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E18BDC" w14:textId="77777777" w:rsidR="004911A1" w:rsidRPr="00B2715D" w:rsidRDefault="004911A1" w:rsidP="004911A1"/>
    <w:p w14:paraId="5ABF3C28" w14:textId="77777777" w:rsidR="004911A1" w:rsidRPr="00B2715D" w:rsidRDefault="004911A1" w:rsidP="004911A1">
      <w:pPr>
        <w:suppressAutoHyphens/>
        <w:jc w:val="center"/>
        <w:rPr>
          <w:rFonts w:ascii="Arial" w:hAnsi="Arial" w:cs="Arial"/>
          <w:b/>
          <w:i/>
          <w:sz w:val="32"/>
          <w:szCs w:val="32"/>
        </w:rPr>
      </w:pPr>
      <w:r w:rsidRPr="00B2715D">
        <w:rPr>
          <w:rFonts w:ascii="Arial" w:hAnsi="Arial"/>
          <w:b/>
          <w:i/>
          <w:sz w:val="32"/>
        </w:rPr>
        <w:t xml:space="preserve">State Water Holding Polish Waters </w:t>
      </w:r>
    </w:p>
    <w:p w14:paraId="75739E13" w14:textId="77777777" w:rsidR="004911A1" w:rsidRPr="00B2715D" w:rsidRDefault="004911A1" w:rsidP="004911A1">
      <w:pPr>
        <w:suppressAutoHyphens/>
        <w:jc w:val="center"/>
        <w:rPr>
          <w:rFonts w:ascii="Arial" w:hAnsi="Arial" w:cs="Arial"/>
          <w:b/>
          <w:i/>
          <w:sz w:val="32"/>
          <w:szCs w:val="32"/>
        </w:rPr>
      </w:pPr>
      <w:r w:rsidRPr="00B2715D">
        <w:rPr>
          <w:rFonts w:ascii="Arial" w:hAnsi="Arial"/>
          <w:b/>
          <w:i/>
          <w:sz w:val="32"/>
        </w:rPr>
        <w:t>Regional Water Management Board in Szczecin</w:t>
      </w:r>
    </w:p>
    <w:p w14:paraId="6F842D0B" w14:textId="77777777" w:rsidR="004911A1" w:rsidRPr="00B2715D" w:rsidRDefault="004911A1" w:rsidP="004911A1">
      <w:pPr>
        <w:suppressAutoHyphens/>
        <w:jc w:val="center"/>
        <w:rPr>
          <w:rFonts w:ascii="Arial" w:hAnsi="Arial" w:cs="Arial"/>
          <w:b/>
          <w:u w:val="single"/>
        </w:rPr>
      </w:pPr>
    </w:p>
    <w:p w14:paraId="3CC0FFCC" w14:textId="77777777" w:rsidR="004911A1" w:rsidRPr="00B2715D" w:rsidRDefault="004911A1" w:rsidP="004911A1">
      <w:pPr>
        <w:suppressAutoHyphens/>
        <w:jc w:val="center"/>
        <w:rPr>
          <w:rFonts w:ascii="Arial" w:hAnsi="Arial" w:cs="Arial"/>
          <w:b/>
          <w:u w:val="single"/>
        </w:rPr>
      </w:pPr>
    </w:p>
    <w:p w14:paraId="5322183D" w14:textId="77777777" w:rsidR="004911A1" w:rsidRPr="00B2715D" w:rsidRDefault="004911A1" w:rsidP="004911A1">
      <w:pPr>
        <w:keepNext/>
        <w:keepLines/>
        <w:suppressAutoHyphens/>
        <w:spacing w:before="480" w:after="720"/>
        <w:jc w:val="center"/>
        <w:rPr>
          <w:rFonts w:ascii="Arial" w:hAnsi="Arial" w:cs="Arial"/>
          <w:b/>
          <w:spacing w:val="16"/>
          <w:sz w:val="48"/>
          <w:szCs w:val="48"/>
          <w:u w:val="single"/>
        </w:rPr>
      </w:pPr>
      <w:r w:rsidRPr="00B2715D">
        <w:rPr>
          <w:rFonts w:ascii="Arial" w:hAnsi="Arial"/>
          <w:b/>
          <w:spacing w:val="16"/>
          <w:sz w:val="48"/>
        </w:rPr>
        <w:t>Environmental Management Plan</w:t>
      </w:r>
    </w:p>
    <w:p w14:paraId="5E08C1E9" w14:textId="77777777" w:rsidR="004911A1" w:rsidRPr="00B2715D" w:rsidRDefault="004911A1" w:rsidP="004911A1">
      <w:pPr>
        <w:suppressAutoHyphens/>
        <w:spacing w:line="500" w:lineRule="exact"/>
        <w:jc w:val="center"/>
        <w:rPr>
          <w:rFonts w:ascii="Arial" w:hAnsi="Arial" w:cs="Arial"/>
          <w:b/>
          <w:sz w:val="36"/>
          <w:szCs w:val="36"/>
        </w:rPr>
      </w:pPr>
      <w:r w:rsidRPr="00B2715D">
        <w:rPr>
          <w:rFonts w:ascii="Arial" w:hAnsi="Arial"/>
          <w:b/>
          <w:sz w:val="36"/>
        </w:rPr>
        <w:t xml:space="preserve">ODRA - VISTULA FLOOD MANAGEMENT PROJECT – 8524 PL </w:t>
      </w:r>
    </w:p>
    <w:p w14:paraId="1103FB1D" w14:textId="77777777" w:rsidR="004911A1" w:rsidRPr="00B2715D" w:rsidRDefault="004911A1" w:rsidP="004911A1">
      <w:pPr>
        <w:suppressAutoHyphens/>
        <w:spacing w:line="500" w:lineRule="exact"/>
        <w:jc w:val="center"/>
        <w:rPr>
          <w:rFonts w:ascii="Arial" w:hAnsi="Arial" w:cs="Arial"/>
          <w:i/>
        </w:rPr>
      </w:pPr>
      <w:r w:rsidRPr="00B2715D">
        <w:rPr>
          <w:rFonts w:ascii="Arial" w:hAnsi="Arial"/>
          <w:i/>
        </w:rPr>
        <w:t xml:space="preserve">Environmental </w:t>
      </w:r>
      <w:r w:rsidR="00A617AE" w:rsidRPr="00B2715D">
        <w:rPr>
          <w:rFonts w:ascii="Arial" w:hAnsi="Arial"/>
          <w:i/>
        </w:rPr>
        <w:t>C</w:t>
      </w:r>
      <w:r w:rsidRPr="00B2715D">
        <w:rPr>
          <w:rFonts w:ascii="Arial" w:hAnsi="Arial"/>
          <w:i/>
        </w:rPr>
        <w:t>ategory B – pursuant to the OP 4.01 WB</w:t>
      </w:r>
    </w:p>
    <w:p w14:paraId="60C5377D" w14:textId="77777777" w:rsidR="004911A1" w:rsidRPr="00B2715D" w:rsidRDefault="004911A1" w:rsidP="004911A1">
      <w:pPr>
        <w:suppressAutoHyphens/>
        <w:jc w:val="center"/>
        <w:rPr>
          <w:rFonts w:ascii="Arial" w:hAnsi="Arial" w:cs="Arial"/>
          <w:b/>
          <w:sz w:val="28"/>
          <w:szCs w:val="28"/>
          <w:u w:val="single"/>
        </w:rPr>
      </w:pPr>
    </w:p>
    <w:p w14:paraId="08EE99D8" w14:textId="77777777" w:rsidR="004911A1" w:rsidRPr="00B2715D" w:rsidRDefault="004911A1" w:rsidP="004911A1">
      <w:pPr>
        <w:suppressAutoHyphens/>
        <w:spacing w:before="120"/>
        <w:jc w:val="center"/>
        <w:rPr>
          <w:rFonts w:ascii="Arial" w:hAnsi="Arial" w:cs="Arial"/>
          <w:b/>
          <w:sz w:val="30"/>
          <w:szCs w:val="30"/>
        </w:rPr>
      </w:pPr>
      <w:r w:rsidRPr="00B2715D">
        <w:rPr>
          <w:rFonts w:ascii="Arial" w:hAnsi="Arial"/>
          <w:b/>
          <w:sz w:val="30"/>
        </w:rPr>
        <w:t xml:space="preserve">Component 1: </w:t>
      </w:r>
    </w:p>
    <w:p w14:paraId="4490A85E" w14:textId="77777777" w:rsidR="004911A1" w:rsidRPr="00B2715D" w:rsidRDefault="004911A1" w:rsidP="004911A1">
      <w:pPr>
        <w:suppressAutoHyphens/>
        <w:spacing w:before="120"/>
        <w:jc w:val="center"/>
        <w:rPr>
          <w:rFonts w:ascii="Arial" w:hAnsi="Arial" w:cs="Arial"/>
          <w:i/>
          <w:sz w:val="28"/>
          <w:szCs w:val="28"/>
        </w:rPr>
      </w:pPr>
      <w:r w:rsidRPr="00B2715D">
        <w:rPr>
          <w:rFonts w:ascii="Arial" w:hAnsi="Arial"/>
          <w:i/>
          <w:sz w:val="28"/>
        </w:rPr>
        <w:t>Flood Protection of the Middle and Lower Odra</w:t>
      </w:r>
    </w:p>
    <w:p w14:paraId="7C980120" w14:textId="77777777" w:rsidR="004911A1" w:rsidRPr="00B2715D" w:rsidRDefault="004911A1" w:rsidP="004911A1">
      <w:pPr>
        <w:suppressAutoHyphens/>
        <w:jc w:val="center"/>
        <w:rPr>
          <w:rFonts w:ascii="Arial" w:hAnsi="Arial" w:cs="Arial"/>
          <w:b/>
          <w:sz w:val="20"/>
          <w:szCs w:val="20"/>
          <w:u w:val="single"/>
        </w:rPr>
      </w:pPr>
    </w:p>
    <w:p w14:paraId="6E7026CD" w14:textId="77777777" w:rsidR="004911A1" w:rsidRPr="00B2715D" w:rsidRDefault="004911A1" w:rsidP="004911A1">
      <w:pPr>
        <w:suppressAutoHyphens/>
        <w:spacing w:before="120"/>
        <w:jc w:val="center"/>
        <w:rPr>
          <w:rFonts w:ascii="Arial" w:hAnsi="Arial" w:cs="Arial"/>
          <w:b/>
          <w:sz w:val="30"/>
          <w:szCs w:val="30"/>
        </w:rPr>
      </w:pPr>
      <w:r w:rsidRPr="00B2715D">
        <w:rPr>
          <w:rFonts w:ascii="Arial" w:hAnsi="Arial"/>
          <w:b/>
          <w:sz w:val="30"/>
        </w:rPr>
        <w:t xml:space="preserve">Subcomponent 1B: </w:t>
      </w:r>
    </w:p>
    <w:p w14:paraId="5F8D822D" w14:textId="77777777" w:rsidR="004911A1" w:rsidRPr="00B2715D" w:rsidRDefault="004911A1" w:rsidP="004911A1">
      <w:pPr>
        <w:suppressAutoHyphens/>
        <w:spacing w:before="120"/>
        <w:jc w:val="center"/>
        <w:rPr>
          <w:rFonts w:ascii="Arial" w:hAnsi="Arial" w:cs="Arial"/>
          <w:i/>
          <w:sz w:val="28"/>
          <w:szCs w:val="28"/>
        </w:rPr>
      </w:pPr>
      <w:r w:rsidRPr="00B2715D">
        <w:rPr>
          <w:rFonts w:ascii="Arial" w:hAnsi="Arial"/>
          <w:i/>
          <w:sz w:val="28"/>
        </w:rPr>
        <w:t xml:space="preserve">Flood Protection in the Middle and Lower Odra </w:t>
      </w:r>
    </w:p>
    <w:p w14:paraId="52C7F45A" w14:textId="77777777" w:rsidR="004911A1" w:rsidRPr="00B2715D" w:rsidRDefault="004911A1" w:rsidP="004911A1">
      <w:pPr>
        <w:suppressAutoHyphens/>
        <w:jc w:val="center"/>
        <w:rPr>
          <w:rFonts w:ascii="Arial" w:hAnsi="Arial" w:cs="Arial"/>
          <w:b/>
          <w:sz w:val="20"/>
          <w:szCs w:val="20"/>
          <w:u w:val="single"/>
        </w:rPr>
      </w:pPr>
    </w:p>
    <w:p w14:paraId="5BF61223" w14:textId="77777777" w:rsidR="004911A1" w:rsidRPr="00B2715D" w:rsidRDefault="004911A1" w:rsidP="004911A1">
      <w:pPr>
        <w:suppressAutoHyphens/>
        <w:spacing w:before="120"/>
        <w:jc w:val="center"/>
        <w:rPr>
          <w:rFonts w:ascii="Arial" w:hAnsi="Arial" w:cs="Arial"/>
          <w:b/>
          <w:sz w:val="30"/>
          <w:szCs w:val="30"/>
        </w:rPr>
      </w:pPr>
      <w:r w:rsidRPr="00B2715D">
        <w:rPr>
          <w:rFonts w:ascii="Arial" w:hAnsi="Arial"/>
          <w:b/>
          <w:sz w:val="30"/>
        </w:rPr>
        <w:t xml:space="preserve">Contract 1B.5/1: </w:t>
      </w:r>
    </w:p>
    <w:p w14:paraId="0A22A2B5" w14:textId="3C75CCB3" w:rsidR="004911A1" w:rsidRPr="00B2715D" w:rsidRDefault="002F4246" w:rsidP="00710AA9">
      <w:pPr>
        <w:suppressAutoHyphens/>
        <w:spacing w:before="120"/>
        <w:jc w:val="center"/>
      </w:pPr>
      <w:r w:rsidRPr="00B2715D">
        <w:rPr>
          <w:rFonts w:ascii="Arial" w:hAnsi="Arial"/>
          <w:i/>
          <w:sz w:val="28"/>
        </w:rPr>
        <w:t>Reconstruction of bridge to ensure a minimum clearance - Railway bridge</w:t>
      </w:r>
      <w:r w:rsidR="00710AA9" w:rsidRPr="00B2715D">
        <w:rPr>
          <w:rFonts w:ascii="Arial" w:hAnsi="Arial"/>
          <w:i/>
          <w:sz w:val="28"/>
        </w:rPr>
        <w:t xml:space="preserve"> </w:t>
      </w:r>
      <w:r w:rsidRPr="00B2715D">
        <w:rPr>
          <w:rFonts w:ascii="Arial" w:hAnsi="Arial"/>
          <w:i/>
          <w:sz w:val="28"/>
        </w:rPr>
        <w:t>km 733,7 Regalica River in</w:t>
      </w:r>
      <w:r w:rsidR="00710AA9" w:rsidRPr="00B2715D">
        <w:rPr>
          <w:rFonts w:ascii="Arial" w:hAnsi="Arial"/>
          <w:i/>
          <w:sz w:val="28"/>
        </w:rPr>
        <w:t xml:space="preserve"> </w:t>
      </w:r>
      <w:r w:rsidRPr="00B2715D">
        <w:rPr>
          <w:rFonts w:ascii="Arial" w:hAnsi="Arial"/>
          <w:i/>
          <w:sz w:val="28"/>
        </w:rPr>
        <w:t>Szczecin</w:t>
      </w:r>
      <w:r w:rsidR="004911A1" w:rsidRPr="00B2715D">
        <w:br/>
      </w:r>
    </w:p>
    <w:p w14:paraId="6DC8B2FF" w14:textId="77777777" w:rsidR="00710AA9" w:rsidRPr="00B2715D" w:rsidRDefault="00710AA9" w:rsidP="00C77512">
      <w:pPr>
        <w:suppressAutoHyphens/>
        <w:spacing w:before="120"/>
        <w:jc w:val="center"/>
      </w:pPr>
    </w:p>
    <w:p w14:paraId="4787D826" w14:textId="335FEF7A" w:rsidR="004911A1" w:rsidRPr="00B2715D" w:rsidRDefault="004911A1" w:rsidP="004911A1">
      <w:pPr>
        <w:suppressAutoHyphens/>
        <w:spacing w:before="120"/>
        <w:jc w:val="center"/>
        <w:rPr>
          <w:rFonts w:ascii="Arial" w:hAnsi="Arial" w:cs="Arial"/>
          <w:b/>
          <w:i/>
          <w:sz w:val="28"/>
          <w:szCs w:val="28"/>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1417"/>
        <w:gridCol w:w="2315"/>
        <w:gridCol w:w="2315"/>
        <w:gridCol w:w="2316"/>
      </w:tblGrid>
      <w:tr w:rsidR="004911A1" w:rsidRPr="00B2715D" w14:paraId="3578DE3B" w14:textId="77777777" w:rsidTr="004911A1">
        <w:tc>
          <w:tcPr>
            <w:tcW w:w="879" w:type="dxa"/>
            <w:shd w:val="clear" w:color="auto" w:fill="auto"/>
            <w:tcMar>
              <w:top w:w="113" w:type="dxa"/>
              <w:left w:w="28" w:type="dxa"/>
              <w:bottom w:w="113" w:type="dxa"/>
              <w:right w:w="28" w:type="dxa"/>
            </w:tcMar>
          </w:tcPr>
          <w:p w14:paraId="417BF8DB" w14:textId="77777777" w:rsidR="004911A1" w:rsidRPr="00B2715D" w:rsidRDefault="004911A1" w:rsidP="004911A1">
            <w:pPr>
              <w:keepNext/>
              <w:keepLines/>
              <w:suppressAutoHyphens/>
              <w:spacing w:after="0" w:line="200" w:lineRule="exact"/>
              <w:jc w:val="center"/>
              <w:rPr>
                <w:rFonts w:ascii="Calibri" w:hAnsi="Calibri"/>
                <w:b/>
                <w:sz w:val="18"/>
                <w:szCs w:val="18"/>
              </w:rPr>
            </w:pPr>
            <w:r w:rsidRPr="00B2715D">
              <w:rPr>
                <w:rFonts w:ascii="Calibri" w:hAnsi="Calibri"/>
                <w:b/>
                <w:sz w:val="18"/>
              </w:rPr>
              <w:t>Issue</w:t>
            </w:r>
          </w:p>
        </w:tc>
        <w:tc>
          <w:tcPr>
            <w:tcW w:w="1417" w:type="dxa"/>
            <w:shd w:val="clear" w:color="auto" w:fill="auto"/>
            <w:tcMar>
              <w:top w:w="113" w:type="dxa"/>
              <w:left w:w="28" w:type="dxa"/>
              <w:bottom w:w="113" w:type="dxa"/>
              <w:right w:w="28" w:type="dxa"/>
            </w:tcMar>
          </w:tcPr>
          <w:p w14:paraId="4C06B53C" w14:textId="77777777" w:rsidR="004911A1" w:rsidRPr="00B2715D" w:rsidRDefault="004911A1" w:rsidP="004911A1">
            <w:pPr>
              <w:keepNext/>
              <w:keepLines/>
              <w:suppressAutoHyphens/>
              <w:spacing w:after="0" w:line="200" w:lineRule="exact"/>
              <w:jc w:val="center"/>
              <w:rPr>
                <w:rFonts w:ascii="Calibri" w:hAnsi="Calibri"/>
                <w:b/>
                <w:sz w:val="18"/>
                <w:szCs w:val="18"/>
              </w:rPr>
            </w:pPr>
            <w:r w:rsidRPr="00B2715D">
              <w:rPr>
                <w:rFonts w:ascii="Calibri" w:hAnsi="Calibri"/>
                <w:b/>
                <w:sz w:val="18"/>
              </w:rPr>
              <w:t>Date</w:t>
            </w:r>
          </w:p>
        </w:tc>
        <w:tc>
          <w:tcPr>
            <w:tcW w:w="2315" w:type="dxa"/>
            <w:shd w:val="clear" w:color="auto" w:fill="auto"/>
            <w:tcMar>
              <w:top w:w="113" w:type="dxa"/>
              <w:left w:w="28" w:type="dxa"/>
              <w:bottom w:w="113" w:type="dxa"/>
              <w:right w:w="28" w:type="dxa"/>
            </w:tcMar>
          </w:tcPr>
          <w:p w14:paraId="3863AA2B" w14:textId="77777777" w:rsidR="004911A1" w:rsidRPr="00B2715D" w:rsidRDefault="004911A1" w:rsidP="004911A1">
            <w:pPr>
              <w:keepNext/>
              <w:keepLines/>
              <w:suppressAutoHyphens/>
              <w:spacing w:after="0" w:line="200" w:lineRule="exact"/>
              <w:jc w:val="center"/>
              <w:rPr>
                <w:rFonts w:ascii="Calibri" w:hAnsi="Calibri"/>
                <w:b/>
                <w:sz w:val="18"/>
                <w:szCs w:val="18"/>
              </w:rPr>
            </w:pPr>
            <w:r w:rsidRPr="00B2715D">
              <w:rPr>
                <w:rFonts w:ascii="Calibri" w:hAnsi="Calibri"/>
                <w:b/>
                <w:sz w:val="18"/>
              </w:rPr>
              <w:t>Author</w:t>
            </w:r>
          </w:p>
        </w:tc>
        <w:tc>
          <w:tcPr>
            <w:tcW w:w="2315" w:type="dxa"/>
            <w:shd w:val="clear" w:color="auto" w:fill="auto"/>
            <w:tcMar>
              <w:top w:w="113" w:type="dxa"/>
              <w:left w:w="28" w:type="dxa"/>
              <w:bottom w:w="113" w:type="dxa"/>
              <w:right w:w="28" w:type="dxa"/>
            </w:tcMar>
          </w:tcPr>
          <w:p w14:paraId="6284189F" w14:textId="77777777" w:rsidR="004911A1" w:rsidRPr="00B2715D" w:rsidRDefault="004911A1" w:rsidP="004911A1">
            <w:pPr>
              <w:keepNext/>
              <w:keepLines/>
              <w:suppressAutoHyphens/>
              <w:spacing w:after="0" w:line="200" w:lineRule="exact"/>
              <w:jc w:val="center"/>
              <w:rPr>
                <w:rFonts w:ascii="Calibri" w:hAnsi="Calibri"/>
                <w:b/>
                <w:sz w:val="18"/>
                <w:szCs w:val="18"/>
              </w:rPr>
            </w:pPr>
            <w:r w:rsidRPr="00B2715D">
              <w:rPr>
                <w:rFonts w:ascii="Calibri" w:hAnsi="Calibri"/>
                <w:b/>
                <w:sz w:val="18"/>
              </w:rPr>
              <w:t>Checked by</w:t>
            </w:r>
          </w:p>
        </w:tc>
        <w:tc>
          <w:tcPr>
            <w:tcW w:w="2316" w:type="dxa"/>
            <w:shd w:val="clear" w:color="auto" w:fill="auto"/>
            <w:tcMar>
              <w:top w:w="113" w:type="dxa"/>
              <w:left w:w="28" w:type="dxa"/>
              <w:bottom w:w="113" w:type="dxa"/>
              <w:right w:w="28" w:type="dxa"/>
            </w:tcMar>
          </w:tcPr>
          <w:p w14:paraId="00B18646" w14:textId="77777777" w:rsidR="004911A1" w:rsidRPr="00B2715D" w:rsidRDefault="004911A1" w:rsidP="004911A1">
            <w:pPr>
              <w:keepNext/>
              <w:keepLines/>
              <w:suppressAutoHyphens/>
              <w:spacing w:after="0" w:line="200" w:lineRule="exact"/>
              <w:jc w:val="center"/>
              <w:rPr>
                <w:rFonts w:ascii="Calibri" w:hAnsi="Calibri"/>
                <w:b/>
                <w:sz w:val="18"/>
                <w:szCs w:val="18"/>
              </w:rPr>
            </w:pPr>
            <w:r w:rsidRPr="00B2715D">
              <w:rPr>
                <w:rFonts w:ascii="Calibri" w:hAnsi="Calibri"/>
                <w:b/>
                <w:sz w:val="18"/>
              </w:rPr>
              <w:t>Customer's Approval</w:t>
            </w:r>
          </w:p>
        </w:tc>
      </w:tr>
      <w:tr w:rsidR="004911A1" w:rsidRPr="00B2715D" w14:paraId="6DF7932B" w14:textId="77777777" w:rsidTr="004911A1">
        <w:trPr>
          <w:trHeight w:val="520"/>
        </w:trPr>
        <w:tc>
          <w:tcPr>
            <w:tcW w:w="879" w:type="dxa"/>
            <w:shd w:val="clear" w:color="auto" w:fill="auto"/>
            <w:tcMar>
              <w:top w:w="227" w:type="dxa"/>
              <w:left w:w="28" w:type="dxa"/>
              <w:bottom w:w="227" w:type="dxa"/>
              <w:right w:w="28" w:type="dxa"/>
            </w:tcMar>
          </w:tcPr>
          <w:p w14:paraId="78F25D1D" w14:textId="77777777" w:rsidR="004911A1" w:rsidRPr="00B2715D" w:rsidRDefault="004911A1" w:rsidP="004911A1">
            <w:pPr>
              <w:keepNext/>
              <w:keepLines/>
              <w:suppressAutoHyphens/>
              <w:spacing w:after="0" w:line="200" w:lineRule="exact"/>
              <w:jc w:val="center"/>
              <w:rPr>
                <w:rFonts w:ascii="Calibri" w:hAnsi="Calibri"/>
                <w:sz w:val="18"/>
                <w:szCs w:val="18"/>
              </w:rPr>
            </w:pPr>
            <w:r w:rsidRPr="00B2715D">
              <w:rPr>
                <w:rFonts w:ascii="Calibri" w:hAnsi="Calibri"/>
                <w:sz w:val="18"/>
              </w:rPr>
              <w:t>I</w:t>
            </w:r>
          </w:p>
        </w:tc>
        <w:tc>
          <w:tcPr>
            <w:tcW w:w="1417" w:type="dxa"/>
            <w:shd w:val="clear" w:color="auto" w:fill="auto"/>
            <w:tcMar>
              <w:top w:w="227" w:type="dxa"/>
              <w:left w:w="28" w:type="dxa"/>
              <w:bottom w:w="227" w:type="dxa"/>
              <w:right w:w="28" w:type="dxa"/>
            </w:tcMar>
          </w:tcPr>
          <w:p w14:paraId="04EB2B7B" w14:textId="0F76223B" w:rsidR="004911A1" w:rsidRPr="00B2715D" w:rsidRDefault="001E4413" w:rsidP="004911A1">
            <w:pPr>
              <w:keepNext/>
              <w:keepLines/>
              <w:suppressAutoHyphens/>
              <w:spacing w:after="0" w:line="200" w:lineRule="exact"/>
              <w:jc w:val="center"/>
              <w:rPr>
                <w:rFonts w:ascii="Calibri" w:hAnsi="Calibri"/>
                <w:sz w:val="18"/>
                <w:szCs w:val="18"/>
              </w:rPr>
            </w:pPr>
            <w:r>
              <w:rPr>
                <w:rFonts w:ascii="Calibri" w:hAnsi="Calibri"/>
                <w:sz w:val="18"/>
              </w:rPr>
              <w:t xml:space="preserve">July </w:t>
            </w:r>
            <w:r w:rsidR="002F4246" w:rsidRPr="00B2715D">
              <w:rPr>
                <w:rFonts w:ascii="Calibri" w:hAnsi="Calibri"/>
                <w:sz w:val="18"/>
              </w:rPr>
              <w:t>2020</w:t>
            </w:r>
          </w:p>
        </w:tc>
        <w:tc>
          <w:tcPr>
            <w:tcW w:w="2315" w:type="dxa"/>
            <w:shd w:val="clear" w:color="auto" w:fill="auto"/>
            <w:tcMar>
              <w:top w:w="227" w:type="dxa"/>
              <w:left w:w="28" w:type="dxa"/>
              <w:bottom w:w="227" w:type="dxa"/>
              <w:right w:w="28" w:type="dxa"/>
            </w:tcMar>
          </w:tcPr>
          <w:p w14:paraId="4CEFD098" w14:textId="77777777" w:rsidR="004911A1" w:rsidRPr="00B2715D" w:rsidRDefault="004911A1" w:rsidP="004911A1">
            <w:pPr>
              <w:keepNext/>
              <w:keepLines/>
              <w:suppressAutoHyphens/>
              <w:spacing w:after="0" w:line="200" w:lineRule="exact"/>
              <w:jc w:val="center"/>
              <w:rPr>
                <w:rFonts w:ascii="Calibri" w:hAnsi="Calibri"/>
                <w:sz w:val="18"/>
                <w:szCs w:val="18"/>
              </w:rPr>
            </w:pPr>
            <w:r w:rsidRPr="00B2715D">
              <w:rPr>
                <w:rFonts w:ascii="Calibri" w:hAnsi="Calibri"/>
                <w:sz w:val="18"/>
              </w:rPr>
              <w:t>Alicja Wilanowska</w:t>
            </w:r>
          </w:p>
        </w:tc>
        <w:tc>
          <w:tcPr>
            <w:tcW w:w="2315" w:type="dxa"/>
            <w:shd w:val="clear" w:color="auto" w:fill="auto"/>
            <w:tcMar>
              <w:top w:w="227" w:type="dxa"/>
              <w:left w:w="28" w:type="dxa"/>
              <w:bottom w:w="227" w:type="dxa"/>
              <w:right w:w="28" w:type="dxa"/>
            </w:tcMar>
          </w:tcPr>
          <w:p w14:paraId="272238ED" w14:textId="77777777" w:rsidR="004911A1" w:rsidRPr="00B2715D" w:rsidRDefault="004911A1" w:rsidP="00C77512">
            <w:pPr>
              <w:keepNext/>
              <w:keepLines/>
              <w:tabs>
                <w:tab w:val="left" w:pos="322"/>
                <w:tab w:val="center" w:pos="1129"/>
              </w:tabs>
              <w:suppressAutoHyphens/>
              <w:spacing w:after="0" w:line="200" w:lineRule="exact"/>
              <w:jc w:val="center"/>
              <w:rPr>
                <w:rFonts w:ascii="Calibri" w:hAnsi="Calibri"/>
                <w:sz w:val="18"/>
                <w:szCs w:val="18"/>
              </w:rPr>
            </w:pPr>
            <w:r w:rsidRPr="00B2715D">
              <w:rPr>
                <w:rFonts w:ascii="Calibri" w:hAnsi="Calibri"/>
                <w:sz w:val="18"/>
              </w:rPr>
              <w:t>Dorota Kowalczyk</w:t>
            </w:r>
          </w:p>
        </w:tc>
        <w:tc>
          <w:tcPr>
            <w:tcW w:w="2316" w:type="dxa"/>
            <w:shd w:val="clear" w:color="auto" w:fill="auto"/>
            <w:tcMar>
              <w:top w:w="227" w:type="dxa"/>
              <w:left w:w="28" w:type="dxa"/>
              <w:bottom w:w="227" w:type="dxa"/>
              <w:right w:w="28" w:type="dxa"/>
            </w:tcMar>
          </w:tcPr>
          <w:p w14:paraId="66EEB08A" w14:textId="77777777" w:rsidR="004911A1" w:rsidRPr="00B2715D" w:rsidRDefault="004911A1" w:rsidP="004911A1">
            <w:pPr>
              <w:keepNext/>
              <w:keepLines/>
              <w:suppressAutoHyphens/>
              <w:spacing w:after="0" w:line="200" w:lineRule="exact"/>
              <w:jc w:val="center"/>
              <w:rPr>
                <w:rFonts w:ascii="Calibri" w:hAnsi="Calibri"/>
                <w:sz w:val="18"/>
                <w:szCs w:val="18"/>
              </w:rPr>
            </w:pPr>
          </w:p>
        </w:tc>
      </w:tr>
      <w:tr w:rsidR="004911A1" w:rsidRPr="00B2715D" w14:paraId="47E25F00" w14:textId="77777777" w:rsidTr="004911A1">
        <w:trPr>
          <w:trHeight w:val="147"/>
        </w:trPr>
        <w:tc>
          <w:tcPr>
            <w:tcW w:w="879" w:type="dxa"/>
            <w:shd w:val="clear" w:color="auto" w:fill="auto"/>
            <w:tcMar>
              <w:top w:w="227" w:type="dxa"/>
              <w:left w:w="28" w:type="dxa"/>
              <w:bottom w:w="227" w:type="dxa"/>
              <w:right w:w="28" w:type="dxa"/>
            </w:tcMar>
          </w:tcPr>
          <w:p w14:paraId="4DD5CE2F" w14:textId="77777777" w:rsidR="004911A1" w:rsidRPr="00B2715D" w:rsidRDefault="004911A1" w:rsidP="004911A1">
            <w:pPr>
              <w:keepNext/>
              <w:keepLines/>
              <w:suppressAutoHyphens/>
              <w:spacing w:after="0" w:line="200" w:lineRule="exact"/>
              <w:jc w:val="center"/>
              <w:rPr>
                <w:rFonts w:ascii="Calibri" w:hAnsi="Calibri"/>
                <w:sz w:val="18"/>
                <w:szCs w:val="18"/>
              </w:rPr>
            </w:pPr>
          </w:p>
        </w:tc>
        <w:tc>
          <w:tcPr>
            <w:tcW w:w="1417" w:type="dxa"/>
            <w:shd w:val="clear" w:color="auto" w:fill="auto"/>
            <w:tcMar>
              <w:top w:w="227" w:type="dxa"/>
              <w:left w:w="28" w:type="dxa"/>
              <w:bottom w:w="227" w:type="dxa"/>
              <w:right w:w="28" w:type="dxa"/>
            </w:tcMar>
          </w:tcPr>
          <w:p w14:paraId="1E53BAC4" w14:textId="77777777" w:rsidR="004911A1" w:rsidRPr="00B2715D" w:rsidRDefault="004911A1" w:rsidP="004911A1">
            <w:pPr>
              <w:keepNext/>
              <w:keepLines/>
              <w:suppressAutoHyphens/>
              <w:spacing w:after="0" w:line="200" w:lineRule="exact"/>
              <w:jc w:val="center"/>
              <w:rPr>
                <w:rFonts w:ascii="Calibri" w:hAnsi="Calibri"/>
                <w:sz w:val="18"/>
                <w:szCs w:val="18"/>
              </w:rPr>
            </w:pPr>
          </w:p>
        </w:tc>
        <w:tc>
          <w:tcPr>
            <w:tcW w:w="2315" w:type="dxa"/>
            <w:shd w:val="clear" w:color="auto" w:fill="auto"/>
            <w:tcMar>
              <w:top w:w="227" w:type="dxa"/>
              <w:left w:w="28" w:type="dxa"/>
              <w:bottom w:w="227" w:type="dxa"/>
              <w:right w:w="28" w:type="dxa"/>
            </w:tcMar>
          </w:tcPr>
          <w:p w14:paraId="0D30B4F1" w14:textId="77777777" w:rsidR="004911A1" w:rsidRPr="00B2715D" w:rsidRDefault="004911A1" w:rsidP="004911A1">
            <w:pPr>
              <w:keepNext/>
              <w:keepLines/>
              <w:suppressAutoHyphens/>
              <w:spacing w:after="0" w:line="200" w:lineRule="exact"/>
              <w:jc w:val="center"/>
              <w:rPr>
                <w:rFonts w:ascii="Calibri" w:hAnsi="Calibri"/>
                <w:sz w:val="18"/>
                <w:szCs w:val="18"/>
              </w:rPr>
            </w:pPr>
            <w:r w:rsidRPr="00B2715D">
              <w:rPr>
                <w:rFonts w:ascii="Calibri" w:hAnsi="Calibri"/>
                <w:sz w:val="18"/>
              </w:rPr>
              <w:t>Waldemar Krzysztof</w:t>
            </w:r>
          </w:p>
        </w:tc>
        <w:tc>
          <w:tcPr>
            <w:tcW w:w="2315" w:type="dxa"/>
            <w:shd w:val="clear" w:color="auto" w:fill="auto"/>
            <w:tcMar>
              <w:top w:w="227" w:type="dxa"/>
              <w:left w:w="28" w:type="dxa"/>
              <w:bottom w:w="227" w:type="dxa"/>
              <w:right w:w="28" w:type="dxa"/>
            </w:tcMar>
          </w:tcPr>
          <w:p w14:paraId="209A3CD2" w14:textId="77777777" w:rsidR="004911A1" w:rsidRPr="00B2715D" w:rsidRDefault="004911A1" w:rsidP="004911A1">
            <w:pPr>
              <w:keepNext/>
              <w:keepLines/>
              <w:suppressAutoHyphens/>
              <w:spacing w:after="0" w:line="200" w:lineRule="exact"/>
              <w:jc w:val="center"/>
              <w:rPr>
                <w:rFonts w:ascii="Calibri" w:hAnsi="Calibri"/>
                <w:sz w:val="18"/>
                <w:szCs w:val="18"/>
              </w:rPr>
            </w:pPr>
          </w:p>
        </w:tc>
        <w:tc>
          <w:tcPr>
            <w:tcW w:w="2316" w:type="dxa"/>
            <w:shd w:val="clear" w:color="auto" w:fill="auto"/>
            <w:tcMar>
              <w:top w:w="227" w:type="dxa"/>
              <w:left w:w="28" w:type="dxa"/>
              <w:bottom w:w="227" w:type="dxa"/>
              <w:right w:w="28" w:type="dxa"/>
            </w:tcMar>
          </w:tcPr>
          <w:p w14:paraId="581C11C4" w14:textId="77777777" w:rsidR="004911A1" w:rsidRPr="00B2715D" w:rsidRDefault="004911A1" w:rsidP="004911A1">
            <w:pPr>
              <w:keepNext/>
              <w:keepLines/>
              <w:suppressAutoHyphens/>
              <w:spacing w:after="0" w:line="200" w:lineRule="exact"/>
              <w:jc w:val="center"/>
              <w:rPr>
                <w:rFonts w:ascii="Calibri" w:hAnsi="Calibri"/>
                <w:sz w:val="18"/>
                <w:szCs w:val="18"/>
              </w:rPr>
            </w:pPr>
          </w:p>
        </w:tc>
      </w:tr>
    </w:tbl>
    <w:p w14:paraId="55BE7289" w14:textId="77777777" w:rsidR="004911A1" w:rsidRPr="00B2715D" w:rsidRDefault="004911A1" w:rsidP="004911A1"/>
    <w:p w14:paraId="063CD85A" w14:textId="77777777" w:rsidR="004911A1" w:rsidRPr="00B2715D" w:rsidRDefault="004911A1" w:rsidP="004911A1"/>
    <w:p w14:paraId="67449B5B" w14:textId="77777777" w:rsidR="004911A1" w:rsidRPr="00B2715D" w:rsidRDefault="004911A1" w:rsidP="004911A1"/>
    <w:p w14:paraId="4E08E7C5" w14:textId="77777777" w:rsidR="004911A1" w:rsidRPr="00B2715D" w:rsidRDefault="004911A1" w:rsidP="004911A1">
      <w:pPr>
        <w:sectPr w:rsidR="004911A1" w:rsidRPr="00B2715D" w:rsidSect="004911A1">
          <w:headerReference w:type="default" r:id="rId11"/>
          <w:footerReference w:type="default" r:id="rId12"/>
          <w:footnotePr>
            <w:numRestart w:val="eachPage"/>
          </w:footnotePr>
          <w:type w:val="continuous"/>
          <w:pgSz w:w="11906" w:h="16838" w:code="9"/>
          <w:pgMar w:top="1134" w:right="1134" w:bottom="284" w:left="1134" w:header="709" w:footer="567" w:gutter="284"/>
          <w:cols w:space="708"/>
          <w:titlePg/>
          <w:docGrid w:linePitch="360"/>
        </w:sectPr>
      </w:pPr>
    </w:p>
    <w:p w14:paraId="46B0581E" w14:textId="77777777" w:rsidR="004911A1" w:rsidRPr="00B2715D" w:rsidRDefault="004911A1" w:rsidP="004911A1">
      <w:pPr>
        <w:pStyle w:val="Bezodstpw"/>
        <w:keepNext/>
        <w:keepLines/>
        <w:pageBreakBefore/>
        <w:suppressAutoHyphens/>
        <w:jc w:val="left"/>
        <w:rPr>
          <w:bCs/>
          <w:sz w:val="24"/>
          <w:szCs w:val="24"/>
        </w:rPr>
      </w:pPr>
      <w:r w:rsidRPr="00B2715D">
        <w:lastRenderedPageBreak/>
        <w:t>ODRA -VISTULA FLOOD MANAGEMENT PROJECT</w:t>
      </w:r>
    </w:p>
    <w:p w14:paraId="763151C9" w14:textId="77777777" w:rsidR="004911A1" w:rsidRPr="00B2715D" w:rsidRDefault="004911A1" w:rsidP="004911A1">
      <w:pPr>
        <w:keepNext/>
        <w:keepLines/>
        <w:suppressAutoHyphens/>
        <w:spacing w:after="0"/>
        <w:contextualSpacing/>
        <w:rPr>
          <w:rFonts w:ascii="Calibri" w:eastAsia="Calibri" w:hAnsi="Calibri"/>
          <w:sz w:val="20"/>
          <w:szCs w:val="20"/>
        </w:rPr>
      </w:pPr>
      <w:r w:rsidRPr="00B2715D">
        <w:rPr>
          <w:rFonts w:ascii="Calibri" w:hAnsi="Calibri"/>
          <w:sz w:val="20"/>
        </w:rPr>
        <w:t>co-financed by:</w:t>
      </w:r>
    </w:p>
    <w:p w14:paraId="5D1B7285" w14:textId="77777777" w:rsidR="004911A1" w:rsidRPr="00B2715D" w:rsidRDefault="004911A1" w:rsidP="004911A1">
      <w:pPr>
        <w:keepNext/>
        <w:keepLines/>
        <w:suppressAutoHyphens/>
        <w:spacing w:after="0"/>
        <w:contextualSpacing/>
        <w:rPr>
          <w:rFonts w:ascii="Calibri" w:eastAsia="Calibri" w:hAnsi="Calibri"/>
          <w:sz w:val="20"/>
          <w:szCs w:val="20"/>
        </w:rPr>
      </w:pPr>
      <w:r w:rsidRPr="00B2715D">
        <w:rPr>
          <w:rFonts w:ascii="Calibri" w:hAnsi="Calibri"/>
          <w:sz w:val="20"/>
        </w:rPr>
        <w:t>World Bank, Loan Agreement No. 8524 PL</w:t>
      </w:r>
    </w:p>
    <w:p w14:paraId="010544BE" w14:textId="77777777" w:rsidR="004911A1" w:rsidRPr="00B2715D" w:rsidRDefault="004911A1" w:rsidP="004911A1">
      <w:pPr>
        <w:keepNext/>
        <w:keepLines/>
        <w:suppressAutoHyphens/>
        <w:spacing w:after="0"/>
        <w:contextualSpacing/>
        <w:rPr>
          <w:rFonts w:ascii="Calibri" w:eastAsia="Calibri" w:hAnsi="Calibri"/>
          <w:sz w:val="20"/>
          <w:szCs w:val="20"/>
        </w:rPr>
      </w:pPr>
      <w:r w:rsidRPr="00B2715D">
        <w:rPr>
          <w:rFonts w:ascii="Calibri" w:hAnsi="Calibri"/>
          <w:sz w:val="20"/>
        </w:rPr>
        <w:t>The Council of Europe Development Bank, Framework Loan Agreement No. LD 1866</w:t>
      </w:r>
    </w:p>
    <w:p w14:paraId="422ADA21" w14:textId="77777777" w:rsidR="004911A1" w:rsidRPr="00B2715D" w:rsidRDefault="004911A1" w:rsidP="004911A1">
      <w:pPr>
        <w:keepNext/>
        <w:keepLines/>
        <w:suppressAutoHyphens/>
        <w:spacing w:after="0"/>
        <w:contextualSpacing/>
        <w:rPr>
          <w:rFonts w:ascii="Calibri" w:eastAsia="Calibri" w:hAnsi="Calibri"/>
          <w:sz w:val="20"/>
          <w:szCs w:val="20"/>
        </w:rPr>
      </w:pPr>
      <w:r w:rsidRPr="00B2715D">
        <w:rPr>
          <w:rFonts w:ascii="Calibri" w:hAnsi="Calibri"/>
          <w:sz w:val="20"/>
        </w:rPr>
        <w:t>The European Union Cohesion Fund (Operational Programme Infrastructure and Environment 2014-2020)</w:t>
      </w:r>
    </w:p>
    <w:p w14:paraId="00FF0B2B" w14:textId="77777777" w:rsidR="004911A1" w:rsidRPr="00B2715D" w:rsidRDefault="004911A1" w:rsidP="004911A1">
      <w:pPr>
        <w:keepNext/>
        <w:keepLines/>
        <w:suppressAutoHyphens/>
        <w:spacing w:after="0"/>
        <w:contextualSpacing/>
        <w:rPr>
          <w:rFonts w:ascii="Calibri" w:eastAsia="Calibri" w:hAnsi="Calibri"/>
          <w:sz w:val="20"/>
          <w:szCs w:val="20"/>
        </w:rPr>
      </w:pPr>
      <w:r w:rsidRPr="00B2715D">
        <w:rPr>
          <w:rFonts w:ascii="Calibri" w:hAnsi="Calibri"/>
          <w:sz w:val="20"/>
        </w:rPr>
        <w:t>State Budget</w:t>
      </w:r>
    </w:p>
    <w:p w14:paraId="535C3421" w14:textId="77777777" w:rsidR="004911A1" w:rsidRPr="00B2715D" w:rsidRDefault="004911A1" w:rsidP="004911A1">
      <w:pPr>
        <w:keepNext/>
        <w:keepLines/>
        <w:suppressAutoHyphens/>
        <w:rPr>
          <w:rFonts w:ascii="Calibri" w:eastAsia="Calibri" w:hAnsi="Calibri"/>
          <w:sz w:val="20"/>
          <w:szCs w:val="20"/>
        </w:rPr>
      </w:pPr>
    </w:p>
    <w:p w14:paraId="1348C915" w14:textId="77777777" w:rsidR="004911A1" w:rsidRPr="00B2715D" w:rsidRDefault="004911A1" w:rsidP="004911A1">
      <w:pPr>
        <w:keepNext/>
        <w:keepLines/>
        <w:suppressAutoHyphens/>
        <w:rPr>
          <w:rFonts w:ascii="Calibri" w:eastAsia="Calibri" w:hAnsi="Calibri"/>
          <w:sz w:val="20"/>
          <w:szCs w:val="20"/>
        </w:rPr>
      </w:pPr>
    </w:p>
    <w:p w14:paraId="6A56E991" w14:textId="77777777" w:rsidR="004911A1" w:rsidRPr="00B2715D" w:rsidRDefault="004911A1" w:rsidP="004911A1">
      <w:pPr>
        <w:keepNext/>
        <w:keepLines/>
        <w:suppressAutoHyphens/>
        <w:rPr>
          <w:rFonts w:ascii="Calibri" w:eastAsia="Calibri" w:hAnsi="Calibri"/>
          <w:sz w:val="20"/>
          <w:szCs w:val="20"/>
        </w:rPr>
      </w:pPr>
    </w:p>
    <w:p w14:paraId="234B4FB2" w14:textId="77777777" w:rsidR="004911A1" w:rsidRPr="00B2715D" w:rsidRDefault="004911A1" w:rsidP="004911A1">
      <w:pPr>
        <w:keepNext/>
        <w:keepLines/>
        <w:suppressAutoHyphens/>
        <w:spacing w:after="60"/>
        <w:rPr>
          <w:rFonts w:ascii="Calibri" w:eastAsia="Calibri" w:hAnsi="Calibri"/>
          <w:b/>
          <w:sz w:val="32"/>
          <w:szCs w:val="32"/>
        </w:rPr>
      </w:pPr>
      <w:r w:rsidRPr="00B2715D">
        <w:rPr>
          <w:rFonts w:ascii="Calibri" w:hAnsi="Calibri"/>
          <w:b/>
          <w:sz w:val="32"/>
        </w:rPr>
        <w:t>Environmental Management Plan</w:t>
      </w:r>
    </w:p>
    <w:p w14:paraId="1B3D2859" w14:textId="77777777" w:rsidR="004911A1" w:rsidRPr="00B2715D" w:rsidRDefault="004911A1" w:rsidP="004911A1">
      <w:pPr>
        <w:keepNext/>
        <w:keepLines/>
        <w:suppressAutoHyphens/>
        <w:contextualSpacing/>
        <w:jc w:val="left"/>
        <w:rPr>
          <w:rFonts w:ascii="Calibri" w:eastAsia="Calibri" w:hAnsi="Calibri"/>
          <w:b/>
        </w:rPr>
      </w:pPr>
      <w:r w:rsidRPr="00B2715D">
        <w:rPr>
          <w:rFonts w:ascii="Calibri" w:hAnsi="Calibri"/>
          <w:b/>
        </w:rPr>
        <w:t xml:space="preserve">Component: </w:t>
      </w:r>
      <w:r w:rsidRPr="00B2715D">
        <w:rPr>
          <w:rFonts w:ascii="Calibri" w:hAnsi="Calibri"/>
          <w:b/>
        </w:rPr>
        <w:tab/>
      </w:r>
      <w:r w:rsidRPr="00B2715D">
        <w:rPr>
          <w:rFonts w:ascii="Calibri" w:hAnsi="Calibri"/>
          <w:b/>
        </w:rPr>
        <w:tab/>
      </w:r>
      <w:r w:rsidRPr="00B2715D">
        <w:rPr>
          <w:rFonts w:ascii="Calibri" w:hAnsi="Calibri"/>
          <w:b/>
          <w:i/>
        </w:rPr>
        <w:t>1- Flood Protection of the Middle and Lower Odra</w:t>
      </w:r>
      <w:r w:rsidRPr="00B2715D">
        <w:rPr>
          <w:rFonts w:ascii="Calibri" w:hAnsi="Calibri"/>
          <w:b/>
        </w:rPr>
        <w:t xml:space="preserve"> </w:t>
      </w:r>
    </w:p>
    <w:p w14:paraId="14419927" w14:textId="77777777" w:rsidR="004911A1" w:rsidRPr="00B2715D" w:rsidRDefault="004911A1" w:rsidP="004911A1">
      <w:pPr>
        <w:keepNext/>
        <w:keepLines/>
        <w:suppressAutoHyphens/>
        <w:contextualSpacing/>
        <w:jc w:val="left"/>
        <w:rPr>
          <w:rFonts w:ascii="Calibri" w:eastAsia="Calibri" w:hAnsi="Calibri"/>
          <w:b/>
        </w:rPr>
      </w:pPr>
      <w:r w:rsidRPr="00B2715D">
        <w:rPr>
          <w:rFonts w:ascii="Calibri" w:hAnsi="Calibri"/>
          <w:b/>
        </w:rPr>
        <w:t xml:space="preserve">Subcomponent: </w:t>
      </w:r>
      <w:r w:rsidRPr="00B2715D">
        <w:rPr>
          <w:rFonts w:ascii="Calibri" w:hAnsi="Calibri"/>
          <w:b/>
        </w:rPr>
        <w:tab/>
      </w:r>
      <w:r w:rsidRPr="00B2715D">
        <w:rPr>
          <w:rFonts w:ascii="Calibri" w:hAnsi="Calibri"/>
          <w:b/>
          <w:i/>
        </w:rPr>
        <w:t>1B- Flood Protection in the Middle and Lower Odra</w:t>
      </w:r>
    </w:p>
    <w:p w14:paraId="339D3733" w14:textId="2A84D86C" w:rsidR="004911A1" w:rsidRPr="00B2715D" w:rsidRDefault="004911A1" w:rsidP="00710AA9">
      <w:pPr>
        <w:keepNext/>
        <w:keepLines/>
        <w:suppressAutoHyphens/>
        <w:ind w:left="2127" w:hanging="2127"/>
        <w:contextualSpacing/>
        <w:jc w:val="left"/>
        <w:rPr>
          <w:rFonts w:ascii="Calibri" w:eastAsia="Calibri" w:hAnsi="Calibri"/>
          <w:b/>
        </w:rPr>
      </w:pPr>
      <w:r w:rsidRPr="00B2715D">
        <w:rPr>
          <w:rFonts w:ascii="Calibri" w:hAnsi="Calibri"/>
          <w:b/>
        </w:rPr>
        <w:t xml:space="preserve">Contract: </w:t>
      </w:r>
      <w:r w:rsidRPr="00B2715D">
        <w:rPr>
          <w:rFonts w:ascii="Calibri" w:hAnsi="Calibri"/>
          <w:b/>
        </w:rPr>
        <w:tab/>
      </w:r>
      <w:r w:rsidRPr="00B2715D">
        <w:rPr>
          <w:rFonts w:ascii="Calibri" w:hAnsi="Calibri"/>
          <w:b/>
          <w:i/>
        </w:rPr>
        <w:t xml:space="preserve">1.B.5/1 </w:t>
      </w:r>
      <w:r w:rsidR="00710AA9" w:rsidRPr="00B2715D">
        <w:rPr>
          <w:rFonts w:ascii="Calibri" w:hAnsi="Calibri"/>
          <w:b/>
          <w:i/>
        </w:rPr>
        <w:t>Reconstruction of bridge to ensure a minimum clearance - Railway bridge km 733,7 Regalica River in Szczecin</w:t>
      </w:r>
      <w:r w:rsidR="00710AA9" w:rsidRPr="00B2715D" w:rsidDel="00710AA9">
        <w:rPr>
          <w:rFonts w:ascii="Calibri" w:hAnsi="Calibri"/>
          <w:b/>
          <w:i/>
        </w:rPr>
        <w:t xml:space="preserve"> </w:t>
      </w:r>
      <w:r w:rsidRPr="00B2715D">
        <w:br/>
      </w:r>
    </w:p>
    <w:p w14:paraId="315B64B0" w14:textId="77777777" w:rsidR="004911A1" w:rsidRPr="00B2715D" w:rsidRDefault="004911A1" w:rsidP="004911A1">
      <w:pPr>
        <w:keepNext/>
        <w:keepLines/>
        <w:suppressAutoHyphens/>
        <w:contextualSpacing/>
        <w:jc w:val="left"/>
        <w:rPr>
          <w:rFonts w:ascii="Calibri" w:eastAsia="Calibri" w:hAnsi="Calibri"/>
          <w:b/>
        </w:rPr>
      </w:pPr>
      <w:r w:rsidRPr="00B2715D">
        <w:rPr>
          <w:rFonts w:ascii="Calibri" w:hAnsi="Calibri"/>
          <w:b/>
        </w:rPr>
        <w:t xml:space="preserve"> </w:t>
      </w:r>
    </w:p>
    <w:p w14:paraId="1A328084" w14:textId="77777777" w:rsidR="004911A1" w:rsidRPr="00B2715D" w:rsidRDefault="004911A1" w:rsidP="004911A1">
      <w:pPr>
        <w:keepNext/>
        <w:keepLines/>
        <w:suppressAutoHyphens/>
        <w:contextualSpacing/>
        <w:rPr>
          <w:rFonts w:ascii="Calibri" w:eastAsia="Calibri" w:hAnsi="Calibri"/>
          <w:b/>
          <w:sz w:val="32"/>
          <w:szCs w:val="32"/>
        </w:rPr>
      </w:pPr>
    </w:p>
    <w:p w14:paraId="1E7913DC" w14:textId="77777777" w:rsidR="004911A1" w:rsidRPr="00B2715D" w:rsidRDefault="004911A1" w:rsidP="004911A1">
      <w:pPr>
        <w:suppressAutoHyphens/>
        <w:contextualSpacing/>
        <w:rPr>
          <w:rFonts w:ascii="Calibri" w:eastAsia="Calibri" w:hAnsi="Calibri"/>
          <w:sz w:val="20"/>
          <w:szCs w:val="20"/>
        </w:rPr>
      </w:pPr>
    </w:p>
    <w:p w14:paraId="25FB9279" w14:textId="77777777" w:rsidR="004911A1" w:rsidRPr="00B2715D" w:rsidRDefault="004911A1" w:rsidP="004911A1">
      <w:pPr>
        <w:suppressAutoHyphens/>
        <w:contextualSpacing/>
        <w:rPr>
          <w:rFonts w:ascii="Calibri" w:eastAsia="Calibri" w:hAnsi="Calibri"/>
          <w:b/>
          <w:sz w:val="22"/>
          <w:szCs w:val="22"/>
        </w:rPr>
      </w:pPr>
      <w:r w:rsidRPr="00B2715D">
        <w:rPr>
          <w:rFonts w:ascii="Calibri" w:hAnsi="Calibri"/>
          <w:b/>
          <w:sz w:val="22"/>
        </w:rPr>
        <w:t xml:space="preserve">Project Implementing Unit: </w:t>
      </w:r>
    </w:p>
    <w:p w14:paraId="3F2F0499" w14:textId="77777777" w:rsidR="004911A1" w:rsidRPr="00B2715D" w:rsidRDefault="004911A1" w:rsidP="004911A1">
      <w:pPr>
        <w:suppressAutoHyphens/>
        <w:contextualSpacing/>
        <w:rPr>
          <w:rFonts w:ascii="Calibri" w:eastAsia="Calibri" w:hAnsi="Calibri"/>
          <w:b/>
          <w:sz w:val="22"/>
          <w:szCs w:val="22"/>
        </w:rPr>
      </w:pPr>
      <w:r w:rsidRPr="00B2715D">
        <w:rPr>
          <w:rFonts w:ascii="Calibri" w:hAnsi="Calibri"/>
          <w:b/>
          <w:sz w:val="22"/>
        </w:rPr>
        <w:t>State Water Holding Polish Waters</w:t>
      </w:r>
    </w:p>
    <w:p w14:paraId="09D036DB" w14:textId="77777777" w:rsidR="004911A1" w:rsidRPr="00B2715D" w:rsidRDefault="004911A1" w:rsidP="004911A1">
      <w:pPr>
        <w:suppressAutoHyphens/>
        <w:contextualSpacing/>
        <w:rPr>
          <w:rFonts w:ascii="Calibri" w:eastAsia="Calibri" w:hAnsi="Calibri"/>
          <w:b/>
          <w:sz w:val="22"/>
          <w:szCs w:val="22"/>
        </w:rPr>
      </w:pPr>
      <w:r w:rsidRPr="00B2715D">
        <w:rPr>
          <w:rFonts w:ascii="Calibri" w:hAnsi="Calibri"/>
          <w:b/>
          <w:sz w:val="22"/>
        </w:rPr>
        <w:t>Regional Water Management Board in Szczecin</w:t>
      </w:r>
    </w:p>
    <w:p w14:paraId="13D517CC" w14:textId="77777777" w:rsidR="004911A1" w:rsidRPr="00B2715D" w:rsidRDefault="004911A1" w:rsidP="004911A1">
      <w:pPr>
        <w:suppressAutoHyphens/>
        <w:contextualSpacing/>
        <w:rPr>
          <w:rFonts w:ascii="Calibri" w:eastAsia="Calibri" w:hAnsi="Calibri"/>
          <w:sz w:val="20"/>
          <w:szCs w:val="20"/>
        </w:rPr>
      </w:pPr>
    </w:p>
    <w:p w14:paraId="70FEB556" w14:textId="77777777" w:rsidR="004911A1" w:rsidRPr="00B2715D" w:rsidRDefault="004911A1" w:rsidP="004911A1">
      <w:pPr>
        <w:suppressAutoHyphens/>
        <w:contextualSpacing/>
        <w:rPr>
          <w:rFonts w:ascii="Calibri" w:eastAsia="Calibri" w:hAnsi="Calibri"/>
          <w:sz w:val="20"/>
          <w:szCs w:val="20"/>
        </w:rPr>
      </w:pPr>
    </w:p>
    <w:p w14:paraId="767FA856" w14:textId="77777777" w:rsidR="004911A1" w:rsidRPr="00B2715D" w:rsidRDefault="004911A1" w:rsidP="004911A1">
      <w:pPr>
        <w:suppressAutoHyphens/>
        <w:contextualSpacing/>
        <w:rPr>
          <w:rFonts w:ascii="Calibri" w:eastAsia="Calibri" w:hAnsi="Calibri"/>
          <w:sz w:val="20"/>
          <w:szCs w:val="20"/>
        </w:rPr>
      </w:pPr>
    </w:p>
    <w:p w14:paraId="1A69F470" w14:textId="77777777" w:rsidR="004911A1" w:rsidRPr="00B2715D" w:rsidRDefault="004911A1" w:rsidP="004911A1">
      <w:pPr>
        <w:suppressAutoHyphens/>
        <w:contextualSpacing/>
        <w:rPr>
          <w:rFonts w:ascii="Calibri" w:eastAsia="Calibri" w:hAnsi="Calibri"/>
          <w:sz w:val="20"/>
          <w:szCs w:val="20"/>
        </w:rPr>
      </w:pPr>
    </w:p>
    <w:p w14:paraId="6DD336A4" w14:textId="77777777" w:rsidR="004911A1" w:rsidRPr="00B2715D" w:rsidRDefault="004911A1" w:rsidP="004911A1">
      <w:pPr>
        <w:suppressAutoHyphens/>
        <w:contextualSpacing/>
        <w:rPr>
          <w:rFonts w:ascii="Calibri" w:eastAsia="Calibri" w:hAnsi="Calibri"/>
          <w:sz w:val="20"/>
          <w:szCs w:val="20"/>
        </w:rPr>
      </w:pPr>
    </w:p>
    <w:p w14:paraId="5AE41621" w14:textId="77777777" w:rsidR="004911A1" w:rsidRPr="00B2715D" w:rsidRDefault="004911A1" w:rsidP="004911A1">
      <w:pPr>
        <w:suppressAutoHyphens/>
        <w:contextualSpacing/>
        <w:rPr>
          <w:rFonts w:ascii="Calibri" w:eastAsia="Calibri" w:hAnsi="Calibri"/>
          <w:sz w:val="20"/>
          <w:szCs w:val="20"/>
        </w:rPr>
      </w:pPr>
    </w:p>
    <w:p w14:paraId="7B31E732" w14:textId="77777777" w:rsidR="004911A1" w:rsidRPr="00B2715D" w:rsidRDefault="004911A1" w:rsidP="004911A1">
      <w:pPr>
        <w:suppressAutoHyphens/>
        <w:contextualSpacing/>
        <w:rPr>
          <w:rFonts w:ascii="Calibri" w:eastAsia="Calibri" w:hAnsi="Calibri"/>
          <w:sz w:val="20"/>
          <w:szCs w:val="20"/>
        </w:rPr>
      </w:pPr>
      <w:r w:rsidRPr="00B2715D">
        <w:rPr>
          <w:rFonts w:ascii="Calibri" w:hAnsi="Calibri"/>
          <w:sz w:val="20"/>
        </w:rPr>
        <w:t>Authors of the Study:</w:t>
      </w:r>
    </w:p>
    <w:p w14:paraId="447F68FE" w14:textId="77777777" w:rsidR="004911A1" w:rsidRPr="00B2715D" w:rsidRDefault="004911A1" w:rsidP="004911A1">
      <w:pPr>
        <w:suppressAutoHyphens/>
        <w:contextualSpacing/>
        <w:rPr>
          <w:rFonts w:ascii="Calibri" w:eastAsia="Calibri" w:hAnsi="Calibri"/>
          <w:sz w:val="20"/>
          <w:szCs w:val="20"/>
        </w:rPr>
      </w:pPr>
      <w:r w:rsidRPr="00B2715D">
        <w:rPr>
          <w:rFonts w:ascii="Calibri" w:hAnsi="Calibri"/>
          <w:sz w:val="20"/>
        </w:rPr>
        <w:t xml:space="preserve">Project Implementation Unit for the Odra - Vistula Flood Management Project </w:t>
      </w:r>
    </w:p>
    <w:p w14:paraId="66EBAD9D" w14:textId="77777777" w:rsidR="004911A1" w:rsidRPr="00B2715D" w:rsidRDefault="004911A1" w:rsidP="004911A1">
      <w:pPr>
        <w:suppressAutoHyphens/>
        <w:contextualSpacing/>
        <w:rPr>
          <w:rFonts w:ascii="Calibri" w:eastAsia="Calibri" w:hAnsi="Calibri"/>
          <w:sz w:val="20"/>
          <w:szCs w:val="20"/>
        </w:rPr>
      </w:pPr>
      <w:r w:rsidRPr="00B2715D">
        <w:rPr>
          <w:rFonts w:ascii="Calibri" w:hAnsi="Calibri"/>
          <w:sz w:val="20"/>
        </w:rPr>
        <w:t>at the State Water Holding Polish Waters Regional Water Management Board</w:t>
      </w:r>
    </w:p>
    <w:p w14:paraId="7A705BF7" w14:textId="77777777" w:rsidR="004911A1" w:rsidRPr="00B2715D" w:rsidRDefault="004911A1" w:rsidP="004911A1">
      <w:pPr>
        <w:suppressAutoHyphens/>
        <w:contextualSpacing/>
        <w:rPr>
          <w:rFonts w:ascii="Calibri" w:eastAsia="Calibri" w:hAnsi="Calibri"/>
          <w:sz w:val="20"/>
          <w:szCs w:val="20"/>
          <w:highlight w:val="green"/>
        </w:rPr>
      </w:pPr>
    </w:p>
    <w:p w14:paraId="4384FD34" w14:textId="77777777" w:rsidR="004911A1" w:rsidRPr="00B2715D" w:rsidRDefault="004911A1" w:rsidP="004911A1">
      <w:pPr>
        <w:suppressAutoHyphens/>
        <w:contextualSpacing/>
        <w:jc w:val="left"/>
        <w:rPr>
          <w:rFonts w:ascii="Calibri" w:eastAsia="Calibri" w:hAnsi="Calibri"/>
          <w:sz w:val="20"/>
          <w:szCs w:val="20"/>
        </w:rPr>
      </w:pPr>
      <w:r w:rsidRPr="00B2715D">
        <w:rPr>
          <w:rFonts w:ascii="Calibri" w:hAnsi="Calibri"/>
          <w:sz w:val="20"/>
        </w:rPr>
        <w:t>Technical Support Consultant of the Regional Water Management Authority in Szczecin</w:t>
      </w:r>
      <w:r w:rsidRPr="00B2715D">
        <w:br/>
      </w:r>
      <w:r w:rsidRPr="00B2715D">
        <w:rPr>
          <w:rFonts w:ascii="Calibri" w:hAnsi="Calibri"/>
          <w:sz w:val="20"/>
        </w:rPr>
        <w:t xml:space="preserve">for the Odra - Vistula Flood Management  Project - </w:t>
      </w:r>
      <w:r w:rsidRPr="00B2715D">
        <w:br/>
      </w:r>
      <w:r w:rsidRPr="00B2715D">
        <w:rPr>
          <w:rFonts w:ascii="Calibri" w:hAnsi="Calibri"/>
          <w:sz w:val="20"/>
        </w:rPr>
        <w:t>Joint Venture: SWECO Consulting Sp. z o. o., SWECO Nederland B.V., Sweco Engineering Sp. z o. o., Ekocentrum – Wrocławski Ośrodek Usług Ekologicznych Sp. z o. o.</w:t>
      </w:r>
    </w:p>
    <w:p w14:paraId="5FF29213" w14:textId="77777777" w:rsidR="004911A1" w:rsidRPr="00B2715D" w:rsidRDefault="004911A1" w:rsidP="004911A1">
      <w:pPr>
        <w:suppressAutoHyphens/>
        <w:contextualSpacing/>
        <w:rPr>
          <w:rFonts w:ascii="Calibri" w:eastAsia="Calibri" w:hAnsi="Calibri"/>
          <w:sz w:val="20"/>
          <w:szCs w:val="20"/>
        </w:rPr>
      </w:pPr>
      <w:r w:rsidRPr="00B2715D">
        <w:rPr>
          <w:rFonts w:ascii="Calibri" w:hAnsi="Calibri"/>
          <w:sz w:val="20"/>
        </w:rPr>
        <w:t xml:space="preserve"> </w:t>
      </w:r>
    </w:p>
    <w:p w14:paraId="77DAC91A" w14:textId="77777777" w:rsidR="004911A1" w:rsidRPr="00B2715D" w:rsidRDefault="004911A1" w:rsidP="004911A1">
      <w:pPr>
        <w:suppressAutoHyphens/>
        <w:rPr>
          <w:rFonts w:ascii="Calibri" w:eastAsia="Calibri" w:hAnsi="Calibri"/>
          <w:sz w:val="20"/>
          <w:szCs w:val="20"/>
        </w:rPr>
      </w:pPr>
    </w:p>
    <w:p w14:paraId="1F61E15C" w14:textId="77777777" w:rsidR="004911A1" w:rsidRPr="00B2715D" w:rsidRDefault="004911A1" w:rsidP="004911A1">
      <w:pPr>
        <w:suppressAutoHyphens/>
        <w:rPr>
          <w:rFonts w:ascii="Calibri" w:eastAsia="Calibri" w:hAnsi="Calibri"/>
          <w:sz w:val="20"/>
          <w:szCs w:val="20"/>
        </w:rPr>
      </w:pPr>
    </w:p>
    <w:p w14:paraId="090F4417" w14:textId="77777777" w:rsidR="004911A1" w:rsidRPr="00B2715D" w:rsidRDefault="004911A1" w:rsidP="004911A1">
      <w:pPr>
        <w:suppressAutoHyphens/>
        <w:rPr>
          <w:rFonts w:ascii="Calibri" w:eastAsia="Calibri" w:hAnsi="Calibri"/>
          <w:sz w:val="20"/>
          <w:szCs w:val="20"/>
        </w:rPr>
      </w:pPr>
    </w:p>
    <w:p w14:paraId="29B3ECA4" w14:textId="60A9A12B" w:rsidR="004911A1" w:rsidRPr="00B2715D" w:rsidRDefault="004911A1" w:rsidP="004911A1">
      <w:pPr>
        <w:suppressAutoHyphens/>
        <w:rPr>
          <w:rFonts w:ascii="Arial" w:hAnsi="Arial"/>
          <w:b/>
        </w:rPr>
      </w:pPr>
      <w:r w:rsidRPr="00B2715D">
        <w:rPr>
          <w:rFonts w:ascii="Calibri" w:hAnsi="Calibri"/>
          <w:sz w:val="20"/>
        </w:rPr>
        <w:t xml:space="preserve">Szczecin, </w:t>
      </w:r>
      <w:r w:rsidR="00E81527">
        <w:rPr>
          <w:rFonts w:ascii="Calibri" w:hAnsi="Calibri"/>
          <w:sz w:val="20"/>
        </w:rPr>
        <w:t>Ju</w:t>
      </w:r>
      <w:r w:rsidR="001E4413">
        <w:rPr>
          <w:rFonts w:ascii="Calibri" w:hAnsi="Calibri"/>
          <w:sz w:val="20"/>
        </w:rPr>
        <w:t>ly</w:t>
      </w:r>
      <w:r w:rsidR="002C06C4" w:rsidRPr="00B2715D">
        <w:rPr>
          <w:rFonts w:ascii="Calibri" w:hAnsi="Calibri"/>
          <w:sz w:val="20"/>
        </w:rPr>
        <w:t xml:space="preserve"> </w:t>
      </w:r>
      <w:r w:rsidRPr="00B2715D">
        <w:rPr>
          <w:rFonts w:ascii="Calibri" w:hAnsi="Calibri"/>
          <w:sz w:val="20"/>
        </w:rPr>
        <w:t xml:space="preserve">2020 </w:t>
      </w:r>
    </w:p>
    <w:p w14:paraId="768A1196" w14:textId="77777777" w:rsidR="004911A1" w:rsidRPr="00B2715D" w:rsidRDefault="004911A1" w:rsidP="004911A1">
      <w:pPr>
        <w:jc w:val="center"/>
        <w:sectPr w:rsidR="004911A1" w:rsidRPr="00B2715D" w:rsidSect="004911A1">
          <w:headerReference w:type="even" r:id="rId13"/>
          <w:headerReference w:type="default" r:id="rId14"/>
          <w:footerReference w:type="even" r:id="rId15"/>
          <w:footerReference w:type="default" r:id="rId16"/>
          <w:footnotePr>
            <w:numRestart w:val="eachPage"/>
          </w:footnotePr>
          <w:pgSz w:w="11906" w:h="16838" w:code="9"/>
          <w:pgMar w:top="1134" w:right="1134" w:bottom="1134" w:left="1134" w:header="709" w:footer="709" w:gutter="284"/>
          <w:pgBorders w:offsetFrom="page">
            <w:top w:val="single" w:sz="4" w:space="24" w:color="auto"/>
            <w:left w:val="single" w:sz="4" w:space="24" w:color="auto"/>
            <w:bottom w:val="single" w:sz="4" w:space="24" w:color="auto"/>
            <w:right w:val="single" w:sz="4" w:space="24" w:color="auto"/>
          </w:pgBorders>
          <w:cols w:space="708"/>
          <w:docGrid w:linePitch="360"/>
        </w:sectPr>
      </w:pPr>
    </w:p>
    <w:p w14:paraId="29D1A8AC" w14:textId="77777777" w:rsidR="004911A1" w:rsidRPr="00B2715D" w:rsidRDefault="004911A1" w:rsidP="004911A1">
      <w:pPr>
        <w:keepNext/>
        <w:keepLines/>
        <w:spacing w:after="240" w:line="240" w:lineRule="auto"/>
        <w:jc w:val="left"/>
        <w:rPr>
          <w:rFonts w:ascii="Arial" w:hAnsi="Arial" w:cs="Arial"/>
          <w:b/>
          <w:sz w:val="28"/>
          <w:szCs w:val="28"/>
        </w:rPr>
      </w:pPr>
      <w:r w:rsidRPr="00B2715D">
        <w:rPr>
          <w:rFonts w:ascii="Arial" w:hAnsi="Arial"/>
          <w:b/>
          <w:sz w:val="28"/>
        </w:rPr>
        <w:lastRenderedPageBreak/>
        <w:t xml:space="preserve">TABLE OF CONTENTS </w:t>
      </w:r>
    </w:p>
    <w:p w14:paraId="614ACA9A" w14:textId="273BBEAC" w:rsidR="008A6A75" w:rsidRPr="008A6A75" w:rsidRDefault="004911A1">
      <w:pPr>
        <w:pStyle w:val="Spistreci1"/>
        <w:rPr>
          <w:rFonts w:asciiTheme="minorHAnsi" w:eastAsiaTheme="minorEastAsia" w:hAnsiTheme="minorHAnsi" w:cstheme="minorBidi"/>
          <w:b w:val="0"/>
          <w:bCs w:val="0"/>
          <w:caps w:val="0"/>
          <w:noProof/>
          <w:sz w:val="22"/>
          <w:szCs w:val="22"/>
          <w:lang w:val="en-US"/>
        </w:rPr>
      </w:pPr>
      <w:r w:rsidRPr="00B2715D">
        <w:fldChar w:fldCharType="begin"/>
      </w:r>
      <w:r w:rsidRPr="00B2715D">
        <w:instrText xml:space="preserve"> TOC \o "1-2" \u </w:instrText>
      </w:r>
      <w:r w:rsidRPr="00B2715D">
        <w:fldChar w:fldCharType="separate"/>
      </w:r>
      <w:r w:rsidR="008A6A75">
        <w:rPr>
          <w:noProof/>
        </w:rPr>
        <w:t>Summary</w:t>
      </w:r>
      <w:r w:rsidR="008A6A75">
        <w:rPr>
          <w:noProof/>
        </w:rPr>
        <w:tab/>
      </w:r>
      <w:r w:rsidR="008A6A75">
        <w:rPr>
          <w:noProof/>
        </w:rPr>
        <w:fldChar w:fldCharType="begin"/>
      </w:r>
      <w:r w:rsidR="008A6A75">
        <w:rPr>
          <w:noProof/>
        </w:rPr>
        <w:instrText xml:space="preserve"> PAGEREF _Toc44682227 \h </w:instrText>
      </w:r>
      <w:r w:rsidR="008A6A75">
        <w:rPr>
          <w:noProof/>
        </w:rPr>
      </w:r>
      <w:r w:rsidR="008A6A75">
        <w:rPr>
          <w:noProof/>
        </w:rPr>
        <w:fldChar w:fldCharType="separate"/>
      </w:r>
      <w:r w:rsidR="008A6A75">
        <w:rPr>
          <w:noProof/>
        </w:rPr>
        <w:t>9</w:t>
      </w:r>
      <w:r w:rsidR="008A6A75">
        <w:rPr>
          <w:noProof/>
        </w:rPr>
        <w:fldChar w:fldCharType="end"/>
      </w:r>
    </w:p>
    <w:p w14:paraId="0D4B515C" w14:textId="2B19FA4A" w:rsidR="008A6A75" w:rsidRPr="008A6A75" w:rsidRDefault="008A6A75">
      <w:pPr>
        <w:pStyle w:val="Spistreci1"/>
        <w:rPr>
          <w:rFonts w:asciiTheme="minorHAnsi" w:eastAsiaTheme="minorEastAsia" w:hAnsiTheme="minorHAnsi" w:cstheme="minorBidi"/>
          <w:b w:val="0"/>
          <w:bCs w:val="0"/>
          <w:caps w:val="0"/>
          <w:noProof/>
          <w:sz w:val="22"/>
          <w:szCs w:val="22"/>
          <w:lang w:val="en-US"/>
        </w:rPr>
      </w:pPr>
      <w:r w:rsidRPr="008A6A75">
        <w:rPr>
          <w:noProof/>
          <w:lang w:val="en-US"/>
        </w:rPr>
        <w:t>1.</w:t>
      </w:r>
      <w:r w:rsidRPr="008A6A75">
        <w:rPr>
          <w:rFonts w:asciiTheme="minorHAnsi" w:eastAsiaTheme="minorEastAsia" w:hAnsiTheme="minorHAnsi" w:cstheme="minorBidi"/>
          <w:b w:val="0"/>
          <w:bCs w:val="0"/>
          <w:caps w:val="0"/>
          <w:noProof/>
          <w:sz w:val="22"/>
          <w:szCs w:val="22"/>
          <w:lang w:val="en-US"/>
        </w:rPr>
        <w:tab/>
      </w:r>
      <w:r>
        <w:rPr>
          <w:noProof/>
        </w:rPr>
        <w:t>Introduction</w:t>
      </w:r>
      <w:r>
        <w:rPr>
          <w:noProof/>
        </w:rPr>
        <w:tab/>
      </w:r>
      <w:r>
        <w:rPr>
          <w:noProof/>
        </w:rPr>
        <w:fldChar w:fldCharType="begin"/>
      </w:r>
      <w:r>
        <w:rPr>
          <w:noProof/>
        </w:rPr>
        <w:instrText xml:space="preserve"> PAGEREF _Toc44682228 \h </w:instrText>
      </w:r>
      <w:r>
        <w:rPr>
          <w:noProof/>
        </w:rPr>
      </w:r>
      <w:r>
        <w:rPr>
          <w:noProof/>
        </w:rPr>
        <w:fldChar w:fldCharType="separate"/>
      </w:r>
      <w:r>
        <w:rPr>
          <w:noProof/>
        </w:rPr>
        <w:t>15</w:t>
      </w:r>
      <w:r>
        <w:rPr>
          <w:noProof/>
        </w:rPr>
        <w:fldChar w:fldCharType="end"/>
      </w:r>
    </w:p>
    <w:p w14:paraId="1D7D00FA" w14:textId="43F19C68"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1.1.</w:t>
      </w:r>
      <w:r w:rsidRPr="008A6A75">
        <w:rPr>
          <w:rFonts w:asciiTheme="minorHAnsi" w:eastAsiaTheme="minorEastAsia" w:hAnsiTheme="minorHAnsi" w:cstheme="minorBidi"/>
          <w:smallCaps w:val="0"/>
          <w:noProof/>
          <w:sz w:val="22"/>
          <w:szCs w:val="22"/>
          <w:lang w:val="en-US"/>
        </w:rPr>
        <w:tab/>
      </w:r>
      <w:r>
        <w:rPr>
          <w:noProof/>
        </w:rPr>
        <w:t>Odra - Vistula Flood Management Project (OVFMP)</w:t>
      </w:r>
      <w:r>
        <w:rPr>
          <w:noProof/>
        </w:rPr>
        <w:tab/>
      </w:r>
      <w:r>
        <w:rPr>
          <w:noProof/>
        </w:rPr>
        <w:fldChar w:fldCharType="begin"/>
      </w:r>
      <w:r>
        <w:rPr>
          <w:noProof/>
        </w:rPr>
        <w:instrText xml:space="preserve"> PAGEREF _Toc44682229 \h </w:instrText>
      </w:r>
      <w:r>
        <w:rPr>
          <w:noProof/>
        </w:rPr>
      </w:r>
      <w:r>
        <w:rPr>
          <w:noProof/>
        </w:rPr>
        <w:fldChar w:fldCharType="separate"/>
      </w:r>
      <w:r>
        <w:rPr>
          <w:noProof/>
        </w:rPr>
        <w:t>15</w:t>
      </w:r>
      <w:r>
        <w:rPr>
          <w:noProof/>
        </w:rPr>
        <w:fldChar w:fldCharType="end"/>
      </w:r>
    </w:p>
    <w:p w14:paraId="5F9B4664" w14:textId="54B93F14"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1.2.</w:t>
      </w:r>
      <w:r w:rsidRPr="008A6A75">
        <w:rPr>
          <w:rFonts w:asciiTheme="minorHAnsi" w:eastAsiaTheme="minorEastAsia" w:hAnsiTheme="minorHAnsi" w:cstheme="minorBidi"/>
          <w:smallCaps w:val="0"/>
          <w:noProof/>
          <w:sz w:val="22"/>
          <w:szCs w:val="22"/>
          <w:lang w:val="en-US"/>
        </w:rPr>
        <w:tab/>
      </w:r>
      <w:r>
        <w:rPr>
          <w:noProof/>
        </w:rPr>
        <w:t>Flood Protection of the Middle and Lower Odra River  (Component 1 OVFMP)</w:t>
      </w:r>
      <w:r>
        <w:rPr>
          <w:noProof/>
        </w:rPr>
        <w:tab/>
      </w:r>
      <w:r>
        <w:rPr>
          <w:noProof/>
        </w:rPr>
        <w:fldChar w:fldCharType="begin"/>
      </w:r>
      <w:r>
        <w:rPr>
          <w:noProof/>
        </w:rPr>
        <w:instrText xml:space="preserve"> PAGEREF _Toc44682230 \h </w:instrText>
      </w:r>
      <w:r>
        <w:rPr>
          <w:noProof/>
        </w:rPr>
      </w:r>
      <w:r>
        <w:rPr>
          <w:noProof/>
        </w:rPr>
        <w:fldChar w:fldCharType="separate"/>
      </w:r>
      <w:r>
        <w:rPr>
          <w:noProof/>
        </w:rPr>
        <w:t>16</w:t>
      </w:r>
      <w:r>
        <w:rPr>
          <w:noProof/>
        </w:rPr>
        <w:fldChar w:fldCharType="end"/>
      </w:r>
    </w:p>
    <w:p w14:paraId="62E866C8" w14:textId="1DC264D7" w:rsidR="008A6A75" w:rsidRPr="008A6A75" w:rsidRDefault="008A6A75">
      <w:pPr>
        <w:pStyle w:val="Spistreci1"/>
        <w:rPr>
          <w:rFonts w:asciiTheme="minorHAnsi" w:eastAsiaTheme="minorEastAsia" w:hAnsiTheme="minorHAnsi" w:cstheme="minorBidi"/>
          <w:b w:val="0"/>
          <w:bCs w:val="0"/>
          <w:caps w:val="0"/>
          <w:noProof/>
          <w:sz w:val="22"/>
          <w:szCs w:val="22"/>
          <w:lang w:val="en-US"/>
        </w:rPr>
      </w:pPr>
      <w:r w:rsidRPr="008A6A75">
        <w:rPr>
          <w:noProof/>
          <w:lang w:val="en-US"/>
        </w:rPr>
        <w:t>2.</w:t>
      </w:r>
      <w:r w:rsidRPr="008A6A75">
        <w:rPr>
          <w:rFonts w:asciiTheme="minorHAnsi" w:eastAsiaTheme="minorEastAsia" w:hAnsiTheme="minorHAnsi" w:cstheme="minorBidi"/>
          <w:b w:val="0"/>
          <w:bCs w:val="0"/>
          <w:caps w:val="0"/>
          <w:noProof/>
          <w:sz w:val="22"/>
          <w:szCs w:val="22"/>
          <w:lang w:val="en-US"/>
        </w:rPr>
        <w:tab/>
      </w:r>
      <w:r>
        <w:rPr>
          <w:noProof/>
        </w:rPr>
        <w:t xml:space="preserve">Task Description </w:t>
      </w:r>
      <w:r w:rsidRPr="00616B02">
        <w:rPr>
          <w:caps w:val="0"/>
          <w:noProof/>
        </w:rPr>
        <w:t>1.B.5/1</w:t>
      </w:r>
      <w:r>
        <w:rPr>
          <w:noProof/>
        </w:rPr>
        <w:tab/>
      </w:r>
      <w:r>
        <w:rPr>
          <w:noProof/>
        </w:rPr>
        <w:fldChar w:fldCharType="begin"/>
      </w:r>
      <w:r>
        <w:rPr>
          <w:noProof/>
        </w:rPr>
        <w:instrText xml:space="preserve"> PAGEREF _Toc44682231 \h </w:instrText>
      </w:r>
      <w:r>
        <w:rPr>
          <w:noProof/>
        </w:rPr>
      </w:r>
      <w:r>
        <w:rPr>
          <w:noProof/>
        </w:rPr>
        <w:fldChar w:fldCharType="separate"/>
      </w:r>
      <w:r>
        <w:rPr>
          <w:noProof/>
        </w:rPr>
        <w:t>17</w:t>
      </w:r>
      <w:r>
        <w:rPr>
          <w:noProof/>
        </w:rPr>
        <w:fldChar w:fldCharType="end"/>
      </w:r>
    </w:p>
    <w:p w14:paraId="08BBFB8C" w14:textId="11191B93"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2.1.</w:t>
      </w:r>
      <w:r w:rsidRPr="008A6A75">
        <w:rPr>
          <w:rFonts w:asciiTheme="minorHAnsi" w:eastAsiaTheme="minorEastAsia" w:hAnsiTheme="minorHAnsi" w:cstheme="minorBidi"/>
          <w:smallCaps w:val="0"/>
          <w:noProof/>
          <w:sz w:val="22"/>
          <w:szCs w:val="22"/>
          <w:lang w:val="en-US"/>
        </w:rPr>
        <w:tab/>
      </w:r>
      <w:r>
        <w:rPr>
          <w:noProof/>
        </w:rPr>
        <w:t>Task location</w:t>
      </w:r>
      <w:r>
        <w:rPr>
          <w:noProof/>
        </w:rPr>
        <w:tab/>
      </w:r>
      <w:r>
        <w:rPr>
          <w:noProof/>
        </w:rPr>
        <w:fldChar w:fldCharType="begin"/>
      </w:r>
      <w:r>
        <w:rPr>
          <w:noProof/>
        </w:rPr>
        <w:instrText xml:space="preserve"> PAGEREF _Toc44682232 \h </w:instrText>
      </w:r>
      <w:r>
        <w:rPr>
          <w:noProof/>
        </w:rPr>
      </w:r>
      <w:r>
        <w:rPr>
          <w:noProof/>
        </w:rPr>
        <w:fldChar w:fldCharType="separate"/>
      </w:r>
      <w:r>
        <w:rPr>
          <w:noProof/>
        </w:rPr>
        <w:t>17</w:t>
      </w:r>
      <w:r>
        <w:rPr>
          <w:noProof/>
        </w:rPr>
        <w:fldChar w:fldCharType="end"/>
      </w:r>
    </w:p>
    <w:p w14:paraId="2EADEB20" w14:textId="67FA2F01"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2.2.</w:t>
      </w:r>
      <w:r w:rsidRPr="008A6A75">
        <w:rPr>
          <w:rFonts w:asciiTheme="minorHAnsi" w:eastAsiaTheme="minorEastAsia" w:hAnsiTheme="minorHAnsi" w:cstheme="minorBidi"/>
          <w:smallCaps w:val="0"/>
          <w:noProof/>
          <w:sz w:val="22"/>
          <w:szCs w:val="22"/>
          <w:lang w:val="en-US"/>
        </w:rPr>
        <w:tab/>
      </w:r>
      <w:r>
        <w:rPr>
          <w:noProof/>
        </w:rPr>
        <w:t>Task Characteristics</w:t>
      </w:r>
      <w:r>
        <w:rPr>
          <w:noProof/>
        </w:rPr>
        <w:tab/>
      </w:r>
      <w:r>
        <w:rPr>
          <w:noProof/>
        </w:rPr>
        <w:fldChar w:fldCharType="begin"/>
      </w:r>
      <w:r>
        <w:rPr>
          <w:noProof/>
        </w:rPr>
        <w:instrText xml:space="preserve"> PAGEREF _Toc44682233 \h </w:instrText>
      </w:r>
      <w:r>
        <w:rPr>
          <w:noProof/>
        </w:rPr>
      </w:r>
      <w:r>
        <w:rPr>
          <w:noProof/>
        </w:rPr>
        <w:fldChar w:fldCharType="separate"/>
      </w:r>
      <w:r>
        <w:rPr>
          <w:noProof/>
        </w:rPr>
        <w:t>17</w:t>
      </w:r>
      <w:r>
        <w:rPr>
          <w:noProof/>
        </w:rPr>
        <w:fldChar w:fldCharType="end"/>
      </w:r>
    </w:p>
    <w:p w14:paraId="6121E61E" w14:textId="4B3A3902" w:rsidR="008A6A75" w:rsidRPr="008A6A75" w:rsidRDefault="008A6A75">
      <w:pPr>
        <w:pStyle w:val="Spistreci1"/>
        <w:rPr>
          <w:rFonts w:asciiTheme="minorHAnsi" w:eastAsiaTheme="minorEastAsia" w:hAnsiTheme="minorHAnsi" w:cstheme="minorBidi"/>
          <w:b w:val="0"/>
          <w:bCs w:val="0"/>
          <w:caps w:val="0"/>
          <w:noProof/>
          <w:sz w:val="22"/>
          <w:szCs w:val="22"/>
          <w:lang w:val="en-US"/>
        </w:rPr>
      </w:pPr>
      <w:r w:rsidRPr="008A6A75">
        <w:rPr>
          <w:noProof/>
          <w:lang w:val="en-US"/>
        </w:rPr>
        <w:t>3.</w:t>
      </w:r>
      <w:r w:rsidRPr="008A6A75">
        <w:rPr>
          <w:rFonts w:asciiTheme="minorHAnsi" w:eastAsiaTheme="minorEastAsia" w:hAnsiTheme="minorHAnsi" w:cstheme="minorBidi"/>
          <w:b w:val="0"/>
          <w:bCs w:val="0"/>
          <w:caps w:val="0"/>
          <w:noProof/>
          <w:sz w:val="22"/>
          <w:szCs w:val="22"/>
          <w:lang w:val="en-US"/>
        </w:rPr>
        <w:tab/>
      </w:r>
      <w:r>
        <w:rPr>
          <w:noProof/>
        </w:rPr>
        <w:t>Institutional, legal and administrative conditions</w:t>
      </w:r>
      <w:r>
        <w:rPr>
          <w:noProof/>
        </w:rPr>
        <w:tab/>
      </w:r>
      <w:r>
        <w:rPr>
          <w:noProof/>
        </w:rPr>
        <w:fldChar w:fldCharType="begin"/>
      </w:r>
      <w:r>
        <w:rPr>
          <w:noProof/>
        </w:rPr>
        <w:instrText xml:space="preserve"> PAGEREF _Toc44682234 \h </w:instrText>
      </w:r>
      <w:r>
        <w:rPr>
          <w:noProof/>
        </w:rPr>
      </w:r>
      <w:r>
        <w:rPr>
          <w:noProof/>
        </w:rPr>
        <w:fldChar w:fldCharType="separate"/>
      </w:r>
      <w:r>
        <w:rPr>
          <w:noProof/>
        </w:rPr>
        <w:t>29</w:t>
      </w:r>
      <w:r>
        <w:rPr>
          <w:noProof/>
        </w:rPr>
        <w:fldChar w:fldCharType="end"/>
      </w:r>
    </w:p>
    <w:p w14:paraId="6C85EF47" w14:textId="1A615729"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3.1.</w:t>
      </w:r>
      <w:r w:rsidRPr="008A6A75">
        <w:rPr>
          <w:rFonts w:asciiTheme="minorHAnsi" w:eastAsiaTheme="minorEastAsia" w:hAnsiTheme="minorHAnsi" w:cstheme="minorBidi"/>
          <w:smallCaps w:val="0"/>
          <w:noProof/>
          <w:sz w:val="22"/>
          <w:szCs w:val="22"/>
          <w:lang w:val="en-US"/>
        </w:rPr>
        <w:tab/>
      </w:r>
      <w:r>
        <w:rPr>
          <w:noProof/>
        </w:rPr>
        <w:t>Institutions involved in the implementation of the Task</w:t>
      </w:r>
      <w:r>
        <w:rPr>
          <w:noProof/>
        </w:rPr>
        <w:tab/>
      </w:r>
      <w:r>
        <w:rPr>
          <w:noProof/>
        </w:rPr>
        <w:fldChar w:fldCharType="begin"/>
      </w:r>
      <w:r>
        <w:rPr>
          <w:noProof/>
        </w:rPr>
        <w:instrText xml:space="preserve"> PAGEREF _Toc44682235 \h </w:instrText>
      </w:r>
      <w:r>
        <w:rPr>
          <w:noProof/>
        </w:rPr>
      </w:r>
      <w:r>
        <w:rPr>
          <w:noProof/>
        </w:rPr>
        <w:fldChar w:fldCharType="separate"/>
      </w:r>
      <w:r>
        <w:rPr>
          <w:noProof/>
        </w:rPr>
        <w:t>29</w:t>
      </w:r>
      <w:r>
        <w:rPr>
          <w:noProof/>
        </w:rPr>
        <w:fldChar w:fldCharType="end"/>
      </w:r>
    </w:p>
    <w:p w14:paraId="69396396" w14:textId="29161482"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3.2.</w:t>
      </w:r>
      <w:r w:rsidRPr="008A6A75">
        <w:rPr>
          <w:rFonts w:asciiTheme="minorHAnsi" w:eastAsiaTheme="minorEastAsia" w:hAnsiTheme="minorHAnsi" w:cstheme="minorBidi"/>
          <w:smallCaps w:val="0"/>
          <w:noProof/>
          <w:sz w:val="22"/>
          <w:szCs w:val="22"/>
          <w:lang w:val="en-US"/>
        </w:rPr>
        <w:tab/>
      </w:r>
      <w:r>
        <w:rPr>
          <w:noProof/>
        </w:rPr>
        <w:t>Acts of national law in force in the field of the environment</w:t>
      </w:r>
      <w:r>
        <w:rPr>
          <w:noProof/>
        </w:rPr>
        <w:tab/>
      </w:r>
      <w:r>
        <w:rPr>
          <w:noProof/>
        </w:rPr>
        <w:fldChar w:fldCharType="begin"/>
      </w:r>
      <w:r>
        <w:rPr>
          <w:noProof/>
        </w:rPr>
        <w:instrText xml:space="preserve"> PAGEREF _Toc44682236 \h </w:instrText>
      </w:r>
      <w:r>
        <w:rPr>
          <w:noProof/>
        </w:rPr>
      </w:r>
      <w:r>
        <w:rPr>
          <w:noProof/>
        </w:rPr>
        <w:fldChar w:fldCharType="separate"/>
      </w:r>
      <w:r>
        <w:rPr>
          <w:noProof/>
        </w:rPr>
        <w:t>29</w:t>
      </w:r>
      <w:r>
        <w:rPr>
          <w:noProof/>
        </w:rPr>
        <w:fldChar w:fldCharType="end"/>
      </w:r>
    </w:p>
    <w:p w14:paraId="59AE67CD" w14:textId="687BDE54"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3.3.</w:t>
      </w:r>
      <w:r w:rsidRPr="008A6A75">
        <w:rPr>
          <w:rFonts w:asciiTheme="minorHAnsi" w:eastAsiaTheme="minorEastAsia" w:hAnsiTheme="minorHAnsi" w:cstheme="minorBidi"/>
          <w:smallCaps w:val="0"/>
          <w:noProof/>
          <w:sz w:val="22"/>
          <w:szCs w:val="22"/>
          <w:lang w:val="en-US"/>
        </w:rPr>
        <w:tab/>
      </w:r>
      <w:r>
        <w:rPr>
          <w:noProof/>
        </w:rPr>
        <w:t>EIA procedure in Poland</w:t>
      </w:r>
      <w:r>
        <w:rPr>
          <w:noProof/>
        </w:rPr>
        <w:tab/>
      </w:r>
      <w:r>
        <w:rPr>
          <w:noProof/>
        </w:rPr>
        <w:fldChar w:fldCharType="begin"/>
      </w:r>
      <w:r>
        <w:rPr>
          <w:noProof/>
        </w:rPr>
        <w:instrText xml:space="preserve"> PAGEREF _Toc44682237 \h </w:instrText>
      </w:r>
      <w:r>
        <w:rPr>
          <w:noProof/>
        </w:rPr>
      </w:r>
      <w:r>
        <w:rPr>
          <w:noProof/>
        </w:rPr>
        <w:fldChar w:fldCharType="separate"/>
      </w:r>
      <w:r>
        <w:rPr>
          <w:noProof/>
        </w:rPr>
        <w:t>29</w:t>
      </w:r>
      <w:r>
        <w:rPr>
          <w:noProof/>
        </w:rPr>
        <w:fldChar w:fldCharType="end"/>
      </w:r>
    </w:p>
    <w:p w14:paraId="12D11C69" w14:textId="6A52E2FC"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3.4.</w:t>
      </w:r>
      <w:r w:rsidRPr="008A6A75">
        <w:rPr>
          <w:rFonts w:asciiTheme="minorHAnsi" w:eastAsiaTheme="minorEastAsia" w:hAnsiTheme="minorHAnsi" w:cstheme="minorBidi"/>
          <w:smallCaps w:val="0"/>
          <w:noProof/>
          <w:sz w:val="22"/>
          <w:szCs w:val="22"/>
          <w:lang w:val="en-US"/>
        </w:rPr>
        <w:tab/>
      </w:r>
      <w:r>
        <w:rPr>
          <w:noProof/>
        </w:rPr>
        <w:t>World Bank Guidelines</w:t>
      </w:r>
      <w:r>
        <w:rPr>
          <w:noProof/>
        </w:rPr>
        <w:tab/>
      </w:r>
      <w:r>
        <w:rPr>
          <w:noProof/>
        </w:rPr>
        <w:fldChar w:fldCharType="begin"/>
      </w:r>
      <w:r>
        <w:rPr>
          <w:noProof/>
        </w:rPr>
        <w:instrText xml:space="preserve"> PAGEREF _Toc44682238 \h </w:instrText>
      </w:r>
      <w:r>
        <w:rPr>
          <w:noProof/>
        </w:rPr>
      </w:r>
      <w:r>
        <w:rPr>
          <w:noProof/>
        </w:rPr>
        <w:fldChar w:fldCharType="separate"/>
      </w:r>
      <w:r>
        <w:rPr>
          <w:noProof/>
        </w:rPr>
        <w:t>29</w:t>
      </w:r>
      <w:r>
        <w:rPr>
          <w:noProof/>
        </w:rPr>
        <w:fldChar w:fldCharType="end"/>
      </w:r>
    </w:p>
    <w:p w14:paraId="7B3BA210" w14:textId="5CF31AB9"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3.5.</w:t>
      </w:r>
      <w:r w:rsidRPr="008A6A75">
        <w:rPr>
          <w:rFonts w:asciiTheme="minorHAnsi" w:eastAsiaTheme="minorEastAsia" w:hAnsiTheme="minorHAnsi" w:cstheme="minorBidi"/>
          <w:smallCaps w:val="0"/>
          <w:noProof/>
          <w:sz w:val="22"/>
          <w:szCs w:val="22"/>
          <w:lang w:val="en-US"/>
        </w:rPr>
        <w:tab/>
      </w:r>
      <w:r>
        <w:rPr>
          <w:noProof/>
        </w:rPr>
        <w:t>Current status of the EIA procedures for the Task</w:t>
      </w:r>
      <w:r>
        <w:rPr>
          <w:noProof/>
        </w:rPr>
        <w:tab/>
      </w:r>
      <w:r>
        <w:rPr>
          <w:noProof/>
        </w:rPr>
        <w:fldChar w:fldCharType="begin"/>
      </w:r>
      <w:r>
        <w:rPr>
          <w:noProof/>
        </w:rPr>
        <w:instrText xml:space="preserve"> PAGEREF _Toc44682239 \h </w:instrText>
      </w:r>
      <w:r>
        <w:rPr>
          <w:noProof/>
        </w:rPr>
      </w:r>
      <w:r>
        <w:rPr>
          <w:noProof/>
        </w:rPr>
        <w:fldChar w:fldCharType="separate"/>
      </w:r>
      <w:r>
        <w:rPr>
          <w:noProof/>
        </w:rPr>
        <w:t>30</w:t>
      </w:r>
      <w:r>
        <w:rPr>
          <w:noProof/>
        </w:rPr>
        <w:fldChar w:fldCharType="end"/>
      </w:r>
    </w:p>
    <w:p w14:paraId="39C52950" w14:textId="14AB14F4"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3.6.</w:t>
      </w:r>
      <w:r w:rsidRPr="008A6A75">
        <w:rPr>
          <w:rFonts w:asciiTheme="minorHAnsi" w:eastAsiaTheme="minorEastAsia" w:hAnsiTheme="minorHAnsi" w:cstheme="minorBidi"/>
          <w:smallCaps w:val="0"/>
          <w:noProof/>
          <w:sz w:val="22"/>
          <w:szCs w:val="22"/>
          <w:lang w:val="en-US"/>
        </w:rPr>
        <w:tab/>
      </w:r>
      <w:r>
        <w:rPr>
          <w:noProof/>
        </w:rPr>
        <w:t>Grievance redress mechanisms</w:t>
      </w:r>
      <w:r>
        <w:rPr>
          <w:noProof/>
        </w:rPr>
        <w:tab/>
      </w:r>
      <w:r>
        <w:rPr>
          <w:noProof/>
        </w:rPr>
        <w:fldChar w:fldCharType="begin"/>
      </w:r>
      <w:r>
        <w:rPr>
          <w:noProof/>
        </w:rPr>
        <w:instrText xml:space="preserve"> PAGEREF _Toc44682240 \h </w:instrText>
      </w:r>
      <w:r>
        <w:rPr>
          <w:noProof/>
        </w:rPr>
      </w:r>
      <w:r>
        <w:rPr>
          <w:noProof/>
        </w:rPr>
        <w:fldChar w:fldCharType="separate"/>
      </w:r>
      <w:r>
        <w:rPr>
          <w:noProof/>
        </w:rPr>
        <w:t>31</w:t>
      </w:r>
      <w:r>
        <w:rPr>
          <w:noProof/>
        </w:rPr>
        <w:fldChar w:fldCharType="end"/>
      </w:r>
    </w:p>
    <w:p w14:paraId="5BCEB24F" w14:textId="13E0288B" w:rsidR="008A6A75" w:rsidRPr="008A6A75" w:rsidRDefault="008A6A75">
      <w:pPr>
        <w:pStyle w:val="Spistreci1"/>
        <w:rPr>
          <w:rFonts w:asciiTheme="minorHAnsi" w:eastAsiaTheme="minorEastAsia" w:hAnsiTheme="minorHAnsi" w:cstheme="minorBidi"/>
          <w:b w:val="0"/>
          <w:bCs w:val="0"/>
          <w:caps w:val="0"/>
          <w:noProof/>
          <w:sz w:val="22"/>
          <w:szCs w:val="22"/>
          <w:lang w:val="en-US"/>
        </w:rPr>
      </w:pPr>
      <w:r w:rsidRPr="008A6A75">
        <w:rPr>
          <w:noProof/>
          <w:lang w:val="en-US"/>
        </w:rPr>
        <w:t>4.</w:t>
      </w:r>
      <w:r w:rsidRPr="008A6A75">
        <w:rPr>
          <w:rFonts w:asciiTheme="minorHAnsi" w:eastAsiaTheme="minorEastAsia" w:hAnsiTheme="minorHAnsi" w:cstheme="minorBidi"/>
          <w:b w:val="0"/>
          <w:bCs w:val="0"/>
          <w:caps w:val="0"/>
          <w:noProof/>
          <w:sz w:val="22"/>
          <w:szCs w:val="22"/>
          <w:lang w:val="en-US"/>
        </w:rPr>
        <w:tab/>
      </w:r>
      <w:r>
        <w:rPr>
          <w:noProof/>
        </w:rPr>
        <w:t>Description of environmental elements in the Task area</w:t>
      </w:r>
      <w:r>
        <w:rPr>
          <w:noProof/>
        </w:rPr>
        <w:tab/>
      </w:r>
      <w:r>
        <w:rPr>
          <w:noProof/>
        </w:rPr>
        <w:fldChar w:fldCharType="begin"/>
      </w:r>
      <w:r>
        <w:rPr>
          <w:noProof/>
        </w:rPr>
        <w:instrText xml:space="preserve"> PAGEREF _Toc44682241 \h </w:instrText>
      </w:r>
      <w:r>
        <w:rPr>
          <w:noProof/>
        </w:rPr>
      </w:r>
      <w:r>
        <w:rPr>
          <w:noProof/>
        </w:rPr>
        <w:fldChar w:fldCharType="separate"/>
      </w:r>
      <w:r>
        <w:rPr>
          <w:noProof/>
        </w:rPr>
        <w:t>32</w:t>
      </w:r>
      <w:r>
        <w:rPr>
          <w:noProof/>
        </w:rPr>
        <w:fldChar w:fldCharType="end"/>
      </w:r>
    </w:p>
    <w:p w14:paraId="239B6F25" w14:textId="0161BA4F"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4.1.</w:t>
      </w:r>
      <w:r w:rsidRPr="008A6A75">
        <w:rPr>
          <w:rFonts w:asciiTheme="minorHAnsi" w:eastAsiaTheme="minorEastAsia" w:hAnsiTheme="minorHAnsi" w:cstheme="minorBidi"/>
          <w:smallCaps w:val="0"/>
          <w:noProof/>
          <w:sz w:val="22"/>
          <w:szCs w:val="22"/>
          <w:lang w:val="en-US"/>
        </w:rPr>
        <w:tab/>
      </w:r>
      <w:r>
        <w:rPr>
          <w:noProof/>
        </w:rPr>
        <w:t>Land surface and landscape</w:t>
      </w:r>
      <w:r>
        <w:rPr>
          <w:noProof/>
        </w:rPr>
        <w:tab/>
      </w:r>
      <w:r>
        <w:rPr>
          <w:noProof/>
        </w:rPr>
        <w:fldChar w:fldCharType="begin"/>
      </w:r>
      <w:r>
        <w:rPr>
          <w:noProof/>
        </w:rPr>
        <w:instrText xml:space="preserve"> PAGEREF _Toc44682242 \h </w:instrText>
      </w:r>
      <w:r>
        <w:rPr>
          <w:noProof/>
        </w:rPr>
      </w:r>
      <w:r>
        <w:rPr>
          <w:noProof/>
        </w:rPr>
        <w:fldChar w:fldCharType="separate"/>
      </w:r>
      <w:r>
        <w:rPr>
          <w:noProof/>
        </w:rPr>
        <w:t>32</w:t>
      </w:r>
      <w:r>
        <w:rPr>
          <w:noProof/>
        </w:rPr>
        <w:fldChar w:fldCharType="end"/>
      </w:r>
    </w:p>
    <w:p w14:paraId="1D03AE3E" w14:textId="2B9C1146"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4.2.</w:t>
      </w:r>
      <w:r w:rsidRPr="008A6A75">
        <w:rPr>
          <w:rFonts w:asciiTheme="minorHAnsi" w:eastAsiaTheme="minorEastAsia" w:hAnsiTheme="minorHAnsi" w:cstheme="minorBidi"/>
          <w:smallCaps w:val="0"/>
          <w:noProof/>
          <w:sz w:val="22"/>
          <w:szCs w:val="22"/>
          <w:lang w:val="en-US"/>
        </w:rPr>
        <w:tab/>
      </w:r>
      <w:r>
        <w:rPr>
          <w:noProof/>
        </w:rPr>
        <w:t>Climate</w:t>
      </w:r>
      <w:r>
        <w:rPr>
          <w:noProof/>
        </w:rPr>
        <w:tab/>
      </w:r>
      <w:r>
        <w:rPr>
          <w:noProof/>
        </w:rPr>
        <w:fldChar w:fldCharType="begin"/>
      </w:r>
      <w:r>
        <w:rPr>
          <w:noProof/>
        </w:rPr>
        <w:instrText xml:space="preserve"> PAGEREF _Toc44682243 \h </w:instrText>
      </w:r>
      <w:r>
        <w:rPr>
          <w:noProof/>
        </w:rPr>
      </w:r>
      <w:r>
        <w:rPr>
          <w:noProof/>
        </w:rPr>
        <w:fldChar w:fldCharType="separate"/>
      </w:r>
      <w:r>
        <w:rPr>
          <w:noProof/>
        </w:rPr>
        <w:t>32</w:t>
      </w:r>
      <w:r>
        <w:rPr>
          <w:noProof/>
        </w:rPr>
        <w:fldChar w:fldCharType="end"/>
      </w:r>
    </w:p>
    <w:p w14:paraId="31404529" w14:textId="7139F36D"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4.3.</w:t>
      </w:r>
      <w:r w:rsidRPr="008A6A75">
        <w:rPr>
          <w:rFonts w:asciiTheme="minorHAnsi" w:eastAsiaTheme="minorEastAsia" w:hAnsiTheme="minorHAnsi" w:cstheme="minorBidi"/>
          <w:smallCaps w:val="0"/>
          <w:noProof/>
          <w:sz w:val="22"/>
          <w:szCs w:val="22"/>
          <w:lang w:val="en-US"/>
        </w:rPr>
        <w:tab/>
      </w:r>
      <w:r>
        <w:rPr>
          <w:noProof/>
        </w:rPr>
        <w:t>Sanitary condition of the air</w:t>
      </w:r>
      <w:r>
        <w:rPr>
          <w:noProof/>
        </w:rPr>
        <w:tab/>
      </w:r>
      <w:r>
        <w:rPr>
          <w:noProof/>
        </w:rPr>
        <w:fldChar w:fldCharType="begin"/>
      </w:r>
      <w:r>
        <w:rPr>
          <w:noProof/>
        </w:rPr>
        <w:instrText xml:space="preserve"> PAGEREF _Toc44682244 \h </w:instrText>
      </w:r>
      <w:r>
        <w:rPr>
          <w:noProof/>
        </w:rPr>
      </w:r>
      <w:r>
        <w:rPr>
          <w:noProof/>
        </w:rPr>
        <w:fldChar w:fldCharType="separate"/>
      </w:r>
      <w:r>
        <w:rPr>
          <w:noProof/>
        </w:rPr>
        <w:t>32</w:t>
      </w:r>
      <w:r>
        <w:rPr>
          <w:noProof/>
        </w:rPr>
        <w:fldChar w:fldCharType="end"/>
      </w:r>
    </w:p>
    <w:p w14:paraId="09A9F80F" w14:textId="207F067F"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4.4.</w:t>
      </w:r>
      <w:r w:rsidRPr="008A6A75">
        <w:rPr>
          <w:rFonts w:asciiTheme="minorHAnsi" w:eastAsiaTheme="minorEastAsia" w:hAnsiTheme="minorHAnsi" w:cstheme="minorBidi"/>
          <w:smallCaps w:val="0"/>
          <w:noProof/>
          <w:sz w:val="22"/>
          <w:szCs w:val="22"/>
          <w:lang w:val="en-US"/>
        </w:rPr>
        <w:tab/>
      </w:r>
      <w:r>
        <w:rPr>
          <w:noProof/>
        </w:rPr>
        <w:t>GEOLOGICAL STRUCTURE</w:t>
      </w:r>
      <w:r>
        <w:rPr>
          <w:noProof/>
        </w:rPr>
        <w:tab/>
      </w:r>
      <w:r>
        <w:rPr>
          <w:noProof/>
        </w:rPr>
        <w:fldChar w:fldCharType="begin"/>
      </w:r>
      <w:r>
        <w:rPr>
          <w:noProof/>
        </w:rPr>
        <w:instrText xml:space="preserve"> PAGEREF _Toc44682245 \h </w:instrText>
      </w:r>
      <w:r>
        <w:rPr>
          <w:noProof/>
        </w:rPr>
      </w:r>
      <w:r>
        <w:rPr>
          <w:noProof/>
        </w:rPr>
        <w:fldChar w:fldCharType="separate"/>
      </w:r>
      <w:r>
        <w:rPr>
          <w:noProof/>
        </w:rPr>
        <w:t>35</w:t>
      </w:r>
      <w:r>
        <w:rPr>
          <w:noProof/>
        </w:rPr>
        <w:fldChar w:fldCharType="end"/>
      </w:r>
    </w:p>
    <w:p w14:paraId="589E19D6" w14:textId="51DD6475"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4.5.</w:t>
      </w:r>
      <w:r w:rsidRPr="008A6A75">
        <w:rPr>
          <w:rFonts w:asciiTheme="minorHAnsi" w:eastAsiaTheme="minorEastAsia" w:hAnsiTheme="minorHAnsi" w:cstheme="minorBidi"/>
          <w:smallCaps w:val="0"/>
          <w:noProof/>
          <w:sz w:val="22"/>
          <w:szCs w:val="22"/>
          <w:lang w:val="en-US"/>
        </w:rPr>
        <w:tab/>
      </w:r>
      <w:r>
        <w:rPr>
          <w:noProof/>
        </w:rPr>
        <w:t>Soil and land</w:t>
      </w:r>
      <w:r>
        <w:rPr>
          <w:noProof/>
        </w:rPr>
        <w:tab/>
      </w:r>
      <w:r>
        <w:rPr>
          <w:noProof/>
        </w:rPr>
        <w:fldChar w:fldCharType="begin"/>
      </w:r>
      <w:r>
        <w:rPr>
          <w:noProof/>
        </w:rPr>
        <w:instrText xml:space="preserve"> PAGEREF _Toc44682246 \h </w:instrText>
      </w:r>
      <w:r>
        <w:rPr>
          <w:noProof/>
        </w:rPr>
      </w:r>
      <w:r>
        <w:rPr>
          <w:noProof/>
        </w:rPr>
        <w:fldChar w:fldCharType="separate"/>
      </w:r>
      <w:r>
        <w:rPr>
          <w:noProof/>
        </w:rPr>
        <w:t>35</w:t>
      </w:r>
      <w:r>
        <w:rPr>
          <w:noProof/>
        </w:rPr>
        <w:fldChar w:fldCharType="end"/>
      </w:r>
    </w:p>
    <w:p w14:paraId="4451FE09" w14:textId="4B8D8861"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4.6.</w:t>
      </w:r>
      <w:r w:rsidRPr="008A6A75">
        <w:rPr>
          <w:rFonts w:asciiTheme="minorHAnsi" w:eastAsiaTheme="minorEastAsia" w:hAnsiTheme="minorHAnsi" w:cstheme="minorBidi"/>
          <w:smallCaps w:val="0"/>
          <w:noProof/>
          <w:sz w:val="22"/>
          <w:szCs w:val="22"/>
          <w:lang w:val="en-US"/>
        </w:rPr>
        <w:tab/>
      </w:r>
      <w:r>
        <w:rPr>
          <w:noProof/>
        </w:rPr>
        <w:t>Surface water</w:t>
      </w:r>
      <w:r>
        <w:rPr>
          <w:noProof/>
        </w:rPr>
        <w:tab/>
      </w:r>
      <w:r>
        <w:rPr>
          <w:noProof/>
        </w:rPr>
        <w:fldChar w:fldCharType="begin"/>
      </w:r>
      <w:r>
        <w:rPr>
          <w:noProof/>
        </w:rPr>
        <w:instrText xml:space="preserve"> PAGEREF _Toc44682247 \h </w:instrText>
      </w:r>
      <w:r>
        <w:rPr>
          <w:noProof/>
        </w:rPr>
      </w:r>
      <w:r>
        <w:rPr>
          <w:noProof/>
        </w:rPr>
        <w:fldChar w:fldCharType="separate"/>
      </w:r>
      <w:r>
        <w:rPr>
          <w:noProof/>
        </w:rPr>
        <w:t>35</w:t>
      </w:r>
      <w:r>
        <w:rPr>
          <w:noProof/>
        </w:rPr>
        <w:fldChar w:fldCharType="end"/>
      </w:r>
    </w:p>
    <w:p w14:paraId="188B6A33" w14:textId="46BC188E"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4.7.</w:t>
      </w:r>
      <w:r w:rsidRPr="008A6A75">
        <w:rPr>
          <w:rFonts w:asciiTheme="minorHAnsi" w:eastAsiaTheme="minorEastAsia" w:hAnsiTheme="minorHAnsi" w:cstheme="minorBidi"/>
          <w:smallCaps w:val="0"/>
          <w:noProof/>
          <w:sz w:val="22"/>
          <w:szCs w:val="22"/>
          <w:lang w:val="en-US"/>
        </w:rPr>
        <w:tab/>
      </w:r>
      <w:r>
        <w:rPr>
          <w:noProof/>
        </w:rPr>
        <w:t>Underground water</w:t>
      </w:r>
      <w:r>
        <w:rPr>
          <w:noProof/>
        </w:rPr>
        <w:tab/>
      </w:r>
      <w:r>
        <w:rPr>
          <w:noProof/>
        </w:rPr>
        <w:fldChar w:fldCharType="begin"/>
      </w:r>
      <w:r>
        <w:rPr>
          <w:noProof/>
        </w:rPr>
        <w:instrText xml:space="preserve"> PAGEREF _Toc44682248 \h </w:instrText>
      </w:r>
      <w:r>
        <w:rPr>
          <w:noProof/>
        </w:rPr>
      </w:r>
      <w:r>
        <w:rPr>
          <w:noProof/>
        </w:rPr>
        <w:fldChar w:fldCharType="separate"/>
      </w:r>
      <w:r>
        <w:rPr>
          <w:noProof/>
        </w:rPr>
        <w:t>38</w:t>
      </w:r>
      <w:r>
        <w:rPr>
          <w:noProof/>
        </w:rPr>
        <w:fldChar w:fldCharType="end"/>
      </w:r>
    </w:p>
    <w:p w14:paraId="3775F295" w14:textId="46A9D856"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4.8.</w:t>
      </w:r>
      <w:r w:rsidRPr="008A6A75">
        <w:rPr>
          <w:rFonts w:asciiTheme="minorHAnsi" w:eastAsiaTheme="minorEastAsia" w:hAnsiTheme="minorHAnsi" w:cstheme="minorBidi"/>
          <w:smallCaps w:val="0"/>
          <w:noProof/>
          <w:sz w:val="22"/>
          <w:szCs w:val="22"/>
          <w:lang w:val="en-US"/>
        </w:rPr>
        <w:tab/>
      </w:r>
      <w:r>
        <w:rPr>
          <w:noProof/>
        </w:rPr>
        <w:t>Acoustic climate</w:t>
      </w:r>
      <w:r>
        <w:rPr>
          <w:noProof/>
        </w:rPr>
        <w:tab/>
      </w:r>
      <w:r>
        <w:rPr>
          <w:noProof/>
        </w:rPr>
        <w:fldChar w:fldCharType="begin"/>
      </w:r>
      <w:r>
        <w:rPr>
          <w:noProof/>
        </w:rPr>
        <w:instrText xml:space="preserve"> PAGEREF _Toc44682249 \h </w:instrText>
      </w:r>
      <w:r>
        <w:rPr>
          <w:noProof/>
        </w:rPr>
      </w:r>
      <w:r>
        <w:rPr>
          <w:noProof/>
        </w:rPr>
        <w:fldChar w:fldCharType="separate"/>
      </w:r>
      <w:r>
        <w:rPr>
          <w:noProof/>
        </w:rPr>
        <w:t>39</w:t>
      </w:r>
      <w:r>
        <w:rPr>
          <w:noProof/>
        </w:rPr>
        <w:fldChar w:fldCharType="end"/>
      </w:r>
    </w:p>
    <w:p w14:paraId="42E7FF9E" w14:textId="2EF561C7"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4.9.</w:t>
      </w:r>
      <w:r w:rsidRPr="008A6A75">
        <w:rPr>
          <w:rFonts w:asciiTheme="minorHAnsi" w:eastAsiaTheme="minorEastAsia" w:hAnsiTheme="minorHAnsi" w:cstheme="minorBidi"/>
          <w:smallCaps w:val="0"/>
          <w:noProof/>
          <w:sz w:val="22"/>
          <w:szCs w:val="22"/>
          <w:lang w:val="en-US"/>
        </w:rPr>
        <w:tab/>
      </w:r>
      <w:r>
        <w:rPr>
          <w:noProof/>
        </w:rPr>
        <w:t>Wildlife</w:t>
      </w:r>
      <w:r>
        <w:rPr>
          <w:noProof/>
        </w:rPr>
        <w:tab/>
      </w:r>
      <w:r>
        <w:rPr>
          <w:noProof/>
        </w:rPr>
        <w:fldChar w:fldCharType="begin"/>
      </w:r>
      <w:r>
        <w:rPr>
          <w:noProof/>
        </w:rPr>
        <w:instrText xml:space="preserve"> PAGEREF _Toc44682250 \h </w:instrText>
      </w:r>
      <w:r>
        <w:rPr>
          <w:noProof/>
        </w:rPr>
      </w:r>
      <w:r>
        <w:rPr>
          <w:noProof/>
        </w:rPr>
        <w:fldChar w:fldCharType="separate"/>
      </w:r>
      <w:r>
        <w:rPr>
          <w:noProof/>
        </w:rPr>
        <w:t>40</w:t>
      </w:r>
      <w:r>
        <w:rPr>
          <w:noProof/>
        </w:rPr>
        <w:fldChar w:fldCharType="end"/>
      </w:r>
    </w:p>
    <w:p w14:paraId="594620CC" w14:textId="62C3F4FA"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4.10.</w:t>
      </w:r>
      <w:r w:rsidRPr="008A6A75">
        <w:rPr>
          <w:rFonts w:asciiTheme="minorHAnsi" w:eastAsiaTheme="minorEastAsia" w:hAnsiTheme="minorHAnsi" w:cstheme="minorBidi"/>
          <w:smallCaps w:val="0"/>
          <w:noProof/>
          <w:sz w:val="22"/>
          <w:szCs w:val="22"/>
          <w:lang w:val="en-US"/>
        </w:rPr>
        <w:tab/>
      </w:r>
      <w:r>
        <w:rPr>
          <w:noProof/>
        </w:rPr>
        <w:t>Material and cultural goods</w:t>
      </w:r>
      <w:r>
        <w:rPr>
          <w:noProof/>
        </w:rPr>
        <w:tab/>
      </w:r>
      <w:r>
        <w:rPr>
          <w:noProof/>
        </w:rPr>
        <w:fldChar w:fldCharType="begin"/>
      </w:r>
      <w:r>
        <w:rPr>
          <w:noProof/>
        </w:rPr>
        <w:instrText xml:space="preserve"> PAGEREF _Toc44682251 \h </w:instrText>
      </w:r>
      <w:r>
        <w:rPr>
          <w:noProof/>
        </w:rPr>
      </w:r>
      <w:r>
        <w:rPr>
          <w:noProof/>
        </w:rPr>
        <w:fldChar w:fldCharType="separate"/>
      </w:r>
      <w:r>
        <w:rPr>
          <w:noProof/>
        </w:rPr>
        <w:t>46</w:t>
      </w:r>
      <w:r>
        <w:rPr>
          <w:noProof/>
        </w:rPr>
        <w:fldChar w:fldCharType="end"/>
      </w:r>
    </w:p>
    <w:p w14:paraId="72650820" w14:textId="2823B9A3" w:rsidR="008A6A75" w:rsidRPr="008A6A75" w:rsidRDefault="008A6A75">
      <w:pPr>
        <w:pStyle w:val="Spistreci1"/>
        <w:rPr>
          <w:rFonts w:asciiTheme="minorHAnsi" w:eastAsiaTheme="minorEastAsia" w:hAnsiTheme="minorHAnsi" w:cstheme="minorBidi"/>
          <w:b w:val="0"/>
          <w:bCs w:val="0"/>
          <w:caps w:val="0"/>
          <w:noProof/>
          <w:sz w:val="22"/>
          <w:szCs w:val="22"/>
          <w:lang w:val="en-US"/>
        </w:rPr>
      </w:pPr>
      <w:r w:rsidRPr="008A6A75">
        <w:rPr>
          <w:noProof/>
          <w:lang w:val="en-US"/>
        </w:rPr>
        <w:t>5.</w:t>
      </w:r>
      <w:r w:rsidRPr="008A6A75">
        <w:rPr>
          <w:rFonts w:asciiTheme="minorHAnsi" w:eastAsiaTheme="minorEastAsia" w:hAnsiTheme="minorHAnsi" w:cstheme="minorBidi"/>
          <w:b w:val="0"/>
          <w:bCs w:val="0"/>
          <w:caps w:val="0"/>
          <w:noProof/>
          <w:sz w:val="22"/>
          <w:szCs w:val="22"/>
          <w:lang w:val="en-US"/>
        </w:rPr>
        <w:tab/>
      </w:r>
      <w:r>
        <w:rPr>
          <w:noProof/>
        </w:rPr>
        <w:t>Summary of the Environmental Impact Assessment</w:t>
      </w:r>
      <w:r>
        <w:rPr>
          <w:noProof/>
        </w:rPr>
        <w:tab/>
      </w:r>
      <w:r>
        <w:rPr>
          <w:noProof/>
        </w:rPr>
        <w:fldChar w:fldCharType="begin"/>
      </w:r>
      <w:r>
        <w:rPr>
          <w:noProof/>
        </w:rPr>
        <w:instrText xml:space="preserve"> PAGEREF _Toc44682252 \h </w:instrText>
      </w:r>
      <w:r>
        <w:rPr>
          <w:noProof/>
        </w:rPr>
      </w:r>
      <w:r>
        <w:rPr>
          <w:noProof/>
        </w:rPr>
        <w:fldChar w:fldCharType="separate"/>
      </w:r>
      <w:r>
        <w:rPr>
          <w:noProof/>
        </w:rPr>
        <w:t>47</w:t>
      </w:r>
      <w:r>
        <w:rPr>
          <w:noProof/>
        </w:rPr>
        <w:fldChar w:fldCharType="end"/>
      </w:r>
    </w:p>
    <w:p w14:paraId="28F5A18C" w14:textId="54812834"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5.1.</w:t>
      </w:r>
      <w:r w:rsidRPr="008A6A75">
        <w:rPr>
          <w:rFonts w:asciiTheme="minorHAnsi" w:eastAsiaTheme="minorEastAsia" w:hAnsiTheme="minorHAnsi" w:cstheme="minorBidi"/>
          <w:smallCaps w:val="0"/>
          <w:noProof/>
          <w:sz w:val="22"/>
          <w:szCs w:val="22"/>
          <w:lang w:val="en-US"/>
        </w:rPr>
        <w:tab/>
      </w:r>
      <w:r>
        <w:rPr>
          <w:noProof/>
        </w:rPr>
        <w:t>Land surface and landscape</w:t>
      </w:r>
      <w:r>
        <w:rPr>
          <w:noProof/>
        </w:rPr>
        <w:tab/>
      </w:r>
      <w:r>
        <w:rPr>
          <w:noProof/>
        </w:rPr>
        <w:fldChar w:fldCharType="begin"/>
      </w:r>
      <w:r>
        <w:rPr>
          <w:noProof/>
        </w:rPr>
        <w:instrText xml:space="preserve"> PAGEREF _Toc44682253 \h </w:instrText>
      </w:r>
      <w:r>
        <w:rPr>
          <w:noProof/>
        </w:rPr>
      </w:r>
      <w:r>
        <w:rPr>
          <w:noProof/>
        </w:rPr>
        <w:fldChar w:fldCharType="separate"/>
      </w:r>
      <w:r>
        <w:rPr>
          <w:noProof/>
        </w:rPr>
        <w:t>47</w:t>
      </w:r>
      <w:r>
        <w:rPr>
          <w:noProof/>
        </w:rPr>
        <w:fldChar w:fldCharType="end"/>
      </w:r>
    </w:p>
    <w:p w14:paraId="72433D51" w14:textId="431634E4"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5.2.</w:t>
      </w:r>
      <w:r w:rsidRPr="008A6A75">
        <w:rPr>
          <w:rFonts w:asciiTheme="minorHAnsi" w:eastAsiaTheme="minorEastAsia" w:hAnsiTheme="minorHAnsi" w:cstheme="minorBidi"/>
          <w:smallCaps w:val="0"/>
          <w:noProof/>
          <w:sz w:val="22"/>
          <w:szCs w:val="22"/>
          <w:lang w:val="en-US"/>
        </w:rPr>
        <w:tab/>
      </w:r>
      <w:r>
        <w:rPr>
          <w:noProof/>
        </w:rPr>
        <w:t>Climate</w:t>
      </w:r>
      <w:r>
        <w:rPr>
          <w:noProof/>
        </w:rPr>
        <w:tab/>
      </w:r>
      <w:r>
        <w:rPr>
          <w:noProof/>
        </w:rPr>
        <w:fldChar w:fldCharType="begin"/>
      </w:r>
      <w:r>
        <w:rPr>
          <w:noProof/>
        </w:rPr>
        <w:instrText xml:space="preserve"> PAGEREF _Toc44682254 \h </w:instrText>
      </w:r>
      <w:r>
        <w:rPr>
          <w:noProof/>
        </w:rPr>
      </w:r>
      <w:r>
        <w:rPr>
          <w:noProof/>
        </w:rPr>
        <w:fldChar w:fldCharType="separate"/>
      </w:r>
      <w:r>
        <w:rPr>
          <w:noProof/>
        </w:rPr>
        <w:t>47</w:t>
      </w:r>
      <w:r>
        <w:rPr>
          <w:noProof/>
        </w:rPr>
        <w:fldChar w:fldCharType="end"/>
      </w:r>
    </w:p>
    <w:p w14:paraId="189434E1" w14:textId="24D1A779"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5.3.</w:t>
      </w:r>
      <w:r w:rsidRPr="008A6A75">
        <w:rPr>
          <w:rFonts w:asciiTheme="minorHAnsi" w:eastAsiaTheme="minorEastAsia" w:hAnsiTheme="minorHAnsi" w:cstheme="minorBidi"/>
          <w:smallCaps w:val="0"/>
          <w:noProof/>
          <w:sz w:val="22"/>
          <w:szCs w:val="22"/>
          <w:lang w:val="en-US"/>
        </w:rPr>
        <w:tab/>
      </w:r>
      <w:r>
        <w:rPr>
          <w:noProof/>
        </w:rPr>
        <w:t>Sanitary condition of the air</w:t>
      </w:r>
      <w:r>
        <w:rPr>
          <w:noProof/>
        </w:rPr>
        <w:tab/>
      </w:r>
      <w:r>
        <w:rPr>
          <w:noProof/>
        </w:rPr>
        <w:fldChar w:fldCharType="begin"/>
      </w:r>
      <w:r>
        <w:rPr>
          <w:noProof/>
        </w:rPr>
        <w:instrText xml:space="preserve"> PAGEREF _Toc44682255 \h </w:instrText>
      </w:r>
      <w:r>
        <w:rPr>
          <w:noProof/>
        </w:rPr>
      </w:r>
      <w:r>
        <w:rPr>
          <w:noProof/>
        </w:rPr>
        <w:fldChar w:fldCharType="separate"/>
      </w:r>
      <w:r>
        <w:rPr>
          <w:noProof/>
        </w:rPr>
        <w:t>48</w:t>
      </w:r>
      <w:r>
        <w:rPr>
          <w:noProof/>
        </w:rPr>
        <w:fldChar w:fldCharType="end"/>
      </w:r>
    </w:p>
    <w:p w14:paraId="08BD574F" w14:textId="357554A2"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5.4.</w:t>
      </w:r>
      <w:r w:rsidRPr="008A6A75">
        <w:rPr>
          <w:rFonts w:asciiTheme="minorHAnsi" w:eastAsiaTheme="minorEastAsia" w:hAnsiTheme="minorHAnsi" w:cstheme="minorBidi"/>
          <w:smallCaps w:val="0"/>
          <w:noProof/>
          <w:sz w:val="22"/>
          <w:szCs w:val="22"/>
          <w:lang w:val="en-US"/>
        </w:rPr>
        <w:tab/>
      </w:r>
      <w:r>
        <w:rPr>
          <w:noProof/>
        </w:rPr>
        <w:t>Surface water</w:t>
      </w:r>
      <w:r>
        <w:rPr>
          <w:noProof/>
        </w:rPr>
        <w:tab/>
      </w:r>
      <w:r>
        <w:rPr>
          <w:noProof/>
        </w:rPr>
        <w:fldChar w:fldCharType="begin"/>
      </w:r>
      <w:r>
        <w:rPr>
          <w:noProof/>
        </w:rPr>
        <w:instrText xml:space="preserve"> PAGEREF _Toc44682256 \h </w:instrText>
      </w:r>
      <w:r>
        <w:rPr>
          <w:noProof/>
        </w:rPr>
      </w:r>
      <w:r>
        <w:rPr>
          <w:noProof/>
        </w:rPr>
        <w:fldChar w:fldCharType="separate"/>
      </w:r>
      <w:r>
        <w:rPr>
          <w:noProof/>
        </w:rPr>
        <w:t>48</w:t>
      </w:r>
      <w:r>
        <w:rPr>
          <w:noProof/>
        </w:rPr>
        <w:fldChar w:fldCharType="end"/>
      </w:r>
    </w:p>
    <w:p w14:paraId="62CB34AF" w14:textId="304D07D5"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5.5.</w:t>
      </w:r>
      <w:r w:rsidRPr="008A6A75">
        <w:rPr>
          <w:rFonts w:asciiTheme="minorHAnsi" w:eastAsiaTheme="minorEastAsia" w:hAnsiTheme="minorHAnsi" w:cstheme="minorBidi"/>
          <w:smallCaps w:val="0"/>
          <w:noProof/>
          <w:sz w:val="22"/>
          <w:szCs w:val="22"/>
          <w:lang w:val="en-US"/>
        </w:rPr>
        <w:tab/>
      </w:r>
      <w:r>
        <w:rPr>
          <w:noProof/>
        </w:rPr>
        <w:t>Underground water</w:t>
      </w:r>
      <w:r>
        <w:rPr>
          <w:noProof/>
        </w:rPr>
        <w:tab/>
      </w:r>
      <w:r>
        <w:rPr>
          <w:noProof/>
        </w:rPr>
        <w:fldChar w:fldCharType="begin"/>
      </w:r>
      <w:r>
        <w:rPr>
          <w:noProof/>
        </w:rPr>
        <w:instrText xml:space="preserve"> PAGEREF _Toc44682257 \h </w:instrText>
      </w:r>
      <w:r>
        <w:rPr>
          <w:noProof/>
        </w:rPr>
      </w:r>
      <w:r>
        <w:rPr>
          <w:noProof/>
        </w:rPr>
        <w:fldChar w:fldCharType="separate"/>
      </w:r>
      <w:r>
        <w:rPr>
          <w:noProof/>
        </w:rPr>
        <w:t>49</w:t>
      </w:r>
      <w:r>
        <w:rPr>
          <w:noProof/>
        </w:rPr>
        <w:fldChar w:fldCharType="end"/>
      </w:r>
    </w:p>
    <w:p w14:paraId="28B10640" w14:textId="7FD00E3A"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5.6.</w:t>
      </w:r>
      <w:r w:rsidRPr="008A6A75">
        <w:rPr>
          <w:rFonts w:asciiTheme="minorHAnsi" w:eastAsiaTheme="minorEastAsia" w:hAnsiTheme="minorHAnsi" w:cstheme="minorBidi"/>
          <w:smallCaps w:val="0"/>
          <w:noProof/>
          <w:sz w:val="22"/>
          <w:szCs w:val="22"/>
          <w:lang w:val="en-US"/>
        </w:rPr>
        <w:tab/>
      </w:r>
      <w:r>
        <w:rPr>
          <w:noProof/>
        </w:rPr>
        <w:t>Wildlife</w:t>
      </w:r>
      <w:r>
        <w:rPr>
          <w:noProof/>
        </w:rPr>
        <w:tab/>
      </w:r>
      <w:r>
        <w:rPr>
          <w:noProof/>
        </w:rPr>
        <w:fldChar w:fldCharType="begin"/>
      </w:r>
      <w:r>
        <w:rPr>
          <w:noProof/>
        </w:rPr>
        <w:instrText xml:space="preserve"> PAGEREF _Toc44682258 \h </w:instrText>
      </w:r>
      <w:r>
        <w:rPr>
          <w:noProof/>
        </w:rPr>
      </w:r>
      <w:r>
        <w:rPr>
          <w:noProof/>
        </w:rPr>
        <w:fldChar w:fldCharType="separate"/>
      </w:r>
      <w:r>
        <w:rPr>
          <w:noProof/>
        </w:rPr>
        <w:t>49</w:t>
      </w:r>
      <w:r>
        <w:rPr>
          <w:noProof/>
        </w:rPr>
        <w:fldChar w:fldCharType="end"/>
      </w:r>
    </w:p>
    <w:p w14:paraId="2A499593" w14:textId="568A1EB1"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5.7.</w:t>
      </w:r>
      <w:r w:rsidRPr="008A6A75">
        <w:rPr>
          <w:rFonts w:asciiTheme="minorHAnsi" w:eastAsiaTheme="minorEastAsia" w:hAnsiTheme="minorHAnsi" w:cstheme="minorBidi"/>
          <w:smallCaps w:val="0"/>
          <w:noProof/>
          <w:sz w:val="22"/>
          <w:szCs w:val="22"/>
          <w:lang w:val="en-US"/>
        </w:rPr>
        <w:tab/>
      </w:r>
      <w:r>
        <w:rPr>
          <w:noProof/>
        </w:rPr>
        <w:t>Acoustic climate</w:t>
      </w:r>
      <w:r>
        <w:rPr>
          <w:noProof/>
        </w:rPr>
        <w:tab/>
      </w:r>
      <w:r>
        <w:rPr>
          <w:noProof/>
        </w:rPr>
        <w:fldChar w:fldCharType="begin"/>
      </w:r>
      <w:r>
        <w:rPr>
          <w:noProof/>
        </w:rPr>
        <w:instrText xml:space="preserve"> PAGEREF _Toc44682259 \h </w:instrText>
      </w:r>
      <w:r>
        <w:rPr>
          <w:noProof/>
        </w:rPr>
      </w:r>
      <w:r>
        <w:rPr>
          <w:noProof/>
        </w:rPr>
        <w:fldChar w:fldCharType="separate"/>
      </w:r>
      <w:r>
        <w:rPr>
          <w:noProof/>
        </w:rPr>
        <w:t>57</w:t>
      </w:r>
      <w:r>
        <w:rPr>
          <w:noProof/>
        </w:rPr>
        <w:fldChar w:fldCharType="end"/>
      </w:r>
    </w:p>
    <w:p w14:paraId="63FBF773" w14:textId="1983CB7C"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5.8.</w:t>
      </w:r>
      <w:r w:rsidRPr="008A6A75">
        <w:rPr>
          <w:rFonts w:asciiTheme="minorHAnsi" w:eastAsiaTheme="minorEastAsia" w:hAnsiTheme="minorHAnsi" w:cstheme="minorBidi"/>
          <w:smallCaps w:val="0"/>
          <w:noProof/>
          <w:sz w:val="22"/>
          <w:szCs w:val="22"/>
          <w:lang w:val="en-US"/>
        </w:rPr>
        <w:tab/>
      </w:r>
      <w:r>
        <w:rPr>
          <w:noProof/>
        </w:rPr>
        <w:t>Population and material goods</w:t>
      </w:r>
      <w:r>
        <w:rPr>
          <w:noProof/>
        </w:rPr>
        <w:tab/>
      </w:r>
      <w:r>
        <w:rPr>
          <w:noProof/>
        </w:rPr>
        <w:fldChar w:fldCharType="begin"/>
      </w:r>
      <w:r>
        <w:rPr>
          <w:noProof/>
        </w:rPr>
        <w:instrText xml:space="preserve"> PAGEREF _Toc44682260 \h </w:instrText>
      </w:r>
      <w:r>
        <w:rPr>
          <w:noProof/>
        </w:rPr>
      </w:r>
      <w:r>
        <w:rPr>
          <w:noProof/>
        </w:rPr>
        <w:fldChar w:fldCharType="separate"/>
      </w:r>
      <w:r>
        <w:rPr>
          <w:noProof/>
        </w:rPr>
        <w:t>58</w:t>
      </w:r>
      <w:r>
        <w:rPr>
          <w:noProof/>
        </w:rPr>
        <w:fldChar w:fldCharType="end"/>
      </w:r>
    </w:p>
    <w:p w14:paraId="5450E8D1" w14:textId="69F0E7AF"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5.9.</w:t>
      </w:r>
      <w:r w:rsidRPr="008A6A75">
        <w:rPr>
          <w:rFonts w:asciiTheme="minorHAnsi" w:eastAsiaTheme="minorEastAsia" w:hAnsiTheme="minorHAnsi" w:cstheme="minorBidi"/>
          <w:smallCaps w:val="0"/>
          <w:noProof/>
          <w:sz w:val="22"/>
          <w:szCs w:val="22"/>
          <w:lang w:val="en-US"/>
        </w:rPr>
        <w:tab/>
      </w:r>
      <w:r>
        <w:rPr>
          <w:noProof/>
        </w:rPr>
        <w:t>Cultural monuments</w:t>
      </w:r>
      <w:r>
        <w:rPr>
          <w:noProof/>
        </w:rPr>
        <w:tab/>
      </w:r>
      <w:r>
        <w:rPr>
          <w:noProof/>
        </w:rPr>
        <w:fldChar w:fldCharType="begin"/>
      </w:r>
      <w:r>
        <w:rPr>
          <w:noProof/>
        </w:rPr>
        <w:instrText xml:space="preserve"> PAGEREF _Toc44682261 \h </w:instrText>
      </w:r>
      <w:r>
        <w:rPr>
          <w:noProof/>
        </w:rPr>
      </w:r>
      <w:r>
        <w:rPr>
          <w:noProof/>
        </w:rPr>
        <w:fldChar w:fldCharType="separate"/>
      </w:r>
      <w:r>
        <w:rPr>
          <w:noProof/>
        </w:rPr>
        <w:t>58</w:t>
      </w:r>
      <w:r>
        <w:rPr>
          <w:noProof/>
        </w:rPr>
        <w:fldChar w:fldCharType="end"/>
      </w:r>
    </w:p>
    <w:p w14:paraId="3F00854C" w14:textId="52F34209"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lastRenderedPageBreak/>
        <w:t>5.10.</w:t>
      </w:r>
      <w:r w:rsidRPr="008A6A75">
        <w:rPr>
          <w:rFonts w:asciiTheme="minorHAnsi" w:eastAsiaTheme="minorEastAsia" w:hAnsiTheme="minorHAnsi" w:cstheme="minorBidi"/>
          <w:smallCaps w:val="0"/>
          <w:noProof/>
          <w:sz w:val="22"/>
          <w:szCs w:val="22"/>
          <w:lang w:val="en-US"/>
        </w:rPr>
        <w:tab/>
      </w:r>
      <w:r>
        <w:rPr>
          <w:noProof/>
        </w:rPr>
        <w:t>Human health and safety</w:t>
      </w:r>
      <w:r>
        <w:rPr>
          <w:noProof/>
        </w:rPr>
        <w:tab/>
      </w:r>
      <w:r>
        <w:rPr>
          <w:noProof/>
        </w:rPr>
        <w:fldChar w:fldCharType="begin"/>
      </w:r>
      <w:r>
        <w:rPr>
          <w:noProof/>
        </w:rPr>
        <w:instrText xml:space="preserve"> PAGEREF _Toc44682262 \h </w:instrText>
      </w:r>
      <w:r>
        <w:rPr>
          <w:noProof/>
        </w:rPr>
      </w:r>
      <w:r>
        <w:rPr>
          <w:noProof/>
        </w:rPr>
        <w:fldChar w:fldCharType="separate"/>
      </w:r>
      <w:r>
        <w:rPr>
          <w:noProof/>
        </w:rPr>
        <w:t>58</w:t>
      </w:r>
      <w:r>
        <w:rPr>
          <w:noProof/>
        </w:rPr>
        <w:fldChar w:fldCharType="end"/>
      </w:r>
    </w:p>
    <w:p w14:paraId="1206999E" w14:textId="5F08A86E"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5.11.</w:t>
      </w:r>
      <w:r w:rsidRPr="008A6A75">
        <w:rPr>
          <w:rFonts w:asciiTheme="minorHAnsi" w:eastAsiaTheme="minorEastAsia" w:hAnsiTheme="minorHAnsi" w:cstheme="minorBidi"/>
          <w:smallCaps w:val="0"/>
          <w:noProof/>
          <w:sz w:val="22"/>
          <w:szCs w:val="22"/>
          <w:lang w:val="en-US"/>
        </w:rPr>
        <w:tab/>
      </w:r>
      <w:r>
        <w:rPr>
          <w:noProof/>
        </w:rPr>
        <w:t>Extraordinary risks (crisis and emergency situations)</w:t>
      </w:r>
      <w:r>
        <w:rPr>
          <w:noProof/>
        </w:rPr>
        <w:tab/>
      </w:r>
      <w:r>
        <w:rPr>
          <w:noProof/>
        </w:rPr>
        <w:fldChar w:fldCharType="begin"/>
      </w:r>
      <w:r>
        <w:rPr>
          <w:noProof/>
        </w:rPr>
        <w:instrText xml:space="preserve"> PAGEREF _Toc44682263 \h </w:instrText>
      </w:r>
      <w:r>
        <w:rPr>
          <w:noProof/>
        </w:rPr>
      </w:r>
      <w:r>
        <w:rPr>
          <w:noProof/>
        </w:rPr>
        <w:fldChar w:fldCharType="separate"/>
      </w:r>
      <w:r>
        <w:rPr>
          <w:noProof/>
        </w:rPr>
        <w:t>59</w:t>
      </w:r>
      <w:r>
        <w:rPr>
          <w:noProof/>
        </w:rPr>
        <w:fldChar w:fldCharType="end"/>
      </w:r>
    </w:p>
    <w:p w14:paraId="223FF02F" w14:textId="5ADFF59D"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5.12.</w:t>
      </w:r>
      <w:r w:rsidRPr="008A6A75">
        <w:rPr>
          <w:rFonts w:asciiTheme="minorHAnsi" w:eastAsiaTheme="minorEastAsia" w:hAnsiTheme="minorHAnsi" w:cstheme="minorBidi"/>
          <w:smallCaps w:val="0"/>
          <w:noProof/>
          <w:sz w:val="22"/>
          <w:szCs w:val="22"/>
          <w:lang w:val="en-US"/>
        </w:rPr>
        <w:tab/>
      </w:r>
      <w:r>
        <w:rPr>
          <w:noProof/>
        </w:rPr>
        <w:t>CUMULATIVE AND CROSS-BORDER IMPACTS</w:t>
      </w:r>
      <w:r>
        <w:rPr>
          <w:noProof/>
        </w:rPr>
        <w:tab/>
      </w:r>
      <w:r>
        <w:rPr>
          <w:noProof/>
        </w:rPr>
        <w:fldChar w:fldCharType="begin"/>
      </w:r>
      <w:r>
        <w:rPr>
          <w:noProof/>
        </w:rPr>
        <w:instrText xml:space="preserve"> PAGEREF _Toc44682264 \h </w:instrText>
      </w:r>
      <w:r>
        <w:rPr>
          <w:noProof/>
        </w:rPr>
      </w:r>
      <w:r>
        <w:rPr>
          <w:noProof/>
        </w:rPr>
        <w:fldChar w:fldCharType="separate"/>
      </w:r>
      <w:r>
        <w:rPr>
          <w:noProof/>
        </w:rPr>
        <w:t>60</w:t>
      </w:r>
      <w:r>
        <w:rPr>
          <w:noProof/>
        </w:rPr>
        <w:fldChar w:fldCharType="end"/>
      </w:r>
    </w:p>
    <w:p w14:paraId="09EDEDE1" w14:textId="315E9988" w:rsidR="008A6A75" w:rsidRPr="008A6A75" w:rsidRDefault="008A6A75">
      <w:pPr>
        <w:pStyle w:val="Spistreci1"/>
        <w:rPr>
          <w:rFonts w:asciiTheme="minorHAnsi" w:eastAsiaTheme="minorEastAsia" w:hAnsiTheme="minorHAnsi" w:cstheme="minorBidi"/>
          <w:b w:val="0"/>
          <w:bCs w:val="0"/>
          <w:caps w:val="0"/>
          <w:noProof/>
          <w:sz w:val="22"/>
          <w:szCs w:val="22"/>
          <w:lang w:val="en-US"/>
        </w:rPr>
      </w:pPr>
      <w:r w:rsidRPr="008A6A75">
        <w:rPr>
          <w:noProof/>
          <w:lang w:val="en-US"/>
        </w:rPr>
        <w:t>6.</w:t>
      </w:r>
      <w:r w:rsidRPr="008A6A75">
        <w:rPr>
          <w:rFonts w:asciiTheme="minorHAnsi" w:eastAsiaTheme="minorEastAsia" w:hAnsiTheme="minorHAnsi" w:cstheme="minorBidi"/>
          <w:b w:val="0"/>
          <w:bCs w:val="0"/>
          <w:caps w:val="0"/>
          <w:noProof/>
          <w:sz w:val="22"/>
          <w:szCs w:val="22"/>
          <w:lang w:val="en-US"/>
        </w:rPr>
        <w:tab/>
      </w:r>
      <w:r>
        <w:rPr>
          <w:noProof/>
        </w:rPr>
        <w:t>Description of mitigation measures</w:t>
      </w:r>
      <w:r>
        <w:rPr>
          <w:noProof/>
        </w:rPr>
        <w:tab/>
      </w:r>
      <w:r>
        <w:rPr>
          <w:noProof/>
        </w:rPr>
        <w:fldChar w:fldCharType="begin"/>
      </w:r>
      <w:r>
        <w:rPr>
          <w:noProof/>
        </w:rPr>
        <w:instrText xml:space="preserve"> PAGEREF _Toc44682265 \h </w:instrText>
      </w:r>
      <w:r>
        <w:rPr>
          <w:noProof/>
        </w:rPr>
      </w:r>
      <w:r>
        <w:rPr>
          <w:noProof/>
        </w:rPr>
        <w:fldChar w:fldCharType="separate"/>
      </w:r>
      <w:r>
        <w:rPr>
          <w:noProof/>
        </w:rPr>
        <w:t>62</w:t>
      </w:r>
      <w:r>
        <w:rPr>
          <w:noProof/>
        </w:rPr>
        <w:fldChar w:fldCharType="end"/>
      </w:r>
    </w:p>
    <w:p w14:paraId="07CB8A10" w14:textId="1E299732" w:rsidR="008A6A75" w:rsidRPr="008A6A75" w:rsidRDefault="008A6A75">
      <w:pPr>
        <w:pStyle w:val="Spistreci2"/>
        <w:rPr>
          <w:rFonts w:asciiTheme="minorHAnsi" w:eastAsiaTheme="minorEastAsia" w:hAnsiTheme="minorHAnsi" w:cstheme="minorBidi"/>
          <w:smallCaps w:val="0"/>
          <w:noProof/>
          <w:sz w:val="22"/>
          <w:szCs w:val="22"/>
          <w:lang w:val="en-US"/>
        </w:rPr>
      </w:pPr>
      <w:r w:rsidRPr="00616B02">
        <w:rPr>
          <w:rFonts w:eastAsia="Batang"/>
          <w:noProof/>
        </w:rPr>
        <w:t>6.1.</w:t>
      </w:r>
      <w:r w:rsidRPr="008A6A75">
        <w:rPr>
          <w:rFonts w:asciiTheme="minorHAnsi" w:eastAsiaTheme="minorEastAsia" w:hAnsiTheme="minorHAnsi" w:cstheme="minorBidi"/>
          <w:smallCaps w:val="0"/>
          <w:noProof/>
          <w:sz w:val="22"/>
          <w:szCs w:val="22"/>
          <w:lang w:val="en-US"/>
        </w:rPr>
        <w:tab/>
      </w:r>
      <w:r>
        <w:rPr>
          <w:noProof/>
        </w:rPr>
        <w:t>Land surface and landscape</w:t>
      </w:r>
      <w:r>
        <w:rPr>
          <w:noProof/>
        </w:rPr>
        <w:tab/>
      </w:r>
      <w:r>
        <w:rPr>
          <w:noProof/>
        </w:rPr>
        <w:fldChar w:fldCharType="begin"/>
      </w:r>
      <w:r>
        <w:rPr>
          <w:noProof/>
        </w:rPr>
        <w:instrText xml:space="preserve"> PAGEREF _Toc44682266 \h </w:instrText>
      </w:r>
      <w:r>
        <w:rPr>
          <w:noProof/>
        </w:rPr>
      </w:r>
      <w:r>
        <w:rPr>
          <w:noProof/>
        </w:rPr>
        <w:fldChar w:fldCharType="separate"/>
      </w:r>
      <w:r>
        <w:rPr>
          <w:noProof/>
        </w:rPr>
        <w:t>62</w:t>
      </w:r>
      <w:r>
        <w:rPr>
          <w:noProof/>
        </w:rPr>
        <w:fldChar w:fldCharType="end"/>
      </w:r>
    </w:p>
    <w:p w14:paraId="267C3991" w14:textId="50151DE5" w:rsidR="008A6A75" w:rsidRPr="008A6A75" w:rsidRDefault="008A6A75">
      <w:pPr>
        <w:pStyle w:val="Spistreci2"/>
        <w:rPr>
          <w:rFonts w:asciiTheme="minorHAnsi" w:eastAsiaTheme="minorEastAsia" w:hAnsiTheme="minorHAnsi" w:cstheme="minorBidi"/>
          <w:smallCaps w:val="0"/>
          <w:noProof/>
          <w:sz w:val="22"/>
          <w:szCs w:val="22"/>
          <w:lang w:val="en-US"/>
        </w:rPr>
      </w:pPr>
      <w:r w:rsidRPr="00616B02">
        <w:rPr>
          <w:rFonts w:eastAsia="Batang"/>
          <w:noProof/>
        </w:rPr>
        <w:t>6.2.</w:t>
      </w:r>
      <w:r w:rsidRPr="008A6A75">
        <w:rPr>
          <w:rFonts w:asciiTheme="minorHAnsi" w:eastAsiaTheme="minorEastAsia" w:hAnsiTheme="minorHAnsi" w:cstheme="minorBidi"/>
          <w:smallCaps w:val="0"/>
          <w:noProof/>
          <w:sz w:val="22"/>
          <w:szCs w:val="22"/>
          <w:lang w:val="en-US"/>
        </w:rPr>
        <w:tab/>
      </w:r>
      <w:r>
        <w:rPr>
          <w:noProof/>
        </w:rPr>
        <w:t>Climate</w:t>
      </w:r>
      <w:r>
        <w:rPr>
          <w:noProof/>
        </w:rPr>
        <w:tab/>
      </w:r>
      <w:r>
        <w:rPr>
          <w:noProof/>
        </w:rPr>
        <w:fldChar w:fldCharType="begin"/>
      </w:r>
      <w:r>
        <w:rPr>
          <w:noProof/>
        </w:rPr>
        <w:instrText xml:space="preserve"> PAGEREF _Toc44682267 \h </w:instrText>
      </w:r>
      <w:r>
        <w:rPr>
          <w:noProof/>
        </w:rPr>
      </w:r>
      <w:r>
        <w:rPr>
          <w:noProof/>
        </w:rPr>
        <w:fldChar w:fldCharType="separate"/>
      </w:r>
      <w:r>
        <w:rPr>
          <w:noProof/>
        </w:rPr>
        <w:t>63</w:t>
      </w:r>
      <w:r>
        <w:rPr>
          <w:noProof/>
        </w:rPr>
        <w:fldChar w:fldCharType="end"/>
      </w:r>
    </w:p>
    <w:p w14:paraId="06B93A88" w14:textId="7C86253F" w:rsidR="008A6A75" w:rsidRPr="008A6A75" w:rsidRDefault="008A6A75">
      <w:pPr>
        <w:pStyle w:val="Spistreci2"/>
        <w:rPr>
          <w:rFonts w:asciiTheme="minorHAnsi" w:eastAsiaTheme="minorEastAsia" w:hAnsiTheme="minorHAnsi" w:cstheme="minorBidi"/>
          <w:smallCaps w:val="0"/>
          <w:noProof/>
          <w:sz w:val="22"/>
          <w:szCs w:val="22"/>
          <w:lang w:val="en-US"/>
        </w:rPr>
      </w:pPr>
      <w:r w:rsidRPr="00616B02">
        <w:rPr>
          <w:rFonts w:eastAsia="Batang"/>
          <w:noProof/>
        </w:rPr>
        <w:t>6.3.</w:t>
      </w:r>
      <w:r w:rsidRPr="008A6A75">
        <w:rPr>
          <w:rFonts w:asciiTheme="minorHAnsi" w:eastAsiaTheme="minorEastAsia" w:hAnsiTheme="minorHAnsi" w:cstheme="minorBidi"/>
          <w:smallCaps w:val="0"/>
          <w:noProof/>
          <w:sz w:val="22"/>
          <w:szCs w:val="22"/>
          <w:lang w:val="en-US"/>
        </w:rPr>
        <w:tab/>
      </w:r>
      <w:r>
        <w:rPr>
          <w:noProof/>
        </w:rPr>
        <w:t>Condition of the air</w:t>
      </w:r>
      <w:r>
        <w:rPr>
          <w:noProof/>
        </w:rPr>
        <w:tab/>
      </w:r>
      <w:r>
        <w:rPr>
          <w:noProof/>
        </w:rPr>
        <w:fldChar w:fldCharType="begin"/>
      </w:r>
      <w:r>
        <w:rPr>
          <w:noProof/>
        </w:rPr>
        <w:instrText xml:space="preserve"> PAGEREF _Toc44682268 \h </w:instrText>
      </w:r>
      <w:r>
        <w:rPr>
          <w:noProof/>
        </w:rPr>
      </w:r>
      <w:r>
        <w:rPr>
          <w:noProof/>
        </w:rPr>
        <w:fldChar w:fldCharType="separate"/>
      </w:r>
      <w:r>
        <w:rPr>
          <w:noProof/>
        </w:rPr>
        <w:t>63</w:t>
      </w:r>
      <w:r>
        <w:rPr>
          <w:noProof/>
        </w:rPr>
        <w:fldChar w:fldCharType="end"/>
      </w:r>
    </w:p>
    <w:p w14:paraId="0B07387E" w14:textId="43485D1A" w:rsidR="008A6A75" w:rsidRPr="008A6A75" w:rsidRDefault="008A6A75">
      <w:pPr>
        <w:pStyle w:val="Spistreci2"/>
        <w:rPr>
          <w:rFonts w:asciiTheme="minorHAnsi" w:eastAsiaTheme="minorEastAsia" w:hAnsiTheme="minorHAnsi" w:cstheme="minorBidi"/>
          <w:smallCaps w:val="0"/>
          <w:noProof/>
          <w:sz w:val="22"/>
          <w:szCs w:val="22"/>
          <w:lang w:val="en-US"/>
        </w:rPr>
      </w:pPr>
      <w:r w:rsidRPr="00616B02">
        <w:rPr>
          <w:rFonts w:eastAsia="Batang"/>
          <w:noProof/>
        </w:rPr>
        <w:t>6.4.</w:t>
      </w:r>
      <w:r w:rsidRPr="008A6A75">
        <w:rPr>
          <w:rFonts w:asciiTheme="minorHAnsi" w:eastAsiaTheme="minorEastAsia" w:hAnsiTheme="minorHAnsi" w:cstheme="minorBidi"/>
          <w:smallCaps w:val="0"/>
          <w:noProof/>
          <w:sz w:val="22"/>
          <w:szCs w:val="22"/>
          <w:lang w:val="en-US"/>
        </w:rPr>
        <w:tab/>
      </w:r>
      <w:r>
        <w:rPr>
          <w:noProof/>
        </w:rPr>
        <w:t>Soil and land</w:t>
      </w:r>
      <w:r>
        <w:rPr>
          <w:noProof/>
        </w:rPr>
        <w:tab/>
      </w:r>
      <w:r>
        <w:rPr>
          <w:noProof/>
        </w:rPr>
        <w:fldChar w:fldCharType="begin"/>
      </w:r>
      <w:r>
        <w:rPr>
          <w:noProof/>
        </w:rPr>
        <w:instrText xml:space="preserve"> PAGEREF _Toc44682269 \h </w:instrText>
      </w:r>
      <w:r>
        <w:rPr>
          <w:noProof/>
        </w:rPr>
      </w:r>
      <w:r>
        <w:rPr>
          <w:noProof/>
        </w:rPr>
        <w:fldChar w:fldCharType="separate"/>
      </w:r>
      <w:r>
        <w:rPr>
          <w:noProof/>
        </w:rPr>
        <w:t>64</w:t>
      </w:r>
      <w:r>
        <w:rPr>
          <w:noProof/>
        </w:rPr>
        <w:fldChar w:fldCharType="end"/>
      </w:r>
    </w:p>
    <w:p w14:paraId="2F0EFF62" w14:textId="142CE547" w:rsidR="008A6A75" w:rsidRPr="008A6A75" w:rsidRDefault="008A6A75">
      <w:pPr>
        <w:pStyle w:val="Spistreci2"/>
        <w:rPr>
          <w:rFonts w:asciiTheme="minorHAnsi" w:eastAsiaTheme="minorEastAsia" w:hAnsiTheme="minorHAnsi" w:cstheme="minorBidi"/>
          <w:smallCaps w:val="0"/>
          <w:noProof/>
          <w:sz w:val="22"/>
          <w:szCs w:val="22"/>
          <w:lang w:val="en-US"/>
        </w:rPr>
      </w:pPr>
      <w:r w:rsidRPr="00616B02">
        <w:rPr>
          <w:rFonts w:eastAsia="Batang"/>
          <w:noProof/>
        </w:rPr>
        <w:t>6.5.</w:t>
      </w:r>
      <w:r w:rsidRPr="008A6A75">
        <w:rPr>
          <w:rFonts w:asciiTheme="minorHAnsi" w:eastAsiaTheme="minorEastAsia" w:hAnsiTheme="minorHAnsi" w:cstheme="minorBidi"/>
          <w:smallCaps w:val="0"/>
          <w:noProof/>
          <w:sz w:val="22"/>
          <w:szCs w:val="22"/>
          <w:lang w:val="en-US"/>
        </w:rPr>
        <w:tab/>
      </w:r>
      <w:r>
        <w:rPr>
          <w:noProof/>
        </w:rPr>
        <w:t>Surface water and underground water</w:t>
      </w:r>
      <w:r>
        <w:rPr>
          <w:noProof/>
        </w:rPr>
        <w:tab/>
      </w:r>
      <w:r>
        <w:rPr>
          <w:noProof/>
        </w:rPr>
        <w:fldChar w:fldCharType="begin"/>
      </w:r>
      <w:r>
        <w:rPr>
          <w:noProof/>
        </w:rPr>
        <w:instrText xml:space="preserve"> PAGEREF _Toc44682270 \h </w:instrText>
      </w:r>
      <w:r>
        <w:rPr>
          <w:noProof/>
        </w:rPr>
      </w:r>
      <w:r>
        <w:rPr>
          <w:noProof/>
        </w:rPr>
        <w:fldChar w:fldCharType="separate"/>
      </w:r>
      <w:r>
        <w:rPr>
          <w:noProof/>
        </w:rPr>
        <w:t>65</w:t>
      </w:r>
      <w:r>
        <w:rPr>
          <w:noProof/>
        </w:rPr>
        <w:fldChar w:fldCharType="end"/>
      </w:r>
    </w:p>
    <w:p w14:paraId="6D68229F" w14:textId="52E4F17C" w:rsidR="008A6A75" w:rsidRPr="008A6A75" w:rsidRDefault="008A6A75">
      <w:pPr>
        <w:pStyle w:val="Spistreci2"/>
        <w:rPr>
          <w:rFonts w:asciiTheme="minorHAnsi" w:eastAsiaTheme="minorEastAsia" w:hAnsiTheme="minorHAnsi" w:cstheme="minorBidi"/>
          <w:smallCaps w:val="0"/>
          <w:noProof/>
          <w:sz w:val="22"/>
          <w:szCs w:val="22"/>
          <w:lang w:val="en-US"/>
        </w:rPr>
      </w:pPr>
      <w:r w:rsidRPr="00616B02">
        <w:rPr>
          <w:rFonts w:eastAsia="Batang"/>
          <w:noProof/>
        </w:rPr>
        <w:t>6.6.</w:t>
      </w:r>
      <w:r w:rsidRPr="008A6A75">
        <w:rPr>
          <w:rFonts w:asciiTheme="minorHAnsi" w:eastAsiaTheme="minorEastAsia" w:hAnsiTheme="minorHAnsi" w:cstheme="minorBidi"/>
          <w:smallCaps w:val="0"/>
          <w:noProof/>
          <w:sz w:val="22"/>
          <w:szCs w:val="22"/>
          <w:lang w:val="en-US"/>
        </w:rPr>
        <w:tab/>
      </w:r>
      <w:r>
        <w:rPr>
          <w:noProof/>
        </w:rPr>
        <w:t>Acoustic climate</w:t>
      </w:r>
      <w:r>
        <w:rPr>
          <w:noProof/>
        </w:rPr>
        <w:tab/>
      </w:r>
      <w:r>
        <w:rPr>
          <w:noProof/>
        </w:rPr>
        <w:fldChar w:fldCharType="begin"/>
      </w:r>
      <w:r>
        <w:rPr>
          <w:noProof/>
        </w:rPr>
        <w:instrText xml:space="preserve"> PAGEREF _Toc44682271 \h </w:instrText>
      </w:r>
      <w:r>
        <w:rPr>
          <w:noProof/>
        </w:rPr>
      </w:r>
      <w:r>
        <w:rPr>
          <w:noProof/>
        </w:rPr>
        <w:fldChar w:fldCharType="separate"/>
      </w:r>
      <w:r>
        <w:rPr>
          <w:noProof/>
        </w:rPr>
        <w:t>66</w:t>
      </w:r>
      <w:r>
        <w:rPr>
          <w:noProof/>
        </w:rPr>
        <w:fldChar w:fldCharType="end"/>
      </w:r>
    </w:p>
    <w:p w14:paraId="4F052DAA" w14:textId="4399BF2C" w:rsidR="008A6A75" w:rsidRPr="008A6A75" w:rsidRDefault="008A6A75">
      <w:pPr>
        <w:pStyle w:val="Spistreci2"/>
        <w:rPr>
          <w:rFonts w:asciiTheme="minorHAnsi" w:eastAsiaTheme="minorEastAsia" w:hAnsiTheme="minorHAnsi" w:cstheme="minorBidi"/>
          <w:smallCaps w:val="0"/>
          <w:noProof/>
          <w:sz w:val="22"/>
          <w:szCs w:val="22"/>
          <w:lang w:val="en-US"/>
        </w:rPr>
      </w:pPr>
      <w:r w:rsidRPr="00616B02">
        <w:rPr>
          <w:rFonts w:eastAsia="Batang"/>
          <w:noProof/>
        </w:rPr>
        <w:t>6.7.</w:t>
      </w:r>
      <w:r w:rsidRPr="008A6A75">
        <w:rPr>
          <w:rFonts w:asciiTheme="minorHAnsi" w:eastAsiaTheme="minorEastAsia" w:hAnsiTheme="minorHAnsi" w:cstheme="minorBidi"/>
          <w:smallCaps w:val="0"/>
          <w:noProof/>
          <w:sz w:val="22"/>
          <w:szCs w:val="22"/>
          <w:lang w:val="en-US"/>
        </w:rPr>
        <w:tab/>
      </w:r>
      <w:r>
        <w:rPr>
          <w:noProof/>
        </w:rPr>
        <w:t>Wildlife and protected areas</w:t>
      </w:r>
      <w:r>
        <w:rPr>
          <w:noProof/>
        </w:rPr>
        <w:tab/>
      </w:r>
      <w:r>
        <w:rPr>
          <w:noProof/>
        </w:rPr>
        <w:fldChar w:fldCharType="begin"/>
      </w:r>
      <w:r>
        <w:rPr>
          <w:noProof/>
        </w:rPr>
        <w:instrText xml:space="preserve"> PAGEREF _Toc44682272 \h </w:instrText>
      </w:r>
      <w:r>
        <w:rPr>
          <w:noProof/>
        </w:rPr>
      </w:r>
      <w:r>
        <w:rPr>
          <w:noProof/>
        </w:rPr>
        <w:fldChar w:fldCharType="separate"/>
      </w:r>
      <w:r>
        <w:rPr>
          <w:noProof/>
        </w:rPr>
        <w:t>66</w:t>
      </w:r>
      <w:r>
        <w:rPr>
          <w:noProof/>
        </w:rPr>
        <w:fldChar w:fldCharType="end"/>
      </w:r>
    </w:p>
    <w:p w14:paraId="14B5AEFF" w14:textId="42DCB6E3" w:rsidR="008A6A75" w:rsidRPr="008A6A75" w:rsidRDefault="008A6A75">
      <w:pPr>
        <w:pStyle w:val="Spistreci2"/>
        <w:rPr>
          <w:rFonts w:asciiTheme="minorHAnsi" w:eastAsiaTheme="minorEastAsia" w:hAnsiTheme="minorHAnsi" w:cstheme="minorBidi"/>
          <w:smallCaps w:val="0"/>
          <w:noProof/>
          <w:sz w:val="22"/>
          <w:szCs w:val="22"/>
          <w:lang w:val="en-US"/>
        </w:rPr>
      </w:pPr>
      <w:r w:rsidRPr="00616B02">
        <w:rPr>
          <w:rFonts w:eastAsia="Batang"/>
          <w:noProof/>
        </w:rPr>
        <w:t>6.8.</w:t>
      </w:r>
      <w:r w:rsidRPr="008A6A75">
        <w:rPr>
          <w:rFonts w:asciiTheme="minorHAnsi" w:eastAsiaTheme="minorEastAsia" w:hAnsiTheme="minorHAnsi" w:cstheme="minorBidi"/>
          <w:smallCaps w:val="0"/>
          <w:noProof/>
          <w:sz w:val="22"/>
          <w:szCs w:val="22"/>
          <w:lang w:val="en-US"/>
        </w:rPr>
        <w:tab/>
      </w:r>
      <w:r>
        <w:rPr>
          <w:noProof/>
        </w:rPr>
        <w:t>Cultural landscape and monuments</w:t>
      </w:r>
      <w:r>
        <w:rPr>
          <w:noProof/>
        </w:rPr>
        <w:tab/>
      </w:r>
      <w:r>
        <w:rPr>
          <w:noProof/>
        </w:rPr>
        <w:fldChar w:fldCharType="begin"/>
      </w:r>
      <w:r>
        <w:rPr>
          <w:noProof/>
        </w:rPr>
        <w:instrText xml:space="preserve"> PAGEREF _Toc44682273 \h </w:instrText>
      </w:r>
      <w:r>
        <w:rPr>
          <w:noProof/>
        </w:rPr>
      </w:r>
      <w:r>
        <w:rPr>
          <w:noProof/>
        </w:rPr>
        <w:fldChar w:fldCharType="separate"/>
      </w:r>
      <w:r>
        <w:rPr>
          <w:noProof/>
        </w:rPr>
        <w:t>70</w:t>
      </w:r>
      <w:r>
        <w:rPr>
          <w:noProof/>
        </w:rPr>
        <w:fldChar w:fldCharType="end"/>
      </w:r>
    </w:p>
    <w:p w14:paraId="1907371E" w14:textId="1D41A720" w:rsidR="008A6A75" w:rsidRPr="008A6A75" w:rsidRDefault="008A6A75">
      <w:pPr>
        <w:pStyle w:val="Spistreci2"/>
        <w:rPr>
          <w:rFonts w:asciiTheme="minorHAnsi" w:eastAsiaTheme="minorEastAsia" w:hAnsiTheme="minorHAnsi" w:cstheme="minorBidi"/>
          <w:smallCaps w:val="0"/>
          <w:noProof/>
          <w:sz w:val="22"/>
          <w:szCs w:val="22"/>
          <w:lang w:val="en-US"/>
        </w:rPr>
      </w:pPr>
      <w:r w:rsidRPr="00616B02">
        <w:rPr>
          <w:rFonts w:eastAsia="Batang"/>
          <w:noProof/>
        </w:rPr>
        <w:t>6.9.</w:t>
      </w:r>
      <w:r w:rsidRPr="008A6A75">
        <w:rPr>
          <w:rFonts w:asciiTheme="minorHAnsi" w:eastAsiaTheme="minorEastAsia" w:hAnsiTheme="minorHAnsi" w:cstheme="minorBidi"/>
          <w:smallCaps w:val="0"/>
          <w:noProof/>
          <w:sz w:val="22"/>
          <w:szCs w:val="22"/>
          <w:lang w:val="en-US"/>
        </w:rPr>
        <w:tab/>
      </w:r>
      <w:r>
        <w:rPr>
          <w:noProof/>
        </w:rPr>
        <w:t>Material goods</w:t>
      </w:r>
      <w:r>
        <w:rPr>
          <w:noProof/>
        </w:rPr>
        <w:tab/>
      </w:r>
      <w:r>
        <w:rPr>
          <w:noProof/>
        </w:rPr>
        <w:fldChar w:fldCharType="begin"/>
      </w:r>
      <w:r>
        <w:rPr>
          <w:noProof/>
        </w:rPr>
        <w:instrText xml:space="preserve"> PAGEREF _Toc44682274 \h </w:instrText>
      </w:r>
      <w:r>
        <w:rPr>
          <w:noProof/>
        </w:rPr>
      </w:r>
      <w:r>
        <w:rPr>
          <w:noProof/>
        </w:rPr>
        <w:fldChar w:fldCharType="separate"/>
      </w:r>
      <w:r>
        <w:rPr>
          <w:noProof/>
        </w:rPr>
        <w:t>71</w:t>
      </w:r>
      <w:r>
        <w:rPr>
          <w:noProof/>
        </w:rPr>
        <w:fldChar w:fldCharType="end"/>
      </w:r>
    </w:p>
    <w:p w14:paraId="44DA4281" w14:textId="1024FF55" w:rsidR="008A6A75" w:rsidRPr="008A6A75" w:rsidRDefault="008A6A75">
      <w:pPr>
        <w:pStyle w:val="Spistreci2"/>
        <w:rPr>
          <w:rFonts w:asciiTheme="minorHAnsi" w:eastAsiaTheme="minorEastAsia" w:hAnsiTheme="minorHAnsi" w:cstheme="minorBidi"/>
          <w:smallCaps w:val="0"/>
          <w:noProof/>
          <w:sz w:val="22"/>
          <w:szCs w:val="22"/>
          <w:lang w:val="en-US"/>
        </w:rPr>
      </w:pPr>
      <w:r w:rsidRPr="00616B02">
        <w:rPr>
          <w:rFonts w:eastAsia="Batang"/>
          <w:noProof/>
        </w:rPr>
        <w:t>6.10.</w:t>
      </w:r>
      <w:r w:rsidRPr="008A6A75">
        <w:rPr>
          <w:rFonts w:asciiTheme="minorHAnsi" w:eastAsiaTheme="minorEastAsia" w:hAnsiTheme="minorHAnsi" w:cstheme="minorBidi"/>
          <w:smallCaps w:val="0"/>
          <w:noProof/>
          <w:sz w:val="22"/>
          <w:szCs w:val="22"/>
          <w:lang w:val="en-US"/>
        </w:rPr>
        <w:tab/>
      </w:r>
      <w:r>
        <w:rPr>
          <w:noProof/>
        </w:rPr>
        <w:t>Human health and safety</w:t>
      </w:r>
      <w:r>
        <w:rPr>
          <w:noProof/>
        </w:rPr>
        <w:tab/>
      </w:r>
      <w:r>
        <w:rPr>
          <w:noProof/>
        </w:rPr>
        <w:fldChar w:fldCharType="begin"/>
      </w:r>
      <w:r>
        <w:rPr>
          <w:noProof/>
        </w:rPr>
        <w:instrText xml:space="preserve"> PAGEREF _Toc44682275 \h </w:instrText>
      </w:r>
      <w:r>
        <w:rPr>
          <w:noProof/>
        </w:rPr>
      </w:r>
      <w:r>
        <w:rPr>
          <w:noProof/>
        </w:rPr>
        <w:fldChar w:fldCharType="separate"/>
      </w:r>
      <w:r>
        <w:rPr>
          <w:noProof/>
        </w:rPr>
        <w:t>72</w:t>
      </w:r>
      <w:r>
        <w:rPr>
          <w:noProof/>
        </w:rPr>
        <w:fldChar w:fldCharType="end"/>
      </w:r>
    </w:p>
    <w:p w14:paraId="04362915" w14:textId="1A01EAF1" w:rsidR="008A6A75" w:rsidRPr="008A6A75" w:rsidRDefault="008A6A75">
      <w:pPr>
        <w:pStyle w:val="Spistreci2"/>
        <w:rPr>
          <w:rFonts w:asciiTheme="minorHAnsi" w:eastAsiaTheme="minorEastAsia" w:hAnsiTheme="minorHAnsi" w:cstheme="minorBidi"/>
          <w:smallCaps w:val="0"/>
          <w:noProof/>
          <w:sz w:val="22"/>
          <w:szCs w:val="22"/>
          <w:lang w:val="en-US"/>
        </w:rPr>
      </w:pPr>
      <w:r w:rsidRPr="00616B02">
        <w:rPr>
          <w:rFonts w:eastAsia="Batang"/>
          <w:noProof/>
        </w:rPr>
        <w:t>6.11.</w:t>
      </w:r>
      <w:r w:rsidRPr="008A6A75">
        <w:rPr>
          <w:rFonts w:asciiTheme="minorHAnsi" w:eastAsiaTheme="minorEastAsia" w:hAnsiTheme="minorHAnsi" w:cstheme="minorBidi"/>
          <w:smallCaps w:val="0"/>
          <w:noProof/>
          <w:sz w:val="22"/>
          <w:szCs w:val="22"/>
          <w:lang w:val="en-US"/>
        </w:rPr>
        <w:tab/>
      </w:r>
      <w:r>
        <w:rPr>
          <w:noProof/>
        </w:rPr>
        <w:t>Exceptional environmental hazards</w:t>
      </w:r>
      <w:r>
        <w:rPr>
          <w:noProof/>
        </w:rPr>
        <w:tab/>
      </w:r>
      <w:r>
        <w:rPr>
          <w:noProof/>
        </w:rPr>
        <w:fldChar w:fldCharType="begin"/>
      </w:r>
      <w:r>
        <w:rPr>
          <w:noProof/>
        </w:rPr>
        <w:instrText xml:space="preserve"> PAGEREF _Toc44682276 \h </w:instrText>
      </w:r>
      <w:r>
        <w:rPr>
          <w:noProof/>
        </w:rPr>
      </w:r>
      <w:r>
        <w:rPr>
          <w:noProof/>
        </w:rPr>
        <w:fldChar w:fldCharType="separate"/>
      </w:r>
      <w:r>
        <w:rPr>
          <w:noProof/>
        </w:rPr>
        <w:t>74</w:t>
      </w:r>
      <w:r>
        <w:rPr>
          <w:noProof/>
        </w:rPr>
        <w:fldChar w:fldCharType="end"/>
      </w:r>
    </w:p>
    <w:p w14:paraId="2CD2B26B" w14:textId="0D84ABCA" w:rsidR="008A6A75" w:rsidRPr="008A6A75" w:rsidRDefault="008A6A75">
      <w:pPr>
        <w:pStyle w:val="Spistreci2"/>
        <w:rPr>
          <w:rFonts w:asciiTheme="minorHAnsi" w:eastAsiaTheme="minorEastAsia" w:hAnsiTheme="minorHAnsi" w:cstheme="minorBidi"/>
          <w:smallCaps w:val="0"/>
          <w:noProof/>
          <w:sz w:val="22"/>
          <w:szCs w:val="22"/>
          <w:lang w:val="en-US"/>
        </w:rPr>
      </w:pPr>
      <w:r w:rsidRPr="00616B02">
        <w:rPr>
          <w:rFonts w:eastAsia="Batang"/>
          <w:noProof/>
        </w:rPr>
        <w:t>6.12.</w:t>
      </w:r>
      <w:r w:rsidRPr="008A6A75">
        <w:rPr>
          <w:rFonts w:asciiTheme="minorHAnsi" w:eastAsiaTheme="minorEastAsia" w:hAnsiTheme="minorHAnsi" w:cstheme="minorBidi"/>
          <w:smallCaps w:val="0"/>
          <w:noProof/>
          <w:sz w:val="22"/>
          <w:szCs w:val="22"/>
          <w:lang w:val="en-US"/>
        </w:rPr>
        <w:tab/>
      </w:r>
      <w:r>
        <w:rPr>
          <w:noProof/>
        </w:rPr>
        <w:t>Waste and waste water</w:t>
      </w:r>
      <w:r>
        <w:rPr>
          <w:noProof/>
        </w:rPr>
        <w:tab/>
      </w:r>
      <w:r>
        <w:rPr>
          <w:noProof/>
        </w:rPr>
        <w:fldChar w:fldCharType="begin"/>
      </w:r>
      <w:r>
        <w:rPr>
          <w:noProof/>
        </w:rPr>
        <w:instrText xml:space="preserve"> PAGEREF _Toc44682277 \h </w:instrText>
      </w:r>
      <w:r>
        <w:rPr>
          <w:noProof/>
        </w:rPr>
      </w:r>
      <w:r>
        <w:rPr>
          <w:noProof/>
        </w:rPr>
        <w:fldChar w:fldCharType="separate"/>
      </w:r>
      <w:r>
        <w:rPr>
          <w:noProof/>
        </w:rPr>
        <w:t>76</w:t>
      </w:r>
      <w:r>
        <w:rPr>
          <w:noProof/>
        </w:rPr>
        <w:fldChar w:fldCharType="end"/>
      </w:r>
    </w:p>
    <w:p w14:paraId="2A1377A8" w14:textId="2E2A589B" w:rsidR="008A6A75" w:rsidRPr="008A6A75" w:rsidRDefault="008A6A75">
      <w:pPr>
        <w:pStyle w:val="Spistreci2"/>
        <w:rPr>
          <w:rFonts w:asciiTheme="minorHAnsi" w:eastAsiaTheme="minorEastAsia" w:hAnsiTheme="minorHAnsi" w:cstheme="minorBidi"/>
          <w:smallCaps w:val="0"/>
          <w:noProof/>
          <w:sz w:val="22"/>
          <w:szCs w:val="22"/>
          <w:lang w:val="en-US"/>
        </w:rPr>
      </w:pPr>
      <w:r w:rsidRPr="00616B02">
        <w:rPr>
          <w:rFonts w:eastAsia="Batang"/>
          <w:noProof/>
        </w:rPr>
        <w:t>6.13.</w:t>
      </w:r>
      <w:r w:rsidRPr="008A6A75">
        <w:rPr>
          <w:rFonts w:asciiTheme="minorHAnsi" w:eastAsiaTheme="minorEastAsia" w:hAnsiTheme="minorHAnsi" w:cstheme="minorBidi"/>
          <w:smallCaps w:val="0"/>
          <w:noProof/>
          <w:sz w:val="22"/>
          <w:szCs w:val="22"/>
          <w:lang w:val="en-US"/>
        </w:rPr>
        <w:tab/>
      </w:r>
      <w:r>
        <w:rPr>
          <w:noProof/>
        </w:rPr>
        <w:t>Requirements for the implementation of action plans  at the construction stage</w:t>
      </w:r>
      <w:r>
        <w:rPr>
          <w:noProof/>
        </w:rPr>
        <w:tab/>
      </w:r>
      <w:r>
        <w:rPr>
          <w:noProof/>
        </w:rPr>
        <w:fldChar w:fldCharType="begin"/>
      </w:r>
      <w:r>
        <w:rPr>
          <w:noProof/>
        </w:rPr>
        <w:instrText xml:space="preserve"> PAGEREF _Toc44682278 \h </w:instrText>
      </w:r>
      <w:r>
        <w:rPr>
          <w:noProof/>
        </w:rPr>
      </w:r>
      <w:r>
        <w:rPr>
          <w:noProof/>
        </w:rPr>
        <w:fldChar w:fldCharType="separate"/>
      </w:r>
      <w:r>
        <w:rPr>
          <w:noProof/>
        </w:rPr>
        <w:t>78</w:t>
      </w:r>
      <w:r>
        <w:rPr>
          <w:noProof/>
        </w:rPr>
        <w:fldChar w:fldCharType="end"/>
      </w:r>
    </w:p>
    <w:p w14:paraId="47E23821" w14:textId="00005BE1" w:rsidR="008A6A75" w:rsidRPr="008A6A75" w:rsidRDefault="008A6A75">
      <w:pPr>
        <w:pStyle w:val="Spistreci2"/>
        <w:rPr>
          <w:rFonts w:asciiTheme="minorHAnsi" w:eastAsiaTheme="minorEastAsia" w:hAnsiTheme="minorHAnsi" w:cstheme="minorBidi"/>
          <w:smallCaps w:val="0"/>
          <w:noProof/>
          <w:sz w:val="22"/>
          <w:szCs w:val="22"/>
          <w:lang w:val="en-US"/>
        </w:rPr>
      </w:pPr>
      <w:r w:rsidRPr="00616B02">
        <w:rPr>
          <w:rFonts w:eastAsia="Batang"/>
          <w:noProof/>
        </w:rPr>
        <w:t>6.14.</w:t>
      </w:r>
      <w:r w:rsidRPr="008A6A75">
        <w:rPr>
          <w:rFonts w:asciiTheme="minorHAnsi" w:eastAsiaTheme="minorEastAsia" w:hAnsiTheme="minorHAnsi" w:cstheme="minorBidi"/>
          <w:smallCaps w:val="0"/>
          <w:noProof/>
          <w:sz w:val="22"/>
          <w:szCs w:val="22"/>
          <w:lang w:val="en-US"/>
        </w:rPr>
        <w:tab/>
      </w:r>
      <w:r>
        <w:rPr>
          <w:noProof/>
        </w:rPr>
        <w:t>Specific requirements in the scope of the World Bank’s ES policies (environmental and social aspects, including the risk of sexual abuse, mistreatment for sexual exploitation and sexual harassment)</w:t>
      </w:r>
      <w:r>
        <w:rPr>
          <w:noProof/>
        </w:rPr>
        <w:tab/>
      </w:r>
      <w:r>
        <w:rPr>
          <w:noProof/>
        </w:rPr>
        <w:fldChar w:fldCharType="begin"/>
      </w:r>
      <w:r>
        <w:rPr>
          <w:noProof/>
        </w:rPr>
        <w:instrText xml:space="preserve"> PAGEREF _Toc44682279 \h </w:instrText>
      </w:r>
      <w:r>
        <w:rPr>
          <w:noProof/>
        </w:rPr>
      </w:r>
      <w:r>
        <w:rPr>
          <w:noProof/>
        </w:rPr>
        <w:fldChar w:fldCharType="separate"/>
      </w:r>
      <w:r>
        <w:rPr>
          <w:noProof/>
        </w:rPr>
        <w:t>81</w:t>
      </w:r>
      <w:r>
        <w:rPr>
          <w:noProof/>
        </w:rPr>
        <w:fldChar w:fldCharType="end"/>
      </w:r>
    </w:p>
    <w:p w14:paraId="4C902A7F" w14:textId="7293E4F9" w:rsidR="008A6A75" w:rsidRPr="008A6A75" w:rsidRDefault="008A6A75">
      <w:pPr>
        <w:pStyle w:val="Spistreci2"/>
        <w:rPr>
          <w:rFonts w:asciiTheme="minorHAnsi" w:eastAsiaTheme="minorEastAsia" w:hAnsiTheme="minorHAnsi" w:cstheme="minorBidi"/>
          <w:smallCaps w:val="0"/>
          <w:noProof/>
          <w:sz w:val="22"/>
          <w:szCs w:val="22"/>
          <w:lang w:val="en-US"/>
        </w:rPr>
      </w:pPr>
      <w:r w:rsidRPr="00616B02">
        <w:rPr>
          <w:rFonts w:eastAsia="Batang"/>
          <w:noProof/>
        </w:rPr>
        <w:t>6.15.</w:t>
      </w:r>
      <w:r w:rsidRPr="008A6A75">
        <w:rPr>
          <w:rFonts w:asciiTheme="minorHAnsi" w:eastAsiaTheme="minorEastAsia" w:hAnsiTheme="minorHAnsi" w:cstheme="minorBidi"/>
          <w:smallCaps w:val="0"/>
          <w:noProof/>
          <w:sz w:val="22"/>
          <w:szCs w:val="22"/>
          <w:lang w:val="en-US"/>
        </w:rPr>
        <w:tab/>
      </w:r>
      <w:r>
        <w:rPr>
          <w:noProof/>
        </w:rPr>
        <w:t>activities at the operation stage</w:t>
      </w:r>
      <w:r>
        <w:rPr>
          <w:noProof/>
        </w:rPr>
        <w:tab/>
      </w:r>
      <w:r>
        <w:rPr>
          <w:noProof/>
        </w:rPr>
        <w:fldChar w:fldCharType="begin"/>
      </w:r>
      <w:r>
        <w:rPr>
          <w:noProof/>
        </w:rPr>
        <w:instrText xml:space="preserve"> PAGEREF _Toc44682280 \h </w:instrText>
      </w:r>
      <w:r>
        <w:rPr>
          <w:noProof/>
        </w:rPr>
      </w:r>
      <w:r>
        <w:rPr>
          <w:noProof/>
        </w:rPr>
        <w:fldChar w:fldCharType="separate"/>
      </w:r>
      <w:r>
        <w:rPr>
          <w:noProof/>
        </w:rPr>
        <w:t>83</w:t>
      </w:r>
      <w:r>
        <w:rPr>
          <w:noProof/>
        </w:rPr>
        <w:fldChar w:fldCharType="end"/>
      </w:r>
    </w:p>
    <w:p w14:paraId="51BB222D" w14:textId="742A6884" w:rsidR="008A6A75" w:rsidRPr="008A6A75" w:rsidRDefault="008A6A75">
      <w:pPr>
        <w:pStyle w:val="Spistreci1"/>
        <w:rPr>
          <w:rFonts w:asciiTheme="minorHAnsi" w:eastAsiaTheme="minorEastAsia" w:hAnsiTheme="minorHAnsi" w:cstheme="minorBidi"/>
          <w:b w:val="0"/>
          <w:bCs w:val="0"/>
          <w:caps w:val="0"/>
          <w:noProof/>
          <w:sz w:val="22"/>
          <w:szCs w:val="22"/>
          <w:lang w:val="en-US"/>
        </w:rPr>
      </w:pPr>
      <w:r w:rsidRPr="008A6A75">
        <w:rPr>
          <w:noProof/>
          <w:lang w:val="en-US"/>
        </w:rPr>
        <w:t>7.</w:t>
      </w:r>
      <w:r w:rsidRPr="008A6A75">
        <w:rPr>
          <w:rFonts w:asciiTheme="minorHAnsi" w:eastAsiaTheme="minorEastAsia" w:hAnsiTheme="minorHAnsi" w:cstheme="minorBidi"/>
          <w:b w:val="0"/>
          <w:bCs w:val="0"/>
          <w:caps w:val="0"/>
          <w:noProof/>
          <w:sz w:val="22"/>
          <w:szCs w:val="22"/>
          <w:lang w:val="en-US"/>
        </w:rPr>
        <w:tab/>
      </w:r>
      <w:r>
        <w:rPr>
          <w:noProof/>
        </w:rPr>
        <w:t>Description of monitoring actions</w:t>
      </w:r>
      <w:r>
        <w:rPr>
          <w:noProof/>
        </w:rPr>
        <w:tab/>
      </w:r>
      <w:r>
        <w:rPr>
          <w:noProof/>
        </w:rPr>
        <w:fldChar w:fldCharType="begin"/>
      </w:r>
      <w:r>
        <w:rPr>
          <w:noProof/>
        </w:rPr>
        <w:instrText xml:space="preserve"> PAGEREF _Toc44682281 \h </w:instrText>
      </w:r>
      <w:r>
        <w:rPr>
          <w:noProof/>
        </w:rPr>
      </w:r>
      <w:r>
        <w:rPr>
          <w:noProof/>
        </w:rPr>
        <w:fldChar w:fldCharType="separate"/>
      </w:r>
      <w:r>
        <w:rPr>
          <w:noProof/>
        </w:rPr>
        <w:t>84</w:t>
      </w:r>
      <w:r>
        <w:rPr>
          <w:noProof/>
        </w:rPr>
        <w:fldChar w:fldCharType="end"/>
      </w:r>
    </w:p>
    <w:p w14:paraId="131B0299" w14:textId="7E868CDE"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7.1.</w:t>
      </w:r>
      <w:r w:rsidRPr="008A6A75">
        <w:rPr>
          <w:rFonts w:asciiTheme="minorHAnsi" w:eastAsiaTheme="minorEastAsia" w:hAnsiTheme="minorHAnsi" w:cstheme="minorBidi"/>
          <w:smallCaps w:val="0"/>
          <w:noProof/>
          <w:sz w:val="22"/>
          <w:szCs w:val="22"/>
          <w:lang w:val="en-US"/>
        </w:rPr>
        <w:tab/>
      </w:r>
      <w:r>
        <w:rPr>
          <w:noProof/>
        </w:rPr>
        <w:t>Environmental monitoring during the execution of works</w:t>
      </w:r>
      <w:r>
        <w:rPr>
          <w:noProof/>
        </w:rPr>
        <w:tab/>
      </w:r>
      <w:r>
        <w:rPr>
          <w:noProof/>
        </w:rPr>
        <w:fldChar w:fldCharType="begin"/>
      </w:r>
      <w:r>
        <w:rPr>
          <w:noProof/>
        </w:rPr>
        <w:instrText xml:space="preserve"> PAGEREF _Toc44682282 \h </w:instrText>
      </w:r>
      <w:r>
        <w:rPr>
          <w:noProof/>
        </w:rPr>
      </w:r>
      <w:r>
        <w:rPr>
          <w:noProof/>
        </w:rPr>
        <w:fldChar w:fldCharType="separate"/>
      </w:r>
      <w:r>
        <w:rPr>
          <w:noProof/>
        </w:rPr>
        <w:t>84</w:t>
      </w:r>
      <w:r>
        <w:rPr>
          <w:noProof/>
        </w:rPr>
        <w:fldChar w:fldCharType="end"/>
      </w:r>
    </w:p>
    <w:p w14:paraId="0E3F70CA" w14:textId="18265879" w:rsidR="008A6A75" w:rsidRPr="008A6A75" w:rsidRDefault="008A6A75">
      <w:pPr>
        <w:pStyle w:val="Spistreci2"/>
        <w:rPr>
          <w:rFonts w:asciiTheme="minorHAnsi" w:eastAsiaTheme="minorEastAsia" w:hAnsiTheme="minorHAnsi" w:cstheme="minorBidi"/>
          <w:smallCaps w:val="0"/>
          <w:noProof/>
          <w:sz w:val="22"/>
          <w:szCs w:val="22"/>
          <w:lang w:val="en-US"/>
        </w:rPr>
      </w:pPr>
      <w:r w:rsidRPr="00616B02">
        <w:rPr>
          <w:rFonts w:eastAsia="Batang"/>
          <w:noProof/>
        </w:rPr>
        <w:t>7.2.</w:t>
      </w:r>
      <w:r w:rsidRPr="008A6A75">
        <w:rPr>
          <w:rFonts w:asciiTheme="minorHAnsi" w:eastAsiaTheme="minorEastAsia" w:hAnsiTheme="minorHAnsi" w:cstheme="minorBidi"/>
          <w:smallCaps w:val="0"/>
          <w:noProof/>
          <w:sz w:val="22"/>
          <w:szCs w:val="22"/>
          <w:lang w:val="en-US"/>
        </w:rPr>
        <w:tab/>
      </w:r>
      <w:r>
        <w:rPr>
          <w:noProof/>
        </w:rPr>
        <w:t>Environmental monitoring in the operation period</w:t>
      </w:r>
      <w:r>
        <w:rPr>
          <w:noProof/>
        </w:rPr>
        <w:tab/>
      </w:r>
      <w:r>
        <w:rPr>
          <w:noProof/>
        </w:rPr>
        <w:fldChar w:fldCharType="begin"/>
      </w:r>
      <w:r>
        <w:rPr>
          <w:noProof/>
        </w:rPr>
        <w:instrText xml:space="preserve"> PAGEREF _Toc44682283 \h </w:instrText>
      </w:r>
      <w:r>
        <w:rPr>
          <w:noProof/>
        </w:rPr>
      </w:r>
      <w:r>
        <w:rPr>
          <w:noProof/>
        </w:rPr>
        <w:fldChar w:fldCharType="separate"/>
      </w:r>
      <w:r>
        <w:rPr>
          <w:noProof/>
        </w:rPr>
        <w:t>84</w:t>
      </w:r>
      <w:r>
        <w:rPr>
          <w:noProof/>
        </w:rPr>
        <w:fldChar w:fldCharType="end"/>
      </w:r>
    </w:p>
    <w:p w14:paraId="32D6BA9E" w14:textId="7C077396" w:rsidR="008A6A75" w:rsidRPr="008A6A75" w:rsidRDefault="008A6A75">
      <w:pPr>
        <w:pStyle w:val="Spistreci1"/>
        <w:rPr>
          <w:rFonts w:asciiTheme="minorHAnsi" w:eastAsiaTheme="minorEastAsia" w:hAnsiTheme="minorHAnsi" w:cstheme="minorBidi"/>
          <w:b w:val="0"/>
          <w:bCs w:val="0"/>
          <w:caps w:val="0"/>
          <w:noProof/>
          <w:sz w:val="22"/>
          <w:szCs w:val="22"/>
          <w:lang w:val="en-US"/>
        </w:rPr>
      </w:pPr>
      <w:r w:rsidRPr="008A6A75">
        <w:rPr>
          <w:noProof/>
          <w:lang w:val="en-US"/>
        </w:rPr>
        <w:t>8.</w:t>
      </w:r>
      <w:r w:rsidRPr="008A6A75">
        <w:rPr>
          <w:rFonts w:asciiTheme="minorHAnsi" w:eastAsiaTheme="minorEastAsia" w:hAnsiTheme="minorHAnsi" w:cstheme="minorBidi"/>
          <w:b w:val="0"/>
          <w:bCs w:val="0"/>
          <w:caps w:val="0"/>
          <w:noProof/>
          <w:sz w:val="22"/>
          <w:szCs w:val="22"/>
          <w:lang w:val="en-US"/>
        </w:rPr>
        <w:tab/>
      </w:r>
      <w:r>
        <w:rPr>
          <w:noProof/>
        </w:rPr>
        <w:t>Public consultations</w:t>
      </w:r>
      <w:r>
        <w:rPr>
          <w:noProof/>
        </w:rPr>
        <w:tab/>
      </w:r>
      <w:r>
        <w:rPr>
          <w:noProof/>
        </w:rPr>
        <w:fldChar w:fldCharType="begin"/>
      </w:r>
      <w:r>
        <w:rPr>
          <w:noProof/>
        </w:rPr>
        <w:instrText xml:space="preserve"> PAGEREF _Toc44682284 \h </w:instrText>
      </w:r>
      <w:r>
        <w:rPr>
          <w:noProof/>
        </w:rPr>
      </w:r>
      <w:r>
        <w:rPr>
          <w:noProof/>
        </w:rPr>
        <w:fldChar w:fldCharType="separate"/>
      </w:r>
      <w:r>
        <w:rPr>
          <w:noProof/>
        </w:rPr>
        <w:t>85</w:t>
      </w:r>
      <w:r>
        <w:rPr>
          <w:noProof/>
        </w:rPr>
        <w:fldChar w:fldCharType="end"/>
      </w:r>
    </w:p>
    <w:p w14:paraId="72C212F1" w14:textId="2937FE28"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8.1.</w:t>
      </w:r>
      <w:r w:rsidRPr="008A6A75">
        <w:rPr>
          <w:rFonts w:asciiTheme="minorHAnsi" w:eastAsiaTheme="minorEastAsia" w:hAnsiTheme="minorHAnsi" w:cstheme="minorBidi"/>
          <w:smallCaps w:val="0"/>
          <w:noProof/>
          <w:sz w:val="22"/>
          <w:szCs w:val="22"/>
          <w:lang w:val="en-US"/>
        </w:rPr>
        <w:tab/>
      </w:r>
      <w:r>
        <w:rPr>
          <w:noProof/>
        </w:rPr>
        <w:t>Public consultations on the Environmental and Social Management Framework Plan for the OVFMP (2015)</w:t>
      </w:r>
      <w:r>
        <w:rPr>
          <w:noProof/>
        </w:rPr>
        <w:tab/>
      </w:r>
      <w:r>
        <w:rPr>
          <w:noProof/>
        </w:rPr>
        <w:fldChar w:fldCharType="begin"/>
      </w:r>
      <w:r>
        <w:rPr>
          <w:noProof/>
        </w:rPr>
        <w:instrText xml:space="preserve"> PAGEREF _Toc44682285 \h </w:instrText>
      </w:r>
      <w:r>
        <w:rPr>
          <w:noProof/>
        </w:rPr>
      </w:r>
      <w:r>
        <w:rPr>
          <w:noProof/>
        </w:rPr>
        <w:fldChar w:fldCharType="separate"/>
      </w:r>
      <w:r>
        <w:rPr>
          <w:noProof/>
        </w:rPr>
        <w:t>85</w:t>
      </w:r>
      <w:r>
        <w:rPr>
          <w:noProof/>
        </w:rPr>
        <w:fldChar w:fldCharType="end"/>
      </w:r>
    </w:p>
    <w:p w14:paraId="1A5D95B3" w14:textId="2C8F50B3"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8.2.</w:t>
      </w:r>
      <w:r w:rsidRPr="008A6A75">
        <w:rPr>
          <w:rFonts w:asciiTheme="minorHAnsi" w:eastAsiaTheme="minorEastAsia" w:hAnsiTheme="minorHAnsi" w:cstheme="minorBidi"/>
          <w:smallCaps w:val="0"/>
          <w:noProof/>
          <w:sz w:val="22"/>
          <w:szCs w:val="22"/>
          <w:lang w:val="en-US"/>
        </w:rPr>
        <w:tab/>
      </w:r>
      <w:r>
        <w:rPr>
          <w:noProof/>
        </w:rPr>
        <w:t>Public consultations at the stage of environmental procedures for the Task</w:t>
      </w:r>
      <w:r>
        <w:rPr>
          <w:noProof/>
        </w:rPr>
        <w:tab/>
      </w:r>
      <w:r>
        <w:rPr>
          <w:noProof/>
        </w:rPr>
        <w:fldChar w:fldCharType="begin"/>
      </w:r>
      <w:r>
        <w:rPr>
          <w:noProof/>
        </w:rPr>
        <w:instrText xml:space="preserve"> PAGEREF _Toc44682286 \h </w:instrText>
      </w:r>
      <w:r>
        <w:rPr>
          <w:noProof/>
        </w:rPr>
      </w:r>
      <w:r>
        <w:rPr>
          <w:noProof/>
        </w:rPr>
        <w:fldChar w:fldCharType="separate"/>
      </w:r>
      <w:r>
        <w:rPr>
          <w:noProof/>
        </w:rPr>
        <w:t>85</w:t>
      </w:r>
      <w:r>
        <w:rPr>
          <w:noProof/>
        </w:rPr>
        <w:fldChar w:fldCharType="end"/>
      </w:r>
    </w:p>
    <w:p w14:paraId="1344A81B" w14:textId="4A641346"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8.3.</w:t>
      </w:r>
      <w:r w:rsidRPr="008A6A75">
        <w:rPr>
          <w:rFonts w:asciiTheme="minorHAnsi" w:eastAsiaTheme="minorEastAsia" w:hAnsiTheme="minorHAnsi" w:cstheme="minorBidi"/>
          <w:smallCaps w:val="0"/>
          <w:noProof/>
          <w:sz w:val="22"/>
          <w:szCs w:val="22"/>
          <w:lang w:val="en-US"/>
        </w:rPr>
        <w:tab/>
      </w:r>
      <w:r>
        <w:rPr>
          <w:noProof/>
        </w:rPr>
        <w:t>Public EMP consultations</w:t>
      </w:r>
      <w:r>
        <w:rPr>
          <w:noProof/>
        </w:rPr>
        <w:tab/>
      </w:r>
      <w:r>
        <w:rPr>
          <w:noProof/>
        </w:rPr>
        <w:fldChar w:fldCharType="begin"/>
      </w:r>
      <w:r>
        <w:rPr>
          <w:noProof/>
        </w:rPr>
        <w:instrText xml:space="preserve"> PAGEREF _Toc44682287 \h </w:instrText>
      </w:r>
      <w:r>
        <w:rPr>
          <w:noProof/>
        </w:rPr>
      </w:r>
      <w:r>
        <w:rPr>
          <w:noProof/>
        </w:rPr>
        <w:fldChar w:fldCharType="separate"/>
      </w:r>
      <w:r>
        <w:rPr>
          <w:noProof/>
        </w:rPr>
        <w:t>86</w:t>
      </w:r>
      <w:r>
        <w:rPr>
          <w:noProof/>
        </w:rPr>
        <w:fldChar w:fldCharType="end"/>
      </w:r>
    </w:p>
    <w:p w14:paraId="4BF1D080" w14:textId="217EF38E" w:rsidR="008A6A75" w:rsidRPr="008A6A75" w:rsidRDefault="008A6A75">
      <w:pPr>
        <w:pStyle w:val="Spistreci1"/>
        <w:rPr>
          <w:rFonts w:asciiTheme="minorHAnsi" w:eastAsiaTheme="minorEastAsia" w:hAnsiTheme="minorHAnsi" w:cstheme="minorBidi"/>
          <w:b w:val="0"/>
          <w:bCs w:val="0"/>
          <w:caps w:val="0"/>
          <w:noProof/>
          <w:sz w:val="22"/>
          <w:szCs w:val="22"/>
          <w:lang w:val="en-US"/>
        </w:rPr>
      </w:pPr>
      <w:r w:rsidRPr="008A6A75">
        <w:rPr>
          <w:noProof/>
          <w:lang w:val="en-US"/>
        </w:rPr>
        <w:t>9.</w:t>
      </w:r>
      <w:r w:rsidRPr="008A6A75">
        <w:rPr>
          <w:rFonts w:asciiTheme="minorHAnsi" w:eastAsiaTheme="minorEastAsia" w:hAnsiTheme="minorHAnsi" w:cstheme="minorBidi"/>
          <w:b w:val="0"/>
          <w:bCs w:val="0"/>
          <w:caps w:val="0"/>
          <w:noProof/>
          <w:sz w:val="22"/>
          <w:szCs w:val="22"/>
          <w:lang w:val="en-US"/>
        </w:rPr>
        <w:tab/>
      </w:r>
      <w:r>
        <w:rPr>
          <w:noProof/>
        </w:rPr>
        <w:t>ORGANISATIONAL STRUCTURE for THE IMPLEMENTATION OF THE EMP</w:t>
      </w:r>
      <w:r>
        <w:rPr>
          <w:noProof/>
        </w:rPr>
        <w:tab/>
      </w:r>
      <w:r>
        <w:rPr>
          <w:noProof/>
        </w:rPr>
        <w:fldChar w:fldCharType="begin"/>
      </w:r>
      <w:r>
        <w:rPr>
          <w:noProof/>
        </w:rPr>
        <w:instrText xml:space="preserve"> PAGEREF _Toc44682288 \h </w:instrText>
      </w:r>
      <w:r>
        <w:rPr>
          <w:noProof/>
        </w:rPr>
      </w:r>
      <w:r>
        <w:rPr>
          <w:noProof/>
        </w:rPr>
        <w:fldChar w:fldCharType="separate"/>
      </w:r>
      <w:r>
        <w:rPr>
          <w:noProof/>
        </w:rPr>
        <w:t>101</w:t>
      </w:r>
      <w:r>
        <w:rPr>
          <w:noProof/>
        </w:rPr>
        <w:fldChar w:fldCharType="end"/>
      </w:r>
    </w:p>
    <w:p w14:paraId="16D89D4A" w14:textId="6766A553"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9.1.</w:t>
      </w:r>
      <w:r w:rsidRPr="008A6A75">
        <w:rPr>
          <w:rFonts w:asciiTheme="minorHAnsi" w:eastAsiaTheme="minorEastAsia" w:hAnsiTheme="minorHAnsi" w:cstheme="minorBidi"/>
          <w:smallCaps w:val="0"/>
          <w:noProof/>
          <w:sz w:val="22"/>
          <w:szCs w:val="22"/>
          <w:lang w:val="en-US"/>
        </w:rPr>
        <w:tab/>
      </w:r>
      <w:r>
        <w:rPr>
          <w:noProof/>
        </w:rPr>
        <w:t>Project Coordination Unit for the Odra - Vistula Flood Management Project (PCU OVFMP)</w:t>
      </w:r>
      <w:r>
        <w:rPr>
          <w:noProof/>
        </w:rPr>
        <w:tab/>
      </w:r>
      <w:r>
        <w:rPr>
          <w:noProof/>
        </w:rPr>
        <w:fldChar w:fldCharType="begin"/>
      </w:r>
      <w:r>
        <w:rPr>
          <w:noProof/>
        </w:rPr>
        <w:instrText xml:space="preserve"> PAGEREF _Toc44682289 \h </w:instrText>
      </w:r>
      <w:r>
        <w:rPr>
          <w:noProof/>
        </w:rPr>
      </w:r>
      <w:r>
        <w:rPr>
          <w:noProof/>
        </w:rPr>
        <w:fldChar w:fldCharType="separate"/>
      </w:r>
      <w:r>
        <w:rPr>
          <w:noProof/>
        </w:rPr>
        <w:t>101</w:t>
      </w:r>
      <w:r>
        <w:rPr>
          <w:noProof/>
        </w:rPr>
        <w:fldChar w:fldCharType="end"/>
      </w:r>
    </w:p>
    <w:p w14:paraId="0F16CABF" w14:textId="174D20BA"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9.2.</w:t>
      </w:r>
      <w:r w:rsidRPr="008A6A75">
        <w:rPr>
          <w:rFonts w:asciiTheme="minorHAnsi" w:eastAsiaTheme="minorEastAsia" w:hAnsiTheme="minorHAnsi" w:cstheme="minorBidi"/>
          <w:smallCaps w:val="0"/>
          <w:noProof/>
          <w:sz w:val="22"/>
          <w:szCs w:val="22"/>
          <w:lang w:val="en-US"/>
        </w:rPr>
        <w:tab/>
      </w:r>
      <w:r>
        <w:rPr>
          <w:noProof/>
        </w:rPr>
        <w:t>Project Implementing Unit (</w:t>
      </w:r>
      <w:r w:rsidRPr="00616B02">
        <w:rPr>
          <w:noProof/>
          <w:kern w:val="32"/>
        </w:rPr>
        <w:t>PIU</w:t>
      </w:r>
      <w:r>
        <w:rPr>
          <w:noProof/>
        </w:rPr>
        <w:t>) and Project Implementation Office (PIO)</w:t>
      </w:r>
      <w:r>
        <w:rPr>
          <w:noProof/>
        </w:rPr>
        <w:tab/>
      </w:r>
      <w:r>
        <w:rPr>
          <w:noProof/>
        </w:rPr>
        <w:fldChar w:fldCharType="begin"/>
      </w:r>
      <w:r>
        <w:rPr>
          <w:noProof/>
        </w:rPr>
        <w:instrText xml:space="preserve"> PAGEREF _Toc44682290 \h </w:instrText>
      </w:r>
      <w:r>
        <w:rPr>
          <w:noProof/>
        </w:rPr>
      </w:r>
      <w:r>
        <w:rPr>
          <w:noProof/>
        </w:rPr>
        <w:fldChar w:fldCharType="separate"/>
      </w:r>
      <w:r>
        <w:rPr>
          <w:noProof/>
        </w:rPr>
        <w:t>101</w:t>
      </w:r>
      <w:r>
        <w:rPr>
          <w:noProof/>
        </w:rPr>
        <w:fldChar w:fldCharType="end"/>
      </w:r>
    </w:p>
    <w:p w14:paraId="786CB0F7" w14:textId="6770B648"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9.3.</w:t>
      </w:r>
      <w:r w:rsidRPr="008A6A75">
        <w:rPr>
          <w:rFonts w:asciiTheme="minorHAnsi" w:eastAsiaTheme="minorEastAsia" w:hAnsiTheme="minorHAnsi" w:cstheme="minorBidi"/>
          <w:smallCaps w:val="0"/>
          <w:noProof/>
          <w:sz w:val="22"/>
          <w:szCs w:val="22"/>
          <w:lang w:val="en-US"/>
        </w:rPr>
        <w:tab/>
      </w:r>
      <w:r>
        <w:rPr>
          <w:noProof/>
        </w:rPr>
        <w:t>Consultant / Engineer</w:t>
      </w:r>
      <w:r>
        <w:rPr>
          <w:noProof/>
        </w:rPr>
        <w:tab/>
      </w:r>
      <w:r>
        <w:rPr>
          <w:noProof/>
        </w:rPr>
        <w:fldChar w:fldCharType="begin"/>
      </w:r>
      <w:r>
        <w:rPr>
          <w:noProof/>
        </w:rPr>
        <w:instrText xml:space="preserve"> PAGEREF _Toc44682291 \h </w:instrText>
      </w:r>
      <w:r>
        <w:rPr>
          <w:noProof/>
        </w:rPr>
      </w:r>
      <w:r>
        <w:rPr>
          <w:noProof/>
        </w:rPr>
        <w:fldChar w:fldCharType="separate"/>
      </w:r>
      <w:r>
        <w:rPr>
          <w:noProof/>
        </w:rPr>
        <w:t>102</w:t>
      </w:r>
      <w:r>
        <w:rPr>
          <w:noProof/>
        </w:rPr>
        <w:fldChar w:fldCharType="end"/>
      </w:r>
    </w:p>
    <w:p w14:paraId="7CCDDAAE" w14:textId="042220FC" w:rsidR="008A6A75" w:rsidRPr="008A6A75" w:rsidRDefault="008A6A75">
      <w:pPr>
        <w:pStyle w:val="Spistreci2"/>
        <w:rPr>
          <w:rFonts w:asciiTheme="minorHAnsi" w:eastAsiaTheme="minorEastAsia" w:hAnsiTheme="minorHAnsi" w:cstheme="minorBidi"/>
          <w:smallCaps w:val="0"/>
          <w:noProof/>
          <w:sz w:val="22"/>
          <w:szCs w:val="22"/>
          <w:lang w:val="en-US"/>
        </w:rPr>
      </w:pPr>
      <w:r>
        <w:rPr>
          <w:noProof/>
        </w:rPr>
        <w:t>9.4.</w:t>
      </w:r>
      <w:r w:rsidRPr="008A6A75">
        <w:rPr>
          <w:rFonts w:asciiTheme="minorHAnsi" w:eastAsiaTheme="minorEastAsia" w:hAnsiTheme="minorHAnsi" w:cstheme="minorBidi"/>
          <w:smallCaps w:val="0"/>
          <w:noProof/>
          <w:sz w:val="22"/>
          <w:szCs w:val="22"/>
          <w:lang w:val="en-US"/>
        </w:rPr>
        <w:tab/>
      </w:r>
      <w:r>
        <w:rPr>
          <w:noProof/>
        </w:rPr>
        <w:t>Contractor</w:t>
      </w:r>
      <w:r>
        <w:rPr>
          <w:noProof/>
        </w:rPr>
        <w:tab/>
      </w:r>
      <w:r>
        <w:rPr>
          <w:noProof/>
        </w:rPr>
        <w:fldChar w:fldCharType="begin"/>
      </w:r>
      <w:r>
        <w:rPr>
          <w:noProof/>
        </w:rPr>
        <w:instrText xml:space="preserve"> PAGEREF _Toc44682292 \h </w:instrText>
      </w:r>
      <w:r>
        <w:rPr>
          <w:noProof/>
        </w:rPr>
      </w:r>
      <w:r>
        <w:rPr>
          <w:noProof/>
        </w:rPr>
        <w:fldChar w:fldCharType="separate"/>
      </w:r>
      <w:r>
        <w:rPr>
          <w:noProof/>
        </w:rPr>
        <w:t>103</w:t>
      </w:r>
      <w:r>
        <w:rPr>
          <w:noProof/>
        </w:rPr>
        <w:fldChar w:fldCharType="end"/>
      </w:r>
    </w:p>
    <w:p w14:paraId="004B353C" w14:textId="30A4D0EA" w:rsidR="008A6A75" w:rsidRPr="008A6A75" w:rsidRDefault="008A6A75">
      <w:pPr>
        <w:pStyle w:val="Spistreci1"/>
        <w:rPr>
          <w:rFonts w:asciiTheme="minorHAnsi" w:eastAsiaTheme="minorEastAsia" w:hAnsiTheme="minorHAnsi" w:cstheme="minorBidi"/>
          <w:b w:val="0"/>
          <w:bCs w:val="0"/>
          <w:caps w:val="0"/>
          <w:noProof/>
          <w:sz w:val="22"/>
          <w:szCs w:val="22"/>
          <w:lang w:val="en-US"/>
        </w:rPr>
      </w:pPr>
      <w:r w:rsidRPr="008A6A75">
        <w:rPr>
          <w:noProof/>
          <w:lang w:val="en-US"/>
        </w:rPr>
        <w:lastRenderedPageBreak/>
        <w:t>10.</w:t>
      </w:r>
      <w:r w:rsidRPr="008A6A75">
        <w:rPr>
          <w:rFonts w:asciiTheme="minorHAnsi" w:eastAsiaTheme="minorEastAsia" w:hAnsiTheme="minorHAnsi" w:cstheme="minorBidi"/>
          <w:b w:val="0"/>
          <w:bCs w:val="0"/>
          <w:caps w:val="0"/>
          <w:noProof/>
          <w:sz w:val="22"/>
          <w:szCs w:val="22"/>
          <w:lang w:val="en-US"/>
        </w:rPr>
        <w:tab/>
      </w:r>
      <w:r>
        <w:rPr>
          <w:noProof/>
        </w:rPr>
        <w:t>time schedule FOR THE IMPLEMENTATION OF THE EMP AND REPORTING PROCEDURES</w:t>
      </w:r>
      <w:r>
        <w:rPr>
          <w:noProof/>
        </w:rPr>
        <w:tab/>
      </w:r>
      <w:r>
        <w:rPr>
          <w:noProof/>
        </w:rPr>
        <w:fldChar w:fldCharType="begin"/>
      </w:r>
      <w:r>
        <w:rPr>
          <w:noProof/>
        </w:rPr>
        <w:instrText xml:space="preserve"> PAGEREF _Toc44682293 \h </w:instrText>
      </w:r>
      <w:r>
        <w:rPr>
          <w:noProof/>
        </w:rPr>
      </w:r>
      <w:r>
        <w:rPr>
          <w:noProof/>
        </w:rPr>
        <w:fldChar w:fldCharType="separate"/>
      </w:r>
      <w:r>
        <w:rPr>
          <w:noProof/>
        </w:rPr>
        <w:t>105</w:t>
      </w:r>
      <w:r>
        <w:rPr>
          <w:noProof/>
        </w:rPr>
        <w:fldChar w:fldCharType="end"/>
      </w:r>
    </w:p>
    <w:p w14:paraId="6045E130" w14:textId="6EB2E4D6" w:rsidR="008A6A75" w:rsidRPr="008A6A75" w:rsidRDefault="008A6A75">
      <w:pPr>
        <w:pStyle w:val="Spistreci1"/>
        <w:rPr>
          <w:rFonts w:asciiTheme="minorHAnsi" w:eastAsiaTheme="minorEastAsia" w:hAnsiTheme="minorHAnsi" w:cstheme="minorBidi"/>
          <w:b w:val="0"/>
          <w:bCs w:val="0"/>
          <w:caps w:val="0"/>
          <w:noProof/>
          <w:sz w:val="22"/>
          <w:szCs w:val="22"/>
          <w:lang w:val="en-US"/>
        </w:rPr>
      </w:pPr>
      <w:r w:rsidRPr="008A6A75">
        <w:rPr>
          <w:noProof/>
          <w:lang w:val="en-US"/>
        </w:rPr>
        <w:t>11.</w:t>
      </w:r>
      <w:r w:rsidRPr="008A6A75">
        <w:rPr>
          <w:rFonts w:asciiTheme="minorHAnsi" w:eastAsiaTheme="minorEastAsia" w:hAnsiTheme="minorHAnsi" w:cstheme="minorBidi"/>
          <w:b w:val="0"/>
          <w:bCs w:val="0"/>
          <w:caps w:val="0"/>
          <w:noProof/>
          <w:sz w:val="22"/>
          <w:szCs w:val="22"/>
          <w:lang w:val="en-US"/>
        </w:rPr>
        <w:tab/>
      </w:r>
      <w:r>
        <w:rPr>
          <w:noProof/>
        </w:rPr>
        <w:t>List of source materials</w:t>
      </w:r>
      <w:r>
        <w:rPr>
          <w:noProof/>
        </w:rPr>
        <w:tab/>
      </w:r>
      <w:r>
        <w:rPr>
          <w:noProof/>
        </w:rPr>
        <w:fldChar w:fldCharType="begin"/>
      </w:r>
      <w:r>
        <w:rPr>
          <w:noProof/>
        </w:rPr>
        <w:instrText xml:space="preserve"> PAGEREF _Toc44682294 \h </w:instrText>
      </w:r>
      <w:r>
        <w:rPr>
          <w:noProof/>
        </w:rPr>
      </w:r>
      <w:r>
        <w:rPr>
          <w:noProof/>
        </w:rPr>
        <w:fldChar w:fldCharType="separate"/>
      </w:r>
      <w:r>
        <w:rPr>
          <w:noProof/>
        </w:rPr>
        <w:t>108</w:t>
      </w:r>
      <w:r>
        <w:rPr>
          <w:noProof/>
        </w:rPr>
        <w:fldChar w:fldCharType="end"/>
      </w:r>
    </w:p>
    <w:p w14:paraId="73DCD696" w14:textId="16E35D8C" w:rsidR="008A6A75" w:rsidRPr="008A6A75" w:rsidRDefault="008A6A75">
      <w:pPr>
        <w:pStyle w:val="Spistreci1"/>
        <w:rPr>
          <w:rFonts w:asciiTheme="minorHAnsi" w:eastAsiaTheme="minorEastAsia" w:hAnsiTheme="minorHAnsi" w:cstheme="minorBidi"/>
          <w:b w:val="0"/>
          <w:bCs w:val="0"/>
          <w:caps w:val="0"/>
          <w:noProof/>
          <w:sz w:val="22"/>
          <w:szCs w:val="22"/>
          <w:lang w:val="en-US"/>
        </w:rPr>
      </w:pPr>
      <w:r w:rsidRPr="008A6A75">
        <w:rPr>
          <w:noProof/>
          <w:lang w:val="en-US"/>
        </w:rPr>
        <w:t>12.</w:t>
      </w:r>
      <w:r w:rsidRPr="008A6A75">
        <w:rPr>
          <w:rFonts w:asciiTheme="minorHAnsi" w:eastAsiaTheme="minorEastAsia" w:hAnsiTheme="minorHAnsi" w:cstheme="minorBidi"/>
          <w:b w:val="0"/>
          <w:bCs w:val="0"/>
          <w:caps w:val="0"/>
          <w:noProof/>
          <w:sz w:val="22"/>
          <w:szCs w:val="22"/>
          <w:lang w:val="en-US"/>
        </w:rPr>
        <w:tab/>
      </w:r>
      <w:r>
        <w:rPr>
          <w:noProof/>
        </w:rPr>
        <w:t>List of Attachments</w:t>
      </w:r>
      <w:r>
        <w:rPr>
          <w:noProof/>
        </w:rPr>
        <w:tab/>
      </w:r>
      <w:r>
        <w:rPr>
          <w:noProof/>
        </w:rPr>
        <w:fldChar w:fldCharType="begin"/>
      </w:r>
      <w:r>
        <w:rPr>
          <w:noProof/>
        </w:rPr>
        <w:instrText xml:space="preserve"> PAGEREF _Toc44682295 \h </w:instrText>
      </w:r>
      <w:r>
        <w:rPr>
          <w:noProof/>
        </w:rPr>
      </w:r>
      <w:r>
        <w:rPr>
          <w:noProof/>
        </w:rPr>
        <w:fldChar w:fldCharType="separate"/>
      </w:r>
      <w:r>
        <w:rPr>
          <w:noProof/>
        </w:rPr>
        <w:t>109</w:t>
      </w:r>
      <w:r>
        <w:rPr>
          <w:noProof/>
        </w:rPr>
        <w:fldChar w:fldCharType="end"/>
      </w:r>
    </w:p>
    <w:p w14:paraId="5DFD5F48" w14:textId="61CF1AFA" w:rsidR="004911A1" w:rsidRPr="00B2715D" w:rsidRDefault="004911A1">
      <w:pPr>
        <w:pStyle w:val="Spistreci1"/>
      </w:pPr>
      <w:r w:rsidRPr="00B2715D">
        <w:fldChar w:fldCharType="end"/>
      </w:r>
    </w:p>
    <w:p w14:paraId="5C3D2C64" w14:textId="77777777" w:rsidR="004911A1" w:rsidRPr="00B2715D" w:rsidRDefault="004911A1" w:rsidP="004911A1">
      <w:pPr>
        <w:pStyle w:val="aTxt1OdstPo06"/>
      </w:pPr>
    </w:p>
    <w:p w14:paraId="31DCCD00" w14:textId="77777777" w:rsidR="004911A1" w:rsidRPr="00B2715D" w:rsidRDefault="004911A1" w:rsidP="004911A1">
      <w:pPr>
        <w:pStyle w:val="Nagwek1"/>
        <w:sectPr w:rsidR="004911A1" w:rsidRPr="00B2715D" w:rsidSect="004911A1">
          <w:headerReference w:type="even" r:id="rId17"/>
          <w:headerReference w:type="default" r:id="rId18"/>
          <w:footerReference w:type="even" r:id="rId19"/>
          <w:footerReference w:type="default" r:id="rId20"/>
          <w:footnotePr>
            <w:numRestart w:val="eachPage"/>
          </w:footnotePr>
          <w:pgSz w:w="11906" w:h="16838" w:code="9"/>
          <w:pgMar w:top="1247" w:right="1418" w:bottom="1134" w:left="1418" w:header="567" w:footer="425" w:gutter="0"/>
          <w:pgNumType w:start="1"/>
          <w:cols w:space="708"/>
          <w:docGrid w:linePitch="360"/>
        </w:sectPr>
      </w:pPr>
    </w:p>
    <w:p w14:paraId="7EB13637" w14:textId="77777777" w:rsidR="004911A1" w:rsidRPr="00B2715D" w:rsidRDefault="004911A1" w:rsidP="004911A1">
      <w:pPr>
        <w:rPr>
          <w:b/>
          <w:szCs w:val="20"/>
        </w:rPr>
      </w:pPr>
      <w:r w:rsidRPr="00B2715D">
        <w:rPr>
          <w:b/>
        </w:rPr>
        <w:lastRenderedPageBreak/>
        <w:t xml:space="preserve">List of basic definitions and abbreviations used in the EMP </w:t>
      </w:r>
    </w:p>
    <w:tbl>
      <w:tblPr>
        <w:tblW w:w="928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4"/>
        <w:gridCol w:w="7064"/>
      </w:tblGrid>
      <w:tr w:rsidR="004911A1" w:rsidRPr="00B2715D" w14:paraId="47B1246B" w14:textId="77777777" w:rsidTr="004911A1">
        <w:trPr>
          <w:cantSplit/>
          <w:trHeight w:val="567"/>
          <w:tblHeader/>
        </w:trPr>
        <w:tc>
          <w:tcPr>
            <w:tcW w:w="2224" w:type="dxa"/>
            <w:tcBorders>
              <w:top w:val="single" w:sz="8" w:space="0" w:color="auto"/>
              <w:left w:val="single" w:sz="2" w:space="0" w:color="auto"/>
              <w:bottom w:val="single" w:sz="8" w:space="0" w:color="auto"/>
              <w:right w:val="single" w:sz="2" w:space="0" w:color="auto"/>
              <w:tl2br w:val="nil"/>
              <w:tr2bl w:val="nil"/>
            </w:tcBorders>
            <w:shd w:val="clear" w:color="auto" w:fill="B3B3B3"/>
            <w:vAlign w:val="center"/>
          </w:tcPr>
          <w:p w14:paraId="6F79C52D" w14:textId="77777777" w:rsidR="004911A1" w:rsidRPr="00B2715D" w:rsidRDefault="004911A1" w:rsidP="00C77512">
            <w:pPr>
              <w:pStyle w:val="Tekstpodstawowytab"/>
              <w:jc w:val="center"/>
              <w:rPr>
                <w:rFonts w:ascii="Times New Roman" w:hAnsi="Times New Roman" w:cs="Times New Roman"/>
                <w:sz w:val="24"/>
                <w:szCs w:val="24"/>
              </w:rPr>
            </w:pPr>
            <w:r w:rsidRPr="00B2715D">
              <w:rPr>
                <w:rFonts w:ascii="Times New Roman" w:hAnsi="Times New Roman"/>
                <w:sz w:val="24"/>
              </w:rPr>
              <w:t>Name</w:t>
            </w:r>
          </w:p>
        </w:tc>
        <w:tc>
          <w:tcPr>
            <w:tcW w:w="7064" w:type="dxa"/>
            <w:tcBorders>
              <w:top w:val="single" w:sz="8" w:space="0" w:color="auto"/>
              <w:left w:val="single" w:sz="2" w:space="0" w:color="auto"/>
              <w:bottom w:val="single" w:sz="8" w:space="0" w:color="auto"/>
              <w:right w:val="single" w:sz="2" w:space="0" w:color="auto"/>
              <w:tl2br w:val="nil"/>
              <w:tr2bl w:val="nil"/>
            </w:tcBorders>
            <w:shd w:val="clear" w:color="auto" w:fill="B3B3B3"/>
            <w:vAlign w:val="center"/>
          </w:tcPr>
          <w:p w14:paraId="2D8E5073" w14:textId="77777777" w:rsidR="004911A1" w:rsidRPr="00B2715D" w:rsidRDefault="004911A1" w:rsidP="00C77512">
            <w:pPr>
              <w:pStyle w:val="Tekstpodstawowytab"/>
              <w:jc w:val="center"/>
              <w:rPr>
                <w:rFonts w:ascii="Times New Roman" w:hAnsi="Times New Roman" w:cs="Times New Roman"/>
                <w:sz w:val="24"/>
                <w:szCs w:val="24"/>
              </w:rPr>
            </w:pPr>
            <w:r w:rsidRPr="00B2715D">
              <w:rPr>
                <w:rFonts w:ascii="Times New Roman" w:hAnsi="Times New Roman"/>
                <w:sz w:val="24"/>
              </w:rPr>
              <w:t>Description</w:t>
            </w:r>
          </w:p>
        </w:tc>
      </w:tr>
      <w:tr w:rsidR="004911A1" w:rsidRPr="00B2715D" w14:paraId="567B6484" w14:textId="77777777" w:rsidTr="004911A1">
        <w:trPr>
          <w:cantSplit/>
        </w:trPr>
        <w:tc>
          <w:tcPr>
            <w:tcW w:w="2224" w:type="dxa"/>
            <w:tcBorders>
              <w:top w:val="single" w:sz="4" w:space="0" w:color="auto"/>
            </w:tcBorders>
            <w:vAlign w:val="center"/>
          </w:tcPr>
          <w:p w14:paraId="71CEF223" w14:textId="77777777" w:rsidR="004911A1" w:rsidRPr="00B2715D" w:rsidRDefault="004911A1" w:rsidP="004911A1">
            <w:pPr>
              <w:pStyle w:val="Nagwek"/>
              <w:jc w:val="left"/>
              <w:rPr>
                <w:sz w:val="20"/>
                <w:szCs w:val="20"/>
              </w:rPr>
            </w:pPr>
            <w:r w:rsidRPr="00B2715D">
              <w:rPr>
                <w:sz w:val="20"/>
                <w:szCs w:val="20"/>
              </w:rPr>
              <w:t>IBRD / WB</w:t>
            </w:r>
          </w:p>
        </w:tc>
        <w:tc>
          <w:tcPr>
            <w:tcW w:w="7064" w:type="dxa"/>
            <w:tcBorders>
              <w:top w:val="single" w:sz="4" w:space="0" w:color="auto"/>
            </w:tcBorders>
            <w:vAlign w:val="center"/>
          </w:tcPr>
          <w:p w14:paraId="2B2C1DAE" w14:textId="77777777" w:rsidR="004911A1" w:rsidRPr="00B2715D" w:rsidRDefault="004911A1" w:rsidP="004911A1">
            <w:pPr>
              <w:pStyle w:val="Nagwek"/>
              <w:jc w:val="left"/>
              <w:rPr>
                <w:sz w:val="20"/>
                <w:szCs w:val="20"/>
              </w:rPr>
            </w:pPr>
            <w:r w:rsidRPr="00B2715D">
              <w:rPr>
                <w:sz w:val="20"/>
                <w:szCs w:val="20"/>
              </w:rPr>
              <w:t xml:space="preserve">International Bank for Construction and Development / World Bank </w:t>
            </w:r>
          </w:p>
        </w:tc>
      </w:tr>
      <w:tr w:rsidR="004911A1" w:rsidRPr="00B2715D" w14:paraId="5FC66268" w14:textId="77777777" w:rsidTr="004911A1">
        <w:trPr>
          <w:cantSplit/>
        </w:trPr>
        <w:tc>
          <w:tcPr>
            <w:tcW w:w="2224" w:type="dxa"/>
            <w:vAlign w:val="center"/>
          </w:tcPr>
          <w:p w14:paraId="56CC00A8" w14:textId="77777777" w:rsidR="004911A1" w:rsidRPr="00B2715D" w:rsidRDefault="004911A1" w:rsidP="004911A1">
            <w:pPr>
              <w:pStyle w:val="Nagwek"/>
              <w:jc w:val="left"/>
              <w:rPr>
                <w:sz w:val="20"/>
                <w:szCs w:val="20"/>
              </w:rPr>
            </w:pPr>
            <w:r w:rsidRPr="00B2715D">
              <w:rPr>
                <w:sz w:val="20"/>
                <w:szCs w:val="20"/>
              </w:rPr>
              <w:t>PCU / PCU OVFMP</w:t>
            </w:r>
          </w:p>
        </w:tc>
        <w:tc>
          <w:tcPr>
            <w:tcW w:w="7064" w:type="dxa"/>
            <w:vAlign w:val="center"/>
          </w:tcPr>
          <w:p w14:paraId="6B420BAA" w14:textId="77777777" w:rsidR="004911A1" w:rsidRPr="00B2715D" w:rsidRDefault="004911A1" w:rsidP="004911A1">
            <w:pPr>
              <w:pStyle w:val="Nagwek"/>
              <w:jc w:val="left"/>
              <w:rPr>
                <w:sz w:val="20"/>
                <w:szCs w:val="20"/>
              </w:rPr>
            </w:pPr>
            <w:r w:rsidRPr="00B2715D">
              <w:rPr>
                <w:sz w:val="20"/>
                <w:szCs w:val="20"/>
              </w:rPr>
              <w:t>Project Coordination Unit / Coordination Unit for the Odra-Vistula Flood Management Project</w:t>
            </w:r>
          </w:p>
        </w:tc>
      </w:tr>
      <w:tr w:rsidR="004911A1" w:rsidRPr="00B2715D" w14:paraId="7A224F26" w14:textId="77777777" w:rsidTr="004911A1">
        <w:trPr>
          <w:cantSplit/>
        </w:trPr>
        <w:tc>
          <w:tcPr>
            <w:tcW w:w="2224" w:type="dxa"/>
            <w:vAlign w:val="center"/>
          </w:tcPr>
          <w:p w14:paraId="58BA0E1D" w14:textId="77777777" w:rsidR="004911A1" w:rsidRPr="00B2715D" w:rsidRDefault="004911A1" w:rsidP="004911A1">
            <w:pPr>
              <w:pStyle w:val="Nagwek"/>
              <w:jc w:val="left"/>
              <w:rPr>
                <w:sz w:val="20"/>
                <w:szCs w:val="20"/>
              </w:rPr>
            </w:pPr>
            <w:r w:rsidRPr="00B2715D">
              <w:rPr>
                <w:sz w:val="20"/>
                <w:szCs w:val="20"/>
              </w:rPr>
              <w:t>WB</w:t>
            </w:r>
          </w:p>
        </w:tc>
        <w:tc>
          <w:tcPr>
            <w:tcW w:w="7064" w:type="dxa"/>
            <w:vAlign w:val="center"/>
          </w:tcPr>
          <w:p w14:paraId="74BC62AC" w14:textId="77777777" w:rsidR="004911A1" w:rsidRPr="00B2715D" w:rsidRDefault="004911A1" w:rsidP="004911A1">
            <w:pPr>
              <w:pStyle w:val="Nagwek"/>
              <w:jc w:val="left"/>
              <w:rPr>
                <w:sz w:val="20"/>
                <w:szCs w:val="20"/>
              </w:rPr>
            </w:pPr>
            <w:r w:rsidRPr="00B2715D">
              <w:rPr>
                <w:sz w:val="20"/>
                <w:szCs w:val="20"/>
              </w:rPr>
              <w:t>World Bank Procedure (</w:t>
            </w:r>
            <w:r w:rsidRPr="00B2715D">
              <w:rPr>
                <w:i/>
                <w:sz w:val="20"/>
                <w:szCs w:val="20"/>
              </w:rPr>
              <w:t>Bank Procedure</w:t>
            </w:r>
            <w:r w:rsidRPr="00B2715D">
              <w:rPr>
                <w:sz w:val="20"/>
                <w:szCs w:val="20"/>
              </w:rPr>
              <w:t>)</w:t>
            </w:r>
            <w:r w:rsidRPr="00B2715D">
              <w:rPr>
                <w:rStyle w:val="Odwoanieprzypisudolnego"/>
                <w:sz w:val="20"/>
                <w:szCs w:val="20"/>
              </w:rPr>
              <w:footnoteReference w:id="2"/>
            </w:r>
            <w:r w:rsidRPr="00B2715D">
              <w:rPr>
                <w:sz w:val="20"/>
                <w:szCs w:val="20"/>
              </w:rPr>
              <w:t xml:space="preserve"> </w:t>
            </w:r>
          </w:p>
        </w:tc>
      </w:tr>
      <w:tr w:rsidR="004911A1" w:rsidRPr="00B2715D" w14:paraId="6FFA9959" w14:textId="77777777" w:rsidTr="004911A1">
        <w:trPr>
          <w:cantSplit/>
        </w:trPr>
        <w:tc>
          <w:tcPr>
            <w:tcW w:w="2224" w:type="dxa"/>
            <w:vAlign w:val="center"/>
          </w:tcPr>
          <w:p w14:paraId="11436FF3" w14:textId="61133C7B" w:rsidR="004911A1" w:rsidRPr="00B2715D" w:rsidRDefault="004911A1" w:rsidP="004911A1">
            <w:pPr>
              <w:pStyle w:val="Nagwek"/>
              <w:jc w:val="left"/>
              <w:rPr>
                <w:sz w:val="20"/>
                <w:szCs w:val="20"/>
              </w:rPr>
            </w:pPr>
            <w:r w:rsidRPr="00B2715D">
              <w:rPr>
                <w:sz w:val="20"/>
                <w:szCs w:val="20"/>
              </w:rPr>
              <w:t>Environmental decision / ED</w:t>
            </w:r>
          </w:p>
        </w:tc>
        <w:tc>
          <w:tcPr>
            <w:tcW w:w="7064" w:type="dxa"/>
            <w:vAlign w:val="center"/>
          </w:tcPr>
          <w:p w14:paraId="632A7C97" w14:textId="77777777" w:rsidR="004911A1" w:rsidRPr="00B2715D" w:rsidRDefault="004911A1" w:rsidP="004911A1">
            <w:pPr>
              <w:pStyle w:val="Nagwek"/>
              <w:jc w:val="left"/>
              <w:rPr>
                <w:sz w:val="20"/>
                <w:szCs w:val="20"/>
              </w:rPr>
            </w:pPr>
            <w:r w:rsidRPr="00B2715D">
              <w:rPr>
                <w:sz w:val="20"/>
                <w:szCs w:val="20"/>
              </w:rPr>
              <w:t>Decision on environmental conditions</w:t>
            </w:r>
          </w:p>
        </w:tc>
      </w:tr>
      <w:tr w:rsidR="006A4DC8" w:rsidRPr="00B2715D" w14:paraId="126FBDCB" w14:textId="77777777" w:rsidTr="008A6A75">
        <w:trPr>
          <w:cantSplit/>
        </w:trPr>
        <w:tc>
          <w:tcPr>
            <w:tcW w:w="2224" w:type="dxa"/>
            <w:tcBorders>
              <w:bottom w:val="single" w:sz="4" w:space="0" w:color="auto"/>
            </w:tcBorders>
            <w:vAlign w:val="center"/>
          </w:tcPr>
          <w:p w14:paraId="7FFDE53F" w14:textId="3BD1A921" w:rsidR="006A4DC8" w:rsidRPr="006A4DC8" w:rsidRDefault="006A4DC8" w:rsidP="006A4DC8">
            <w:pPr>
              <w:pStyle w:val="Nagwek"/>
              <w:rPr>
                <w:sz w:val="20"/>
                <w:szCs w:val="20"/>
              </w:rPr>
            </w:pPr>
            <w:r w:rsidRPr="006A4DC8">
              <w:rPr>
                <w:rStyle w:val="normaltextrun"/>
                <w:color w:val="000000"/>
                <w:sz w:val="20"/>
                <w:szCs w:val="20"/>
              </w:rPr>
              <w:t>Epidemic</w:t>
            </w:r>
            <w:r w:rsidRPr="006A4DC8">
              <w:rPr>
                <w:rStyle w:val="normaltextrun"/>
                <w:color w:val="000000"/>
                <w:sz w:val="20"/>
                <w:szCs w:val="20"/>
                <w:shd w:val="clear" w:color="auto" w:fill="00FF00"/>
              </w:rPr>
              <w:t xml:space="preserve"> </w:t>
            </w:r>
          </w:p>
        </w:tc>
        <w:tc>
          <w:tcPr>
            <w:tcW w:w="7064" w:type="dxa"/>
            <w:tcBorders>
              <w:bottom w:val="single" w:sz="4" w:space="0" w:color="auto"/>
            </w:tcBorders>
            <w:shd w:val="clear" w:color="auto" w:fill="FFFFFF" w:themeFill="background1"/>
            <w:vAlign w:val="center"/>
          </w:tcPr>
          <w:p w14:paraId="4A50A250" w14:textId="00CF28BF" w:rsidR="006A4DC8" w:rsidRPr="006A4DC8" w:rsidRDefault="006A4DC8" w:rsidP="006A4DC8">
            <w:pPr>
              <w:pStyle w:val="Nagwek"/>
              <w:rPr>
                <w:sz w:val="20"/>
                <w:szCs w:val="20"/>
              </w:rPr>
            </w:pPr>
            <w:r w:rsidRPr="006A4DC8">
              <w:rPr>
                <w:rStyle w:val="normaltextrun"/>
                <w:color w:val="000000"/>
                <w:sz w:val="20"/>
                <w:szCs w:val="20"/>
              </w:rPr>
              <w:t xml:space="preserve">The occurrence of a significantly higher number of </w:t>
            </w:r>
            <w:r w:rsidRPr="00097A51">
              <w:rPr>
                <w:rStyle w:val="normaltextrun"/>
                <w:color w:val="000000"/>
                <w:sz w:val="20"/>
                <w:szCs w:val="20"/>
              </w:rPr>
              <w:t xml:space="preserve">infections or </w:t>
            </w:r>
            <w:r w:rsidRPr="00097A51">
              <w:rPr>
                <w:rStyle w:val="spellingerror"/>
                <w:color w:val="000000"/>
                <w:sz w:val="20"/>
                <w:szCs w:val="20"/>
              </w:rPr>
              <w:t>infectious</w:t>
            </w:r>
            <w:r w:rsidR="00596624">
              <w:rPr>
                <w:rStyle w:val="spellingerror"/>
                <w:color w:val="000000"/>
                <w:sz w:val="20"/>
                <w:szCs w:val="20"/>
              </w:rPr>
              <w:t xml:space="preserve"> </w:t>
            </w:r>
            <w:r w:rsidRPr="00097A51">
              <w:rPr>
                <w:rStyle w:val="normaltextrun"/>
                <w:color w:val="000000"/>
                <w:sz w:val="20"/>
                <w:szCs w:val="20"/>
              </w:rPr>
              <w:t>diseases in a given area than in the previous period or the occurrence of</w:t>
            </w:r>
            <w:r w:rsidR="00596624">
              <w:rPr>
                <w:rStyle w:val="normaltextrun"/>
                <w:color w:val="000000"/>
                <w:sz w:val="20"/>
                <w:szCs w:val="20"/>
              </w:rPr>
              <w:t xml:space="preserve"> </w:t>
            </w:r>
            <w:r w:rsidRPr="00097A51">
              <w:rPr>
                <w:rStyle w:val="normaltextrun"/>
                <w:color w:val="000000"/>
                <w:sz w:val="20"/>
                <w:szCs w:val="20"/>
              </w:rPr>
              <w:t>infections</w:t>
            </w:r>
            <w:r w:rsidRPr="006A4DC8">
              <w:rPr>
                <w:rStyle w:val="normaltextrun"/>
                <w:color w:val="000000"/>
                <w:sz w:val="20"/>
                <w:szCs w:val="20"/>
              </w:rPr>
              <w:t xml:space="preserve"> or infectious diseases not yet occurring.</w:t>
            </w:r>
            <w:r w:rsidRPr="006A4DC8">
              <w:rPr>
                <w:rStyle w:val="normaltextrun"/>
                <w:color w:val="000000"/>
                <w:sz w:val="20"/>
                <w:szCs w:val="20"/>
                <w:shd w:val="clear" w:color="auto" w:fill="00FF00"/>
              </w:rPr>
              <w:t xml:space="preserve"> </w:t>
            </w:r>
          </w:p>
        </w:tc>
      </w:tr>
      <w:tr w:rsidR="004911A1" w:rsidRPr="00B2715D" w14:paraId="513FCF83" w14:textId="77777777" w:rsidTr="004911A1">
        <w:trPr>
          <w:cantSplit/>
        </w:trPr>
        <w:tc>
          <w:tcPr>
            <w:tcW w:w="2224" w:type="dxa"/>
            <w:tcBorders>
              <w:bottom w:val="single" w:sz="4" w:space="0" w:color="auto"/>
            </w:tcBorders>
            <w:vAlign w:val="center"/>
          </w:tcPr>
          <w:p w14:paraId="7BD9EC21" w14:textId="77777777" w:rsidR="004911A1" w:rsidRPr="00B2715D" w:rsidRDefault="004911A1" w:rsidP="004911A1">
            <w:pPr>
              <w:pStyle w:val="Nagwek"/>
              <w:jc w:val="left"/>
              <w:rPr>
                <w:sz w:val="20"/>
                <w:szCs w:val="20"/>
              </w:rPr>
            </w:pPr>
            <w:r w:rsidRPr="00B2715D">
              <w:rPr>
                <w:sz w:val="20"/>
                <w:szCs w:val="20"/>
              </w:rPr>
              <w:t>Species decision</w:t>
            </w:r>
          </w:p>
        </w:tc>
        <w:tc>
          <w:tcPr>
            <w:tcW w:w="7064" w:type="dxa"/>
            <w:tcBorders>
              <w:bottom w:val="single" w:sz="4" w:space="0" w:color="auto"/>
            </w:tcBorders>
            <w:vAlign w:val="center"/>
          </w:tcPr>
          <w:p w14:paraId="7244B77B" w14:textId="77777777" w:rsidR="004911A1" w:rsidRPr="00B2715D" w:rsidRDefault="004911A1" w:rsidP="004911A1">
            <w:pPr>
              <w:pStyle w:val="Nagwek"/>
              <w:jc w:val="left"/>
              <w:rPr>
                <w:sz w:val="20"/>
                <w:szCs w:val="20"/>
              </w:rPr>
            </w:pPr>
            <w:r w:rsidRPr="00B2715D">
              <w:rPr>
                <w:sz w:val="20"/>
                <w:szCs w:val="20"/>
              </w:rPr>
              <w:t xml:space="preserve">Decision authorising activities subject to prohibitions applicable to protected animal, plant or fungi species  </w:t>
            </w:r>
          </w:p>
        </w:tc>
      </w:tr>
      <w:tr w:rsidR="004911A1" w:rsidRPr="00B2715D" w14:paraId="2A97478D" w14:textId="77777777" w:rsidTr="004911A1">
        <w:trPr>
          <w:cantSplit/>
        </w:trPr>
        <w:tc>
          <w:tcPr>
            <w:tcW w:w="2224" w:type="dxa"/>
            <w:tcBorders>
              <w:bottom w:val="single" w:sz="4" w:space="0" w:color="auto"/>
            </w:tcBorders>
            <w:vAlign w:val="center"/>
          </w:tcPr>
          <w:p w14:paraId="1808A8BD" w14:textId="77777777" w:rsidR="004911A1" w:rsidRPr="00B2715D" w:rsidRDefault="004911A1" w:rsidP="004911A1">
            <w:pPr>
              <w:pStyle w:val="Nagwek"/>
              <w:jc w:val="left"/>
              <w:rPr>
                <w:sz w:val="20"/>
                <w:szCs w:val="20"/>
              </w:rPr>
            </w:pPr>
            <w:r w:rsidRPr="00B2715D">
              <w:rPr>
                <w:sz w:val="20"/>
                <w:szCs w:val="20"/>
              </w:rPr>
              <w:t>ESMF</w:t>
            </w:r>
          </w:p>
        </w:tc>
        <w:tc>
          <w:tcPr>
            <w:tcW w:w="7064" w:type="dxa"/>
            <w:tcBorders>
              <w:bottom w:val="single" w:sz="4" w:space="0" w:color="auto"/>
            </w:tcBorders>
            <w:vAlign w:val="center"/>
          </w:tcPr>
          <w:p w14:paraId="1F3E0D77" w14:textId="77777777" w:rsidR="004911A1" w:rsidRPr="00B2715D" w:rsidRDefault="004911A1" w:rsidP="004911A1">
            <w:pPr>
              <w:pStyle w:val="Nagwek"/>
              <w:jc w:val="left"/>
              <w:rPr>
                <w:sz w:val="20"/>
                <w:szCs w:val="20"/>
              </w:rPr>
            </w:pPr>
            <w:r w:rsidRPr="00B2715D">
              <w:rPr>
                <w:sz w:val="20"/>
                <w:szCs w:val="20"/>
              </w:rPr>
              <w:t>Environmental and Social Management Framework (</w:t>
            </w:r>
            <w:r w:rsidRPr="00B2715D">
              <w:rPr>
                <w:i/>
                <w:sz w:val="20"/>
                <w:szCs w:val="20"/>
              </w:rPr>
              <w:t>Environmental and Social Management Framework</w:t>
            </w:r>
            <w:r w:rsidRPr="00B2715D">
              <w:rPr>
                <w:sz w:val="20"/>
                <w:szCs w:val="20"/>
              </w:rPr>
              <w:t>) for the OVFMP</w:t>
            </w:r>
            <w:r w:rsidRPr="00B2715D">
              <w:rPr>
                <w:rStyle w:val="Odwoanieprzypisudolnego"/>
                <w:sz w:val="20"/>
                <w:szCs w:val="20"/>
              </w:rPr>
              <w:footnoteReference w:id="3"/>
            </w:r>
          </w:p>
        </w:tc>
      </w:tr>
      <w:tr w:rsidR="004911A1" w:rsidRPr="00B2715D" w14:paraId="7BE65BF3" w14:textId="77777777" w:rsidTr="004911A1">
        <w:trPr>
          <w:cantSplit/>
        </w:trPr>
        <w:tc>
          <w:tcPr>
            <w:tcW w:w="2224" w:type="dxa"/>
            <w:tcBorders>
              <w:bottom w:val="single" w:sz="4" w:space="0" w:color="auto"/>
            </w:tcBorders>
            <w:vAlign w:val="center"/>
          </w:tcPr>
          <w:p w14:paraId="08A0C458" w14:textId="6A516143" w:rsidR="004911A1" w:rsidRPr="00B2715D" w:rsidRDefault="004911A1" w:rsidP="004911A1">
            <w:pPr>
              <w:pStyle w:val="Nagwek"/>
              <w:jc w:val="left"/>
              <w:rPr>
                <w:sz w:val="20"/>
                <w:szCs w:val="20"/>
              </w:rPr>
            </w:pPr>
            <w:r w:rsidRPr="00B2715D">
              <w:rPr>
                <w:sz w:val="20"/>
                <w:szCs w:val="20"/>
              </w:rPr>
              <w:t>ES</w:t>
            </w:r>
          </w:p>
        </w:tc>
        <w:tc>
          <w:tcPr>
            <w:tcW w:w="7064" w:type="dxa"/>
            <w:tcBorders>
              <w:bottom w:val="single" w:sz="4" w:space="0" w:color="auto"/>
            </w:tcBorders>
            <w:vAlign w:val="center"/>
          </w:tcPr>
          <w:p w14:paraId="1A990876" w14:textId="4F0D381B" w:rsidR="004911A1" w:rsidRPr="00B2715D" w:rsidRDefault="006217F5" w:rsidP="00C77512">
            <w:pPr>
              <w:pStyle w:val="Nagwek"/>
              <w:rPr>
                <w:sz w:val="20"/>
                <w:szCs w:val="20"/>
              </w:rPr>
            </w:pPr>
            <w:r w:rsidRPr="00B2715D">
              <w:rPr>
                <w:sz w:val="20"/>
                <w:szCs w:val="20"/>
              </w:rPr>
              <w:t>The Environmental and Social World Bank Policy - ES, concerning environmental and social issues (i.e. in the scope of the environmental protection, health and safety at work and of the community, gender equality, protection of minors, particularly vulnerable people (including the disabled), sexual harassment, sexual violence, awareness and prevention of HIV / AIDS).</w:t>
            </w:r>
          </w:p>
        </w:tc>
      </w:tr>
      <w:tr w:rsidR="004911A1" w:rsidRPr="00B2715D" w14:paraId="1959EED8" w14:textId="77777777" w:rsidTr="004911A1">
        <w:trPr>
          <w:cantSplit/>
        </w:trPr>
        <w:tc>
          <w:tcPr>
            <w:tcW w:w="2224" w:type="dxa"/>
            <w:tcBorders>
              <w:top w:val="single" w:sz="4" w:space="0" w:color="auto"/>
            </w:tcBorders>
            <w:vAlign w:val="center"/>
          </w:tcPr>
          <w:p w14:paraId="4F626540" w14:textId="77777777" w:rsidR="004911A1" w:rsidRPr="00B2715D" w:rsidRDefault="004911A1" w:rsidP="004911A1">
            <w:pPr>
              <w:pStyle w:val="Nagwek"/>
              <w:jc w:val="left"/>
              <w:rPr>
                <w:sz w:val="20"/>
                <w:szCs w:val="20"/>
              </w:rPr>
            </w:pPr>
            <w:r w:rsidRPr="00B2715D">
              <w:rPr>
                <w:sz w:val="20"/>
                <w:szCs w:val="20"/>
              </w:rPr>
              <w:t xml:space="preserve">Investor / </w:t>
            </w:r>
            <w:r w:rsidRPr="00B2715D">
              <w:rPr>
                <w:sz w:val="20"/>
                <w:szCs w:val="20"/>
              </w:rPr>
              <w:br/>
              <w:t xml:space="preserve">Employer / </w:t>
            </w:r>
            <w:r w:rsidRPr="00B2715D">
              <w:rPr>
                <w:sz w:val="20"/>
                <w:szCs w:val="20"/>
              </w:rPr>
              <w:br/>
              <w:t>PIU</w:t>
            </w:r>
          </w:p>
        </w:tc>
        <w:tc>
          <w:tcPr>
            <w:tcW w:w="7064" w:type="dxa"/>
            <w:tcBorders>
              <w:top w:val="single" w:sz="4" w:space="0" w:color="auto"/>
            </w:tcBorders>
            <w:vAlign w:val="center"/>
          </w:tcPr>
          <w:p w14:paraId="0CD3185A" w14:textId="77777777" w:rsidR="004911A1" w:rsidRPr="00B2715D" w:rsidRDefault="004911A1" w:rsidP="004911A1">
            <w:pPr>
              <w:pStyle w:val="Nagwek"/>
              <w:jc w:val="left"/>
              <w:rPr>
                <w:sz w:val="20"/>
                <w:szCs w:val="20"/>
              </w:rPr>
            </w:pPr>
            <w:r w:rsidRPr="00B2715D">
              <w:rPr>
                <w:sz w:val="20"/>
                <w:szCs w:val="20"/>
              </w:rPr>
              <w:t>State Water Holding Polish Waters in Warsaw represented by the Director of the Regional Water Management Board in Szczecin / Project Implementing Unit for the Odra - Vistula Flood Management Project</w:t>
            </w:r>
          </w:p>
        </w:tc>
      </w:tr>
      <w:tr w:rsidR="004911A1" w:rsidRPr="00B2715D" w14:paraId="241D0682" w14:textId="77777777" w:rsidTr="004911A1">
        <w:trPr>
          <w:cantSplit/>
        </w:trPr>
        <w:tc>
          <w:tcPr>
            <w:tcW w:w="2224" w:type="dxa"/>
            <w:vAlign w:val="center"/>
          </w:tcPr>
          <w:p w14:paraId="2A2C8626" w14:textId="77777777" w:rsidR="004911A1" w:rsidRPr="00B2715D" w:rsidRDefault="004911A1" w:rsidP="004911A1">
            <w:pPr>
              <w:pStyle w:val="Nagwek"/>
              <w:jc w:val="left"/>
              <w:rPr>
                <w:sz w:val="20"/>
                <w:szCs w:val="20"/>
              </w:rPr>
            </w:pPr>
            <w:r w:rsidRPr="00B2715D">
              <w:rPr>
                <w:sz w:val="20"/>
                <w:szCs w:val="20"/>
              </w:rPr>
              <w:t>BSW</w:t>
            </w:r>
          </w:p>
        </w:tc>
        <w:tc>
          <w:tcPr>
            <w:tcW w:w="7064" w:type="dxa"/>
            <w:vAlign w:val="center"/>
          </w:tcPr>
          <w:p w14:paraId="092323B2" w14:textId="77777777" w:rsidR="004911A1" w:rsidRPr="00B2715D" w:rsidRDefault="004911A1" w:rsidP="004911A1">
            <w:pPr>
              <w:pStyle w:val="Nagwek"/>
              <w:jc w:val="left"/>
              <w:rPr>
                <w:sz w:val="20"/>
                <w:szCs w:val="20"/>
              </w:rPr>
            </w:pPr>
            <w:r w:rsidRPr="00B2715D">
              <w:rPr>
                <w:sz w:val="20"/>
                <w:szCs w:val="20"/>
              </w:rPr>
              <w:t xml:space="preserve">Body of </w:t>
            </w:r>
            <w:r w:rsidR="00F92F4E" w:rsidRPr="00B2715D">
              <w:rPr>
                <w:sz w:val="20"/>
                <w:szCs w:val="20"/>
              </w:rPr>
              <w:t>S</w:t>
            </w:r>
            <w:r w:rsidRPr="00B2715D">
              <w:rPr>
                <w:sz w:val="20"/>
                <w:szCs w:val="20"/>
              </w:rPr>
              <w:t xml:space="preserve">urface </w:t>
            </w:r>
            <w:r w:rsidR="00F92F4E" w:rsidRPr="00B2715D">
              <w:rPr>
                <w:sz w:val="20"/>
                <w:szCs w:val="20"/>
              </w:rPr>
              <w:t>W</w:t>
            </w:r>
            <w:r w:rsidRPr="00B2715D">
              <w:rPr>
                <w:sz w:val="20"/>
                <w:szCs w:val="20"/>
              </w:rPr>
              <w:t>ater</w:t>
            </w:r>
          </w:p>
        </w:tc>
      </w:tr>
      <w:tr w:rsidR="004911A1" w:rsidRPr="00B2715D" w14:paraId="2B51424A" w14:textId="77777777" w:rsidTr="004911A1">
        <w:trPr>
          <w:cantSplit/>
        </w:trPr>
        <w:tc>
          <w:tcPr>
            <w:tcW w:w="2224" w:type="dxa"/>
            <w:vAlign w:val="center"/>
          </w:tcPr>
          <w:p w14:paraId="088F6E77" w14:textId="77777777" w:rsidR="004911A1" w:rsidRPr="00B2715D" w:rsidRDefault="004911A1" w:rsidP="004911A1">
            <w:pPr>
              <w:pStyle w:val="Nagwek"/>
              <w:jc w:val="left"/>
              <w:rPr>
                <w:sz w:val="20"/>
                <w:szCs w:val="20"/>
              </w:rPr>
            </w:pPr>
            <w:r w:rsidRPr="00B2715D">
              <w:rPr>
                <w:sz w:val="20"/>
                <w:szCs w:val="20"/>
              </w:rPr>
              <w:t>BUW</w:t>
            </w:r>
          </w:p>
        </w:tc>
        <w:tc>
          <w:tcPr>
            <w:tcW w:w="7064" w:type="dxa"/>
            <w:vAlign w:val="center"/>
          </w:tcPr>
          <w:p w14:paraId="018D786B" w14:textId="77777777" w:rsidR="004911A1" w:rsidRPr="00B2715D" w:rsidRDefault="004911A1" w:rsidP="004911A1">
            <w:pPr>
              <w:pStyle w:val="Nagwek"/>
              <w:jc w:val="left"/>
              <w:rPr>
                <w:sz w:val="20"/>
                <w:szCs w:val="20"/>
              </w:rPr>
            </w:pPr>
            <w:r w:rsidRPr="00B2715D">
              <w:rPr>
                <w:sz w:val="20"/>
                <w:szCs w:val="20"/>
              </w:rPr>
              <w:t xml:space="preserve">Body of </w:t>
            </w:r>
            <w:r w:rsidR="00F92F4E" w:rsidRPr="00B2715D">
              <w:rPr>
                <w:sz w:val="20"/>
                <w:szCs w:val="20"/>
              </w:rPr>
              <w:t>U</w:t>
            </w:r>
            <w:r w:rsidRPr="00B2715D">
              <w:rPr>
                <w:sz w:val="20"/>
                <w:szCs w:val="20"/>
              </w:rPr>
              <w:t xml:space="preserve">nderground </w:t>
            </w:r>
            <w:r w:rsidR="00F92F4E" w:rsidRPr="00B2715D">
              <w:rPr>
                <w:sz w:val="20"/>
                <w:szCs w:val="20"/>
              </w:rPr>
              <w:t>W</w:t>
            </w:r>
            <w:r w:rsidRPr="00B2715D">
              <w:rPr>
                <w:sz w:val="20"/>
                <w:szCs w:val="20"/>
              </w:rPr>
              <w:t>ater</w:t>
            </w:r>
          </w:p>
        </w:tc>
      </w:tr>
      <w:tr w:rsidR="004911A1" w:rsidRPr="00B2715D" w14:paraId="50E62495" w14:textId="77777777" w:rsidTr="004911A1">
        <w:trPr>
          <w:cantSplit/>
        </w:trPr>
        <w:tc>
          <w:tcPr>
            <w:tcW w:w="2224" w:type="dxa"/>
            <w:vAlign w:val="center"/>
          </w:tcPr>
          <w:p w14:paraId="6768EB2C" w14:textId="77777777" w:rsidR="004911A1" w:rsidRPr="00B2715D" w:rsidRDefault="004911A1" w:rsidP="004911A1">
            <w:pPr>
              <w:pStyle w:val="Nagwek"/>
              <w:jc w:val="left"/>
              <w:rPr>
                <w:sz w:val="20"/>
                <w:szCs w:val="20"/>
              </w:rPr>
            </w:pPr>
            <w:r w:rsidRPr="00B2715D">
              <w:rPr>
                <w:sz w:val="20"/>
                <w:szCs w:val="20"/>
              </w:rPr>
              <w:t>PIU</w:t>
            </w:r>
          </w:p>
        </w:tc>
        <w:tc>
          <w:tcPr>
            <w:tcW w:w="7064" w:type="dxa"/>
            <w:vAlign w:val="center"/>
          </w:tcPr>
          <w:p w14:paraId="3F12D79B" w14:textId="77777777" w:rsidR="004911A1" w:rsidRPr="00B2715D" w:rsidRDefault="004911A1" w:rsidP="004911A1">
            <w:pPr>
              <w:pStyle w:val="Nagwek"/>
              <w:jc w:val="left"/>
              <w:rPr>
                <w:sz w:val="20"/>
                <w:szCs w:val="20"/>
              </w:rPr>
            </w:pPr>
            <w:r w:rsidRPr="00B2715D">
              <w:rPr>
                <w:sz w:val="20"/>
                <w:szCs w:val="20"/>
              </w:rPr>
              <w:t>Project Implementation Office for the OVFMP in the State Water Holding Polish Waters Regional Water Management Board in Szczecin</w:t>
            </w:r>
          </w:p>
        </w:tc>
      </w:tr>
      <w:tr w:rsidR="004911A1" w:rsidRPr="00B2715D" w14:paraId="12CBAAC1" w14:textId="77777777" w:rsidTr="004911A1">
        <w:trPr>
          <w:cantSplit/>
        </w:trPr>
        <w:tc>
          <w:tcPr>
            <w:tcW w:w="2224" w:type="dxa"/>
            <w:vAlign w:val="center"/>
          </w:tcPr>
          <w:p w14:paraId="281648B7" w14:textId="77777777" w:rsidR="004911A1" w:rsidRPr="00B2715D" w:rsidRDefault="004911A1" w:rsidP="004911A1">
            <w:pPr>
              <w:pStyle w:val="Nagwek"/>
              <w:jc w:val="left"/>
              <w:rPr>
                <w:sz w:val="20"/>
                <w:szCs w:val="20"/>
              </w:rPr>
            </w:pPr>
            <w:r w:rsidRPr="00B2715D">
              <w:rPr>
                <w:sz w:val="20"/>
                <w:szCs w:val="20"/>
              </w:rPr>
              <w:lastRenderedPageBreak/>
              <w:t xml:space="preserve">Consultant / </w:t>
            </w:r>
            <w:r w:rsidRPr="00B2715D">
              <w:rPr>
                <w:sz w:val="20"/>
                <w:szCs w:val="20"/>
              </w:rPr>
              <w:br/>
              <w:t xml:space="preserve">Engineer / </w:t>
            </w:r>
            <w:r w:rsidRPr="00B2715D">
              <w:rPr>
                <w:sz w:val="20"/>
                <w:szCs w:val="20"/>
              </w:rPr>
              <w:br/>
              <w:t>Contract Engineer</w:t>
            </w:r>
          </w:p>
        </w:tc>
        <w:tc>
          <w:tcPr>
            <w:tcW w:w="7064" w:type="dxa"/>
            <w:vAlign w:val="center"/>
          </w:tcPr>
          <w:p w14:paraId="79F04D20" w14:textId="77777777" w:rsidR="004911A1" w:rsidRPr="00B2715D" w:rsidRDefault="004911A1" w:rsidP="004911A1">
            <w:pPr>
              <w:pStyle w:val="Nagwek"/>
              <w:jc w:val="left"/>
              <w:rPr>
                <w:sz w:val="20"/>
                <w:szCs w:val="20"/>
              </w:rPr>
            </w:pPr>
            <w:r w:rsidRPr="00B2715D">
              <w:rPr>
                <w:sz w:val="20"/>
                <w:szCs w:val="20"/>
              </w:rPr>
              <w:t>Company or legal entity providing the Investor with the service of Technical Support Consultant within the OVFM Project</w:t>
            </w:r>
          </w:p>
        </w:tc>
      </w:tr>
      <w:tr w:rsidR="004911A1" w:rsidRPr="00B2715D" w14:paraId="03331713" w14:textId="77777777" w:rsidTr="004911A1">
        <w:trPr>
          <w:cantSplit/>
        </w:trPr>
        <w:tc>
          <w:tcPr>
            <w:tcW w:w="2224" w:type="dxa"/>
            <w:vAlign w:val="center"/>
          </w:tcPr>
          <w:p w14:paraId="2A6277C5" w14:textId="77777777" w:rsidR="004911A1" w:rsidRPr="00B2715D" w:rsidRDefault="004911A1" w:rsidP="004911A1">
            <w:pPr>
              <w:pStyle w:val="Nagwek"/>
              <w:jc w:val="left"/>
              <w:rPr>
                <w:sz w:val="20"/>
                <w:szCs w:val="20"/>
              </w:rPr>
            </w:pPr>
            <w:r w:rsidRPr="00B2715D">
              <w:rPr>
                <w:sz w:val="20"/>
                <w:szCs w:val="20"/>
              </w:rPr>
              <w:t xml:space="preserve">Contract / </w:t>
            </w:r>
            <w:r w:rsidRPr="00B2715D">
              <w:rPr>
                <w:sz w:val="20"/>
                <w:szCs w:val="20"/>
              </w:rPr>
              <w:br/>
              <w:t>Contract for Works</w:t>
            </w:r>
            <w:r w:rsidRPr="00B2715D">
              <w:rPr>
                <w:sz w:val="20"/>
                <w:szCs w:val="20"/>
              </w:rPr>
              <w:br/>
              <w:t>/ Task</w:t>
            </w:r>
          </w:p>
        </w:tc>
        <w:tc>
          <w:tcPr>
            <w:tcW w:w="7064" w:type="dxa"/>
            <w:vAlign w:val="center"/>
          </w:tcPr>
          <w:p w14:paraId="1E998940" w14:textId="6B67562A" w:rsidR="004911A1" w:rsidRPr="00B2715D" w:rsidRDefault="004911A1">
            <w:pPr>
              <w:pStyle w:val="Nagwek"/>
              <w:rPr>
                <w:sz w:val="20"/>
                <w:szCs w:val="20"/>
              </w:rPr>
            </w:pPr>
            <w:r w:rsidRPr="00B2715D">
              <w:rPr>
                <w:sz w:val="20"/>
                <w:szCs w:val="20"/>
              </w:rPr>
              <w:t xml:space="preserve">Contract / Contract for Works / Task 1.B.5/1 </w:t>
            </w:r>
            <w:r w:rsidR="00710AA9" w:rsidRPr="00B2715D">
              <w:rPr>
                <w:sz w:val="20"/>
                <w:szCs w:val="20"/>
              </w:rPr>
              <w:t>Reconstruction of bridge to ensure a minimum clearance - Railway bridge km 733,7 Regalica River in Szczecin</w:t>
            </w:r>
          </w:p>
        </w:tc>
      </w:tr>
      <w:tr w:rsidR="004911A1" w:rsidRPr="00B2715D" w14:paraId="3BFAA51C" w14:textId="77777777" w:rsidTr="004911A1">
        <w:trPr>
          <w:cantSplit/>
        </w:trPr>
        <w:tc>
          <w:tcPr>
            <w:tcW w:w="2224" w:type="dxa"/>
            <w:vAlign w:val="center"/>
          </w:tcPr>
          <w:p w14:paraId="5A08D791" w14:textId="77777777" w:rsidR="004911A1" w:rsidRPr="00B2715D" w:rsidRDefault="004911A1" w:rsidP="004911A1">
            <w:pPr>
              <w:pStyle w:val="Nagwek"/>
              <w:jc w:val="left"/>
              <w:rPr>
                <w:sz w:val="20"/>
                <w:szCs w:val="20"/>
              </w:rPr>
            </w:pPr>
            <w:r w:rsidRPr="00B2715D">
              <w:rPr>
                <w:sz w:val="20"/>
                <w:szCs w:val="20"/>
              </w:rPr>
              <w:t>LSDP</w:t>
            </w:r>
          </w:p>
        </w:tc>
        <w:tc>
          <w:tcPr>
            <w:tcW w:w="7064" w:type="dxa"/>
            <w:vAlign w:val="center"/>
          </w:tcPr>
          <w:p w14:paraId="2042C134" w14:textId="77777777" w:rsidR="004911A1" w:rsidRPr="00B2715D" w:rsidRDefault="004911A1" w:rsidP="004911A1">
            <w:pPr>
              <w:pStyle w:val="Nagwek"/>
              <w:rPr>
                <w:sz w:val="20"/>
                <w:szCs w:val="20"/>
              </w:rPr>
            </w:pPr>
            <w:r w:rsidRPr="00B2715D">
              <w:rPr>
                <w:sz w:val="20"/>
                <w:szCs w:val="20"/>
              </w:rPr>
              <w:t>Local Spatial Development Plan</w:t>
            </w:r>
          </w:p>
        </w:tc>
      </w:tr>
      <w:tr w:rsidR="004911A1" w:rsidRPr="00B2715D" w14:paraId="6EAE6ECB" w14:textId="77777777" w:rsidTr="004911A1">
        <w:trPr>
          <w:cantSplit/>
        </w:trPr>
        <w:tc>
          <w:tcPr>
            <w:tcW w:w="2224" w:type="dxa"/>
            <w:vAlign w:val="center"/>
          </w:tcPr>
          <w:p w14:paraId="199CE603" w14:textId="77777777" w:rsidR="004911A1" w:rsidRPr="00B2715D" w:rsidRDefault="004911A1" w:rsidP="004911A1">
            <w:pPr>
              <w:pStyle w:val="Nagwek"/>
              <w:jc w:val="left"/>
              <w:rPr>
                <w:sz w:val="20"/>
                <w:szCs w:val="20"/>
              </w:rPr>
            </w:pPr>
            <w:r w:rsidRPr="00B2715D">
              <w:rPr>
                <w:sz w:val="20"/>
                <w:szCs w:val="20"/>
              </w:rPr>
              <w:t>OOŚ (Eng. EIA)</w:t>
            </w:r>
          </w:p>
        </w:tc>
        <w:tc>
          <w:tcPr>
            <w:tcW w:w="7064" w:type="dxa"/>
            <w:vAlign w:val="center"/>
          </w:tcPr>
          <w:p w14:paraId="3330B577" w14:textId="77777777" w:rsidR="004911A1" w:rsidRPr="00B2715D" w:rsidRDefault="004911A1" w:rsidP="004911A1">
            <w:pPr>
              <w:pStyle w:val="Nagwek"/>
              <w:rPr>
                <w:sz w:val="20"/>
                <w:szCs w:val="20"/>
              </w:rPr>
            </w:pPr>
            <w:r w:rsidRPr="00B2715D">
              <w:rPr>
                <w:sz w:val="20"/>
                <w:szCs w:val="20"/>
              </w:rPr>
              <w:t>Environmental Impact Assessment</w:t>
            </w:r>
          </w:p>
        </w:tc>
      </w:tr>
      <w:tr w:rsidR="004911A1" w:rsidRPr="00B2715D" w14:paraId="45EB0860" w14:textId="77777777" w:rsidTr="004911A1">
        <w:trPr>
          <w:cantSplit/>
        </w:trPr>
        <w:tc>
          <w:tcPr>
            <w:tcW w:w="2224" w:type="dxa"/>
            <w:vAlign w:val="center"/>
          </w:tcPr>
          <w:p w14:paraId="34DD5669" w14:textId="77777777" w:rsidR="004911A1" w:rsidRPr="00B2715D" w:rsidRDefault="004911A1" w:rsidP="004911A1">
            <w:pPr>
              <w:pStyle w:val="Nagwek"/>
              <w:jc w:val="left"/>
              <w:rPr>
                <w:sz w:val="20"/>
                <w:szCs w:val="20"/>
              </w:rPr>
            </w:pPr>
            <w:r w:rsidRPr="00B2715D">
              <w:rPr>
                <w:sz w:val="20"/>
                <w:szCs w:val="20"/>
              </w:rPr>
              <w:t>OP</w:t>
            </w:r>
          </w:p>
        </w:tc>
        <w:tc>
          <w:tcPr>
            <w:tcW w:w="7064" w:type="dxa"/>
            <w:vAlign w:val="center"/>
          </w:tcPr>
          <w:p w14:paraId="2A48CCF1" w14:textId="265ADAB7" w:rsidR="004911A1" w:rsidRPr="00B2715D" w:rsidRDefault="004911A1" w:rsidP="004911A1">
            <w:pPr>
              <w:pStyle w:val="Nagwek"/>
              <w:rPr>
                <w:sz w:val="20"/>
                <w:szCs w:val="20"/>
              </w:rPr>
            </w:pPr>
            <w:r w:rsidRPr="00B2715D">
              <w:rPr>
                <w:sz w:val="20"/>
                <w:szCs w:val="20"/>
              </w:rPr>
              <w:t>World Bank’s Operational Policy (</w:t>
            </w:r>
            <w:r w:rsidRPr="00B2715D">
              <w:rPr>
                <w:i/>
                <w:sz w:val="20"/>
                <w:szCs w:val="20"/>
              </w:rPr>
              <w:t>Operational Policy</w:t>
            </w:r>
            <w:r w:rsidRPr="00B2715D">
              <w:rPr>
                <w:sz w:val="20"/>
                <w:szCs w:val="20"/>
              </w:rPr>
              <w:t>)</w:t>
            </w:r>
            <w:r w:rsidRPr="00B2715D">
              <w:rPr>
                <w:rStyle w:val="Odwoanieprzypisudolnego"/>
                <w:sz w:val="20"/>
                <w:szCs w:val="20"/>
              </w:rPr>
              <w:footnoteReference w:id="4"/>
            </w:r>
            <w:r w:rsidRPr="00B2715D">
              <w:rPr>
                <w:sz w:val="20"/>
                <w:szCs w:val="20"/>
              </w:rPr>
              <w:t xml:space="preserve"> </w:t>
            </w:r>
          </w:p>
        </w:tc>
      </w:tr>
      <w:tr w:rsidR="004911A1" w:rsidRPr="00B2715D" w14:paraId="2184AEC0" w14:textId="77777777" w:rsidTr="004911A1">
        <w:trPr>
          <w:cantSplit/>
        </w:trPr>
        <w:tc>
          <w:tcPr>
            <w:tcW w:w="2224" w:type="dxa"/>
            <w:vAlign w:val="center"/>
          </w:tcPr>
          <w:p w14:paraId="64AD2802" w14:textId="77777777" w:rsidR="004911A1" w:rsidRPr="00B2715D" w:rsidRDefault="004911A1" w:rsidP="004911A1">
            <w:pPr>
              <w:pStyle w:val="Nagwek"/>
              <w:jc w:val="left"/>
              <w:rPr>
                <w:sz w:val="20"/>
                <w:szCs w:val="20"/>
              </w:rPr>
            </w:pPr>
            <w:r w:rsidRPr="00B2715D">
              <w:rPr>
                <w:sz w:val="20"/>
                <w:szCs w:val="20"/>
              </w:rPr>
              <w:t>PAD</w:t>
            </w:r>
          </w:p>
        </w:tc>
        <w:tc>
          <w:tcPr>
            <w:tcW w:w="7064" w:type="dxa"/>
            <w:vAlign w:val="center"/>
          </w:tcPr>
          <w:p w14:paraId="61E4CC76" w14:textId="77777777" w:rsidR="004911A1" w:rsidRPr="00B2715D" w:rsidRDefault="004911A1" w:rsidP="004911A1">
            <w:pPr>
              <w:pStyle w:val="Nagwek"/>
              <w:rPr>
                <w:sz w:val="20"/>
                <w:szCs w:val="20"/>
              </w:rPr>
            </w:pPr>
            <w:r w:rsidRPr="00B2715D">
              <w:rPr>
                <w:sz w:val="20"/>
                <w:szCs w:val="20"/>
              </w:rPr>
              <w:t>Project Appraisal Document (</w:t>
            </w:r>
            <w:r w:rsidRPr="00B2715D">
              <w:rPr>
                <w:i/>
                <w:sz w:val="20"/>
                <w:szCs w:val="20"/>
              </w:rPr>
              <w:t>Project Appraisal Document</w:t>
            </w:r>
            <w:r w:rsidRPr="00B2715D">
              <w:rPr>
                <w:sz w:val="20"/>
                <w:szCs w:val="20"/>
              </w:rPr>
              <w:t>)</w:t>
            </w:r>
            <w:r w:rsidRPr="00B2715D">
              <w:rPr>
                <w:rStyle w:val="Odwoanieprzypisudolnego"/>
                <w:sz w:val="20"/>
                <w:szCs w:val="20"/>
              </w:rPr>
              <w:footnoteReference w:id="5"/>
            </w:r>
            <w:r w:rsidRPr="00B2715D">
              <w:rPr>
                <w:sz w:val="20"/>
                <w:szCs w:val="20"/>
              </w:rPr>
              <w:t xml:space="preserve"> for the OVFMP</w:t>
            </w:r>
          </w:p>
        </w:tc>
      </w:tr>
      <w:tr w:rsidR="004911A1" w:rsidRPr="00B2715D" w14:paraId="1592D662" w14:textId="77777777" w:rsidTr="004911A1">
        <w:trPr>
          <w:cantSplit/>
        </w:trPr>
        <w:tc>
          <w:tcPr>
            <w:tcW w:w="2224" w:type="dxa"/>
            <w:vAlign w:val="center"/>
          </w:tcPr>
          <w:p w14:paraId="7A30B418" w14:textId="77777777" w:rsidR="004911A1" w:rsidRPr="00B2715D" w:rsidRDefault="004911A1" w:rsidP="004911A1">
            <w:pPr>
              <w:pStyle w:val="Nagwek"/>
              <w:jc w:val="left"/>
              <w:rPr>
                <w:sz w:val="20"/>
                <w:szCs w:val="20"/>
              </w:rPr>
            </w:pPr>
            <w:r w:rsidRPr="00B2715D">
              <w:rPr>
                <w:sz w:val="20"/>
                <w:szCs w:val="20"/>
              </w:rPr>
              <w:t>HSP Plan</w:t>
            </w:r>
          </w:p>
        </w:tc>
        <w:tc>
          <w:tcPr>
            <w:tcW w:w="7064" w:type="dxa"/>
            <w:vAlign w:val="center"/>
          </w:tcPr>
          <w:p w14:paraId="3979ED56" w14:textId="77777777" w:rsidR="004911A1" w:rsidRPr="00B2715D" w:rsidRDefault="004911A1" w:rsidP="004911A1">
            <w:pPr>
              <w:pStyle w:val="Nagwek"/>
              <w:rPr>
                <w:sz w:val="20"/>
                <w:szCs w:val="20"/>
              </w:rPr>
            </w:pPr>
            <w:r w:rsidRPr="00B2715D">
              <w:rPr>
                <w:sz w:val="20"/>
                <w:szCs w:val="20"/>
              </w:rPr>
              <w:t xml:space="preserve">Health and Safety Protection Plan </w:t>
            </w:r>
          </w:p>
        </w:tc>
      </w:tr>
      <w:tr w:rsidR="004911A1" w:rsidRPr="00B2715D" w14:paraId="75CC12D2" w14:textId="77777777" w:rsidTr="004911A1">
        <w:trPr>
          <w:cantSplit/>
        </w:trPr>
        <w:tc>
          <w:tcPr>
            <w:tcW w:w="2224" w:type="dxa"/>
            <w:vAlign w:val="center"/>
          </w:tcPr>
          <w:p w14:paraId="3D3734C9" w14:textId="77777777" w:rsidR="004911A1" w:rsidRPr="00B2715D" w:rsidRDefault="004911A1" w:rsidP="004911A1">
            <w:pPr>
              <w:pStyle w:val="Nagwek"/>
              <w:jc w:val="left"/>
              <w:rPr>
                <w:sz w:val="20"/>
                <w:szCs w:val="20"/>
              </w:rPr>
            </w:pPr>
            <w:r w:rsidRPr="00B2715D">
              <w:rPr>
                <w:sz w:val="20"/>
                <w:szCs w:val="20"/>
              </w:rPr>
              <w:t xml:space="preserve">PKP </w:t>
            </w:r>
            <w:r w:rsidRPr="00B2715D">
              <w:rPr>
                <w:i/>
                <w:sz w:val="20"/>
                <w:szCs w:val="20"/>
              </w:rPr>
              <w:t>[PSR]</w:t>
            </w:r>
          </w:p>
        </w:tc>
        <w:tc>
          <w:tcPr>
            <w:tcW w:w="7064" w:type="dxa"/>
            <w:vAlign w:val="center"/>
          </w:tcPr>
          <w:p w14:paraId="09F0CBEE" w14:textId="77777777" w:rsidR="004911A1" w:rsidRPr="00B2715D" w:rsidRDefault="004911A1" w:rsidP="004911A1">
            <w:pPr>
              <w:pStyle w:val="Nagwek"/>
              <w:rPr>
                <w:sz w:val="20"/>
                <w:szCs w:val="20"/>
              </w:rPr>
            </w:pPr>
            <w:r w:rsidRPr="00B2715D">
              <w:rPr>
                <w:sz w:val="20"/>
                <w:szCs w:val="20"/>
              </w:rPr>
              <w:t xml:space="preserve">Polish State Railways </w:t>
            </w:r>
          </w:p>
        </w:tc>
      </w:tr>
      <w:tr w:rsidR="004911A1" w:rsidRPr="00B2715D" w14:paraId="7659E0C8" w14:textId="77777777" w:rsidTr="004911A1">
        <w:trPr>
          <w:cantSplit/>
        </w:trPr>
        <w:tc>
          <w:tcPr>
            <w:tcW w:w="2224" w:type="dxa"/>
            <w:vAlign w:val="center"/>
          </w:tcPr>
          <w:p w14:paraId="30FAE652" w14:textId="77777777" w:rsidR="004911A1" w:rsidRPr="00B2715D" w:rsidRDefault="004911A1" w:rsidP="004911A1">
            <w:pPr>
              <w:pStyle w:val="Nagwek"/>
              <w:jc w:val="left"/>
              <w:rPr>
                <w:sz w:val="20"/>
                <w:szCs w:val="20"/>
              </w:rPr>
            </w:pPr>
            <w:r w:rsidRPr="00B2715D">
              <w:rPr>
                <w:sz w:val="20"/>
                <w:szCs w:val="20"/>
              </w:rPr>
              <w:t>SEM</w:t>
            </w:r>
          </w:p>
        </w:tc>
        <w:tc>
          <w:tcPr>
            <w:tcW w:w="7064" w:type="dxa"/>
            <w:vAlign w:val="center"/>
          </w:tcPr>
          <w:p w14:paraId="24629E26" w14:textId="77777777" w:rsidR="004911A1" w:rsidRPr="00B2715D" w:rsidRDefault="004911A1" w:rsidP="004911A1">
            <w:pPr>
              <w:pStyle w:val="Nagwek"/>
              <w:rPr>
                <w:sz w:val="20"/>
                <w:szCs w:val="20"/>
              </w:rPr>
            </w:pPr>
            <w:r w:rsidRPr="00B2715D">
              <w:rPr>
                <w:sz w:val="20"/>
                <w:szCs w:val="20"/>
              </w:rPr>
              <w:t>State Environmental Monitoring</w:t>
            </w:r>
          </w:p>
        </w:tc>
      </w:tr>
      <w:tr w:rsidR="004911A1" w:rsidRPr="00B2715D" w14:paraId="6BA73E25" w14:textId="77777777" w:rsidTr="004911A1">
        <w:trPr>
          <w:cantSplit/>
        </w:trPr>
        <w:tc>
          <w:tcPr>
            <w:tcW w:w="2224" w:type="dxa"/>
            <w:vAlign w:val="center"/>
          </w:tcPr>
          <w:p w14:paraId="711155B5" w14:textId="77777777" w:rsidR="004911A1" w:rsidRPr="00B2715D" w:rsidRDefault="004911A1" w:rsidP="004911A1">
            <w:pPr>
              <w:pStyle w:val="Nagwek"/>
              <w:jc w:val="left"/>
              <w:rPr>
                <w:sz w:val="20"/>
                <w:szCs w:val="20"/>
              </w:rPr>
            </w:pPr>
            <w:r w:rsidRPr="00B2715D">
              <w:rPr>
                <w:sz w:val="20"/>
                <w:szCs w:val="20"/>
              </w:rPr>
              <w:t>OP Infrastructure and Environment</w:t>
            </w:r>
          </w:p>
        </w:tc>
        <w:tc>
          <w:tcPr>
            <w:tcW w:w="7064" w:type="dxa"/>
            <w:vAlign w:val="center"/>
          </w:tcPr>
          <w:p w14:paraId="4112071A" w14:textId="77777777" w:rsidR="004911A1" w:rsidRPr="00B2715D" w:rsidRDefault="004911A1" w:rsidP="004911A1">
            <w:pPr>
              <w:pStyle w:val="Nagwek"/>
              <w:rPr>
                <w:sz w:val="20"/>
                <w:szCs w:val="20"/>
              </w:rPr>
            </w:pPr>
            <w:r w:rsidRPr="00B2715D">
              <w:rPr>
                <w:sz w:val="20"/>
                <w:szCs w:val="20"/>
              </w:rPr>
              <w:t>Operational Programme Infrastructure and Environment</w:t>
            </w:r>
          </w:p>
        </w:tc>
      </w:tr>
      <w:tr w:rsidR="004911A1" w:rsidRPr="00B2715D" w14:paraId="325AF62E" w14:textId="77777777" w:rsidTr="004911A1">
        <w:trPr>
          <w:cantSplit/>
        </w:trPr>
        <w:tc>
          <w:tcPr>
            <w:tcW w:w="2224" w:type="dxa"/>
            <w:vAlign w:val="center"/>
          </w:tcPr>
          <w:p w14:paraId="0A07F925" w14:textId="77777777" w:rsidR="004911A1" w:rsidRPr="00B2715D" w:rsidRDefault="004911A1" w:rsidP="004911A1">
            <w:pPr>
              <w:pStyle w:val="Nagwek"/>
              <w:jc w:val="left"/>
              <w:rPr>
                <w:sz w:val="20"/>
                <w:szCs w:val="20"/>
              </w:rPr>
            </w:pPr>
            <w:r w:rsidRPr="00B2715D">
              <w:rPr>
                <w:sz w:val="20"/>
                <w:szCs w:val="20"/>
              </w:rPr>
              <w:t>POM</w:t>
            </w:r>
          </w:p>
        </w:tc>
        <w:tc>
          <w:tcPr>
            <w:tcW w:w="7064" w:type="dxa"/>
            <w:vAlign w:val="center"/>
          </w:tcPr>
          <w:p w14:paraId="6EEDC2E6" w14:textId="77777777" w:rsidR="004911A1" w:rsidRPr="00B2715D" w:rsidRDefault="004911A1" w:rsidP="004911A1">
            <w:pPr>
              <w:pStyle w:val="Nagwek"/>
              <w:rPr>
                <w:sz w:val="20"/>
                <w:szCs w:val="20"/>
              </w:rPr>
            </w:pPr>
            <w:r w:rsidRPr="00B2715D">
              <w:rPr>
                <w:sz w:val="20"/>
                <w:szCs w:val="20"/>
              </w:rPr>
              <w:t>Project Operations Manual (</w:t>
            </w:r>
            <w:r w:rsidRPr="00B2715D">
              <w:rPr>
                <w:i/>
                <w:sz w:val="20"/>
                <w:szCs w:val="20"/>
              </w:rPr>
              <w:t>Project Operations Manual</w:t>
            </w:r>
            <w:r w:rsidRPr="00B2715D">
              <w:rPr>
                <w:sz w:val="20"/>
                <w:szCs w:val="20"/>
              </w:rPr>
              <w:t>)</w:t>
            </w:r>
            <w:r w:rsidRPr="00B2715D">
              <w:rPr>
                <w:rStyle w:val="Odwoanieprzypisudolnego"/>
                <w:sz w:val="20"/>
                <w:szCs w:val="20"/>
              </w:rPr>
              <w:footnoteReference w:id="6"/>
            </w:r>
            <w:r w:rsidRPr="00B2715D">
              <w:rPr>
                <w:sz w:val="20"/>
                <w:szCs w:val="20"/>
              </w:rPr>
              <w:t xml:space="preserve"> for the OVFMP</w:t>
            </w:r>
          </w:p>
        </w:tc>
      </w:tr>
      <w:tr w:rsidR="004911A1" w:rsidRPr="00B2715D" w14:paraId="58DCD422" w14:textId="77777777" w:rsidTr="004911A1">
        <w:trPr>
          <w:cantSplit/>
        </w:trPr>
        <w:tc>
          <w:tcPr>
            <w:tcW w:w="2224" w:type="dxa"/>
            <w:vAlign w:val="center"/>
          </w:tcPr>
          <w:p w14:paraId="66A309AA" w14:textId="77777777" w:rsidR="004911A1" w:rsidRPr="00B2715D" w:rsidRDefault="004911A1" w:rsidP="004911A1">
            <w:pPr>
              <w:pStyle w:val="Nagwek"/>
              <w:jc w:val="left"/>
              <w:rPr>
                <w:sz w:val="20"/>
                <w:szCs w:val="20"/>
              </w:rPr>
            </w:pPr>
            <w:r w:rsidRPr="00B2715D">
              <w:rPr>
                <w:sz w:val="20"/>
                <w:szCs w:val="20"/>
              </w:rPr>
              <w:t>PFAOREAR</w:t>
            </w:r>
          </w:p>
        </w:tc>
        <w:tc>
          <w:tcPr>
            <w:tcW w:w="7064" w:type="dxa"/>
            <w:vAlign w:val="center"/>
          </w:tcPr>
          <w:p w14:paraId="17B6BF7D" w14:textId="77777777" w:rsidR="004911A1" w:rsidRPr="00B2715D" w:rsidRDefault="004911A1" w:rsidP="004911A1">
            <w:pPr>
              <w:pStyle w:val="Nagwek"/>
              <w:rPr>
                <w:sz w:val="20"/>
                <w:szCs w:val="20"/>
              </w:rPr>
            </w:pPr>
            <w:r w:rsidRPr="00B2715D">
              <w:rPr>
                <w:sz w:val="20"/>
                <w:szCs w:val="20"/>
              </w:rPr>
              <w:t>Plan for Acquisition of Real Estates and Resettlement</w:t>
            </w:r>
          </w:p>
        </w:tc>
      </w:tr>
      <w:tr w:rsidR="004911A1" w:rsidRPr="00B2715D" w14:paraId="1B81131F" w14:textId="77777777" w:rsidTr="004911A1">
        <w:trPr>
          <w:cantSplit/>
        </w:trPr>
        <w:tc>
          <w:tcPr>
            <w:tcW w:w="2224" w:type="dxa"/>
            <w:vAlign w:val="center"/>
          </w:tcPr>
          <w:p w14:paraId="2AC2FF42" w14:textId="77777777" w:rsidR="004911A1" w:rsidRPr="00B2715D" w:rsidRDefault="004911A1" w:rsidP="004911A1">
            <w:pPr>
              <w:pStyle w:val="Nagwek"/>
              <w:jc w:val="left"/>
              <w:rPr>
                <w:sz w:val="20"/>
                <w:szCs w:val="20"/>
              </w:rPr>
            </w:pPr>
            <w:r w:rsidRPr="00B2715D">
              <w:rPr>
                <w:sz w:val="20"/>
                <w:szCs w:val="20"/>
              </w:rPr>
              <w:t>Project / OVFMP / OVFM Project</w:t>
            </w:r>
          </w:p>
        </w:tc>
        <w:tc>
          <w:tcPr>
            <w:tcW w:w="7064" w:type="dxa"/>
            <w:vAlign w:val="center"/>
          </w:tcPr>
          <w:p w14:paraId="15C757D4" w14:textId="77777777" w:rsidR="004911A1" w:rsidRPr="00B2715D" w:rsidRDefault="004911A1" w:rsidP="004911A1">
            <w:pPr>
              <w:pStyle w:val="Nagwek"/>
              <w:rPr>
                <w:sz w:val="20"/>
                <w:szCs w:val="20"/>
              </w:rPr>
            </w:pPr>
            <w:r w:rsidRPr="00B2715D">
              <w:rPr>
                <w:sz w:val="20"/>
                <w:szCs w:val="20"/>
              </w:rPr>
              <w:t xml:space="preserve">Odra - Vistula Flood Management Project </w:t>
            </w:r>
          </w:p>
        </w:tc>
      </w:tr>
      <w:tr w:rsidR="004911A1" w:rsidRPr="00B2715D" w14:paraId="1F497C0D" w14:textId="77777777" w:rsidTr="004911A1">
        <w:trPr>
          <w:cantSplit/>
        </w:trPr>
        <w:tc>
          <w:tcPr>
            <w:tcW w:w="2224" w:type="dxa"/>
            <w:vAlign w:val="center"/>
          </w:tcPr>
          <w:p w14:paraId="41C73B18" w14:textId="77777777" w:rsidR="004911A1" w:rsidRPr="00B2715D" w:rsidRDefault="004911A1" w:rsidP="004911A1">
            <w:pPr>
              <w:pStyle w:val="Nagwek"/>
              <w:jc w:val="left"/>
              <w:rPr>
                <w:sz w:val="20"/>
                <w:szCs w:val="20"/>
              </w:rPr>
            </w:pPr>
            <w:r w:rsidRPr="00B2715D">
              <w:rPr>
                <w:sz w:val="20"/>
                <w:szCs w:val="20"/>
              </w:rPr>
              <w:t xml:space="preserve">EMP </w:t>
            </w:r>
          </w:p>
        </w:tc>
        <w:tc>
          <w:tcPr>
            <w:tcW w:w="7064" w:type="dxa"/>
            <w:vAlign w:val="center"/>
          </w:tcPr>
          <w:p w14:paraId="1332CF5A" w14:textId="77777777" w:rsidR="004911A1" w:rsidRPr="00B2715D" w:rsidRDefault="004911A1" w:rsidP="004911A1">
            <w:pPr>
              <w:pStyle w:val="Nagwek"/>
              <w:rPr>
                <w:sz w:val="20"/>
                <w:szCs w:val="20"/>
              </w:rPr>
            </w:pPr>
            <w:r w:rsidRPr="00B2715D">
              <w:rPr>
                <w:sz w:val="20"/>
                <w:szCs w:val="20"/>
              </w:rPr>
              <w:t>Environmental Management Plan</w:t>
            </w:r>
          </w:p>
        </w:tc>
      </w:tr>
      <w:tr w:rsidR="004911A1" w:rsidRPr="00B2715D" w14:paraId="5C528EC7" w14:textId="77777777" w:rsidTr="004911A1">
        <w:trPr>
          <w:cantSplit/>
        </w:trPr>
        <w:tc>
          <w:tcPr>
            <w:tcW w:w="2224" w:type="dxa"/>
            <w:vAlign w:val="center"/>
          </w:tcPr>
          <w:p w14:paraId="6128B5B8" w14:textId="77777777" w:rsidR="004911A1" w:rsidRPr="00B2715D" w:rsidRDefault="004911A1" w:rsidP="004911A1">
            <w:pPr>
              <w:pStyle w:val="Nagwek"/>
              <w:jc w:val="left"/>
              <w:rPr>
                <w:sz w:val="20"/>
                <w:szCs w:val="20"/>
              </w:rPr>
            </w:pPr>
            <w:r w:rsidRPr="00B2715D">
              <w:rPr>
                <w:sz w:val="20"/>
                <w:szCs w:val="20"/>
              </w:rPr>
              <w:t>EIA Report</w:t>
            </w:r>
          </w:p>
        </w:tc>
        <w:tc>
          <w:tcPr>
            <w:tcW w:w="7064" w:type="dxa"/>
            <w:vAlign w:val="center"/>
          </w:tcPr>
          <w:p w14:paraId="71D03A1E" w14:textId="77777777" w:rsidR="004911A1" w:rsidRPr="00B2715D" w:rsidRDefault="004911A1" w:rsidP="004911A1">
            <w:pPr>
              <w:pStyle w:val="Nagwek"/>
              <w:rPr>
                <w:sz w:val="20"/>
                <w:szCs w:val="20"/>
              </w:rPr>
            </w:pPr>
            <w:r w:rsidRPr="00B2715D">
              <w:rPr>
                <w:sz w:val="20"/>
                <w:szCs w:val="20"/>
              </w:rPr>
              <w:t>Report on the Environmental Impact of the Project: Partial dismantling and construction of a new bridge at km 733.7 of the Regalica River in the course of the railway line 273 together with accompanying infrastructure</w:t>
            </w:r>
            <w:r w:rsidR="00F92F4E" w:rsidRPr="00B2715D">
              <w:rPr>
                <w:sz w:val="20"/>
                <w:szCs w:val="20"/>
              </w:rPr>
              <w:t>”</w:t>
            </w:r>
            <w:r w:rsidRPr="00B2715D">
              <w:rPr>
                <w:sz w:val="20"/>
                <w:szCs w:val="20"/>
              </w:rPr>
              <w:t>, carried out under the Odra - Vistula Flood Management Project "Task 1B.5 Reconstruction of bridges to ensure minimum clearance" April 2019 with additions</w:t>
            </w:r>
          </w:p>
        </w:tc>
      </w:tr>
      <w:tr w:rsidR="004911A1" w:rsidRPr="00B2715D" w14:paraId="0F56AAD3" w14:textId="77777777" w:rsidTr="004911A1">
        <w:trPr>
          <w:cantSplit/>
        </w:trPr>
        <w:tc>
          <w:tcPr>
            <w:tcW w:w="2224" w:type="dxa"/>
            <w:vAlign w:val="center"/>
          </w:tcPr>
          <w:p w14:paraId="663C4820" w14:textId="77777777" w:rsidR="004911A1" w:rsidRPr="00B2715D" w:rsidRDefault="004911A1" w:rsidP="004911A1">
            <w:pPr>
              <w:pStyle w:val="Nagwek"/>
              <w:jc w:val="left"/>
              <w:rPr>
                <w:sz w:val="20"/>
                <w:szCs w:val="20"/>
              </w:rPr>
            </w:pPr>
            <w:r w:rsidRPr="00B2715D">
              <w:rPr>
                <w:sz w:val="20"/>
                <w:szCs w:val="20"/>
              </w:rPr>
              <w:t>RDOŚ (RDFEP)</w:t>
            </w:r>
          </w:p>
        </w:tc>
        <w:tc>
          <w:tcPr>
            <w:tcW w:w="7064" w:type="dxa"/>
            <w:vAlign w:val="center"/>
          </w:tcPr>
          <w:p w14:paraId="31A7D9AE" w14:textId="77777777" w:rsidR="004911A1" w:rsidRPr="00B2715D" w:rsidRDefault="004911A1" w:rsidP="004911A1">
            <w:pPr>
              <w:pStyle w:val="Nagwek"/>
              <w:rPr>
                <w:sz w:val="20"/>
                <w:szCs w:val="20"/>
              </w:rPr>
            </w:pPr>
            <w:r w:rsidRPr="00B2715D">
              <w:rPr>
                <w:sz w:val="20"/>
                <w:szCs w:val="20"/>
              </w:rPr>
              <w:t>Regional Directorate for Environmental Protection</w:t>
            </w:r>
          </w:p>
        </w:tc>
      </w:tr>
      <w:tr w:rsidR="004911A1" w:rsidRPr="00B2715D" w14:paraId="78C70EFE" w14:textId="77777777" w:rsidTr="004911A1">
        <w:trPr>
          <w:cantSplit/>
        </w:trPr>
        <w:tc>
          <w:tcPr>
            <w:tcW w:w="2224" w:type="dxa"/>
            <w:vAlign w:val="center"/>
          </w:tcPr>
          <w:p w14:paraId="0AE4267D" w14:textId="77777777" w:rsidR="004911A1" w:rsidRPr="00B2715D" w:rsidRDefault="004911A1" w:rsidP="004911A1">
            <w:pPr>
              <w:pStyle w:val="Nagwek"/>
              <w:jc w:val="left"/>
              <w:rPr>
                <w:sz w:val="20"/>
                <w:szCs w:val="20"/>
              </w:rPr>
            </w:pPr>
            <w:r w:rsidRPr="00B2715D">
              <w:rPr>
                <w:sz w:val="20"/>
                <w:szCs w:val="20"/>
              </w:rPr>
              <w:lastRenderedPageBreak/>
              <w:t>ORBWMP</w:t>
            </w:r>
          </w:p>
        </w:tc>
        <w:tc>
          <w:tcPr>
            <w:tcW w:w="7064" w:type="dxa"/>
            <w:vAlign w:val="center"/>
          </w:tcPr>
          <w:p w14:paraId="6DA547F9" w14:textId="77777777" w:rsidR="004911A1" w:rsidRPr="00B2715D" w:rsidRDefault="004911A1" w:rsidP="004911A1">
            <w:pPr>
              <w:pStyle w:val="Nagwek"/>
              <w:rPr>
                <w:sz w:val="20"/>
                <w:szCs w:val="20"/>
              </w:rPr>
            </w:pPr>
            <w:r w:rsidRPr="00B2715D">
              <w:rPr>
                <w:sz w:val="20"/>
                <w:szCs w:val="20"/>
              </w:rPr>
              <w:t xml:space="preserve">Odra River Basin Waters Management Plan (Regulation of the Council of Ministers of 18 October 2016 </w:t>
            </w:r>
            <w:r w:rsidRPr="00B2715D">
              <w:rPr>
                <w:i/>
                <w:sz w:val="20"/>
                <w:szCs w:val="20"/>
              </w:rPr>
              <w:t>on the Odra River Basin Waters Management Plan</w:t>
            </w:r>
            <w:r w:rsidRPr="00B2715D">
              <w:rPr>
                <w:sz w:val="20"/>
                <w:szCs w:val="20"/>
              </w:rPr>
              <w:t>)</w:t>
            </w:r>
          </w:p>
        </w:tc>
      </w:tr>
      <w:tr w:rsidR="004911A1" w:rsidRPr="00B2715D" w14:paraId="27268F4A" w14:textId="77777777" w:rsidTr="004911A1">
        <w:trPr>
          <w:cantSplit/>
        </w:trPr>
        <w:tc>
          <w:tcPr>
            <w:tcW w:w="2224" w:type="dxa"/>
            <w:vAlign w:val="center"/>
          </w:tcPr>
          <w:p w14:paraId="07972A13" w14:textId="77777777" w:rsidR="004911A1" w:rsidRPr="00B2715D" w:rsidRDefault="004911A1" w:rsidP="004911A1">
            <w:pPr>
              <w:pStyle w:val="Nagwek"/>
              <w:jc w:val="left"/>
              <w:rPr>
                <w:sz w:val="20"/>
                <w:szCs w:val="20"/>
              </w:rPr>
            </w:pPr>
            <w:r w:rsidRPr="00B2715D">
              <w:rPr>
                <w:sz w:val="20"/>
                <w:szCs w:val="20"/>
              </w:rPr>
              <w:t>State Water Holding Polish Waters</w:t>
            </w:r>
          </w:p>
        </w:tc>
        <w:tc>
          <w:tcPr>
            <w:tcW w:w="7064" w:type="dxa"/>
            <w:vAlign w:val="center"/>
          </w:tcPr>
          <w:p w14:paraId="4D35E1DC" w14:textId="77777777" w:rsidR="004911A1" w:rsidRPr="00B2715D" w:rsidRDefault="004911A1" w:rsidP="004911A1">
            <w:pPr>
              <w:pStyle w:val="Nagwek"/>
              <w:rPr>
                <w:sz w:val="20"/>
                <w:szCs w:val="20"/>
              </w:rPr>
            </w:pPr>
            <w:r w:rsidRPr="00B2715D">
              <w:rPr>
                <w:sz w:val="20"/>
                <w:szCs w:val="20"/>
              </w:rPr>
              <w:t>State Water Holding Polish Waters</w:t>
            </w:r>
          </w:p>
        </w:tc>
      </w:tr>
      <w:tr w:rsidR="004911A1" w:rsidRPr="00B2715D" w14:paraId="1F458ED5" w14:textId="77777777" w:rsidTr="004911A1">
        <w:trPr>
          <w:cantSplit/>
        </w:trPr>
        <w:tc>
          <w:tcPr>
            <w:tcW w:w="2224" w:type="dxa"/>
            <w:vAlign w:val="center"/>
          </w:tcPr>
          <w:p w14:paraId="0D53BF9C" w14:textId="77777777" w:rsidR="004911A1" w:rsidRPr="00B2715D" w:rsidRDefault="004911A1" w:rsidP="004911A1">
            <w:pPr>
              <w:jc w:val="left"/>
              <w:rPr>
                <w:sz w:val="20"/>
                <w:szCs w:val="20"/>
              </w:rPr>
            </w:pPr>
            <w:r w:rsidRPr="00B2715D">
              <w:rPr>
                <w:sz w:val="20"/>
                <w:szCs w:val="20"/>
              </w:rPr>
              <w:t>SDF</w:t>
            </w:r>
          </w:p>
        </w:tc>
        <w:tc>
          <w:tcPr>
            <w:tcW w:w="7064" w:type="dxa"/>
            <w:vAlign w:val="center"/>
          </w:tcPr>
          <w:p w14:paraId="60EA8036" w14:textId="77777777" w:rsidR="004911A1" w:rsidRPr="00B2715D" w:rsidRDefault="004911A1" w:rsidP="004911A1">
            <w:pPr>
              <w:rPr>
                <w:sz w:val="20"/>
                <w:szCs w:val="20"/>
              </w:rPr>
            </w:pPr>
            <w:r w:rsidRPr="00B2715D">
              <w:rPr>
                <w:sz w:val="20"/>
                <w:szCs w:val="20"/>
              </w:rPr>
              <w:t>Standard Data Form: The Standard Data Form (SDF) is a uniform template for describing a Natura 2000 area throughout the European Union. It is approved by the decision of the European Commission and compulsory for use in all Member States</w:t>
            </w:r>
          </w:p>
        </w:tc>
      </w:tr>
      <w:tr w:rsidR="00DA245F" w:rsidRPr="006F4B9F" w14:paraId="1CAF724D" w14:textId="77777777" w:rsidTr="006F4B9F">
        <w:trPr>
          <w:cantSplit/>
        </w:trPr>
        <w:tc>
          <w:tcPr>
            <w:tcW w:w="2224" w:type="dxa"/>
            <w:shd w:val="clear" w:color="auto" w:fill="auto"/>
            <w:vAlign w:val="center"/>
          </w:tcPr>
          <w:p w14:paraId="615EFCE6" w14:textId="00C87559" w:rsidR="00DA245F" w:rsidRPr="006F4B9F" w:rsidRDefault="006F4B9F" w:rsidP="004911A1">
            <w:pPr>
              <w:jc w:val="left"/>
              <w:rPr>
                <w:sz w:val="20"/>
                <w:szCs w:val="20"/>
              </w:rPr>
            </w:pPr>
            <w:r w:rsidRPr="006F4B9F">
              <w:rPr>
                <w:rStyle w:val="normaltextrun"/>
                <w:sz w:val="20"/>
                <w:szCs w:val="20"/>
                <w:lang w:val="en-US"/>
              </w:rPr>
              <w:t>Natural habitats</w:t>
            </w:r>
            <w:r w:rsidRPr="006F4B9F">
              <w:rPr>
                <w:rStyle w:val="eop"/>
                <w:color w:val="000000"/>
                <w:sz w:val="20"/>
                <w:szCs w:val="20"/>
                <w:shd w:val="clear" w:color="auto" w:fill="FFFFFF"/>
              </w:rPr>
              <w:t> </w:t>
            </w:r>
          </w:p>
        </w:tc>
        <w:tc>
          <w:tcPr>
            <w:tcW w:w="7064" w:type="dxa"/>
            <w:shd w:val="clear" w:color="auto" w:fill="auto"/>
            <w:vAlign w:val="center"/>
          </w:tcPr>
          <w:p w14:paraId="32BE9611" w14:textId="7965C787" w:rsidR="006F4B9F" w:rsidRPr="001D0103" w:rsidRDefault="006F4B9F" w:rsidP="006F4B9F">
            <w:pPr>
              <w:pStyle w:val="paragraph"/>
              <w:spacing w:before="0" w:beforeAutospacing="0" w:after="0" w:afterAutospacing="0"/>
              <w:jc w:val="both"/>
              <w:textAlignment w:val="baseline"/>
              <w:rPr>
                <w:rStyle w:val="eop"/>
                <w:sz w:val="20"/>
                <w:szCs w:val="20"/>
                <w:lang w:val="en-US"/>
              </w:rPr>
            </w:pPr>
            <w:r w:rsidRPr="001D0103">
              <w:rPr>
                <w:rStyle w:val="normaltextrun"/>
                <w:sz w:val="20"/>
                <w:szCs w:val="20"/>
                <w:lang w:val="en-US"/>
              </w:rPr>
              <w:t>The concept of </w:t>
            </w:r>
            <w:r w:rsidRPr="001D0103">
              <w:rPr>
                <w:rStyle w:val="normaltextrun"/>
                <w:i/>
                <w:iCs/>
                <w:sz w:val="20"/>
                <w:szCs w:val="20"/>
                <w:lang w:val="en-US"/>
              </w:rPr>
              <w:t>natural habitats</w:t>
            </w:r>
            <w:r w:rsidRPr="001D0103">
              <w:rPr>
                <w:rStyle w:val="normaltextrun"/>
                <w:sz w:val="20"/>
                <w:szCs w:val="20"/>
                <w:lang w:val="en-US"/>
              </w:rPr>
              <w:t> used in the text refers to the definition of natural habitats and the listing of their types in the Council Directive 92/43/EEC of 21 May 1992 on the conservation of natural habitats and of wild fauna and flora (Journal of Laws EU L 206, 22.07.1992, as amended).</w:t>
            </w:r>
            <w:r w:rsidRPr="001D0103">
              <w:rPr>
                <w:rStyle w:val="eop"/>
                <w:sz w:val="20"/>
                <w:szCs w:val="20"/>
                <w:lang w:val="en-US"/>
              </w:rPr>
              <w:t> </w:t>
            </w:r>
          </w:p>
          <w:p w14:paraId="50A47EE7" w14:textId="77777777" w:rsidR="006F4B9F" w:rsidRPr="001D0103" w:rsidRDefault="006F4B9F" w:rsidP="006F4B9F">
            <w:pPr>
              <w:pStyle w:val="paragraph"/>
              <w:spacing w:before="0" w:beforeAutospacing="0" w:after="0" w:afterAutospacing="0"/>
              <w:jc w:val="both"/>
              <w:textAlignment w:val="baseline"/>
              <w:rPr>
                <w:rFonts w:ascii="Segoe UI" w:hAnsi="Segoe UI" w:cs="Segoe UI"/>
                <w:sz w:val="20"/>
                <w:szCs w:val="20"/>
                <w:lang w:val="en-US"/>
              </w:rPr>
            </w:pPr>
          </w:p>
          <w:p w14:paraId="1418F659" w14:textId="51A53D4F" w:rsidR="00DA245F" w:rsidRPr="006F4B9F" w:rsidRDefault="006F4B9F" w:rsidP="00DA245F">
            <w:pPr>
              <w:pStyle w:val="paragraph"/>
              <w:spacing w:before="0" w:beforeAutospacing="0" w:after="0" w:afterAutospacing="0"/>
              <w:jc w:val="both"/>
              <w:textAlignment w:val="baseline"/>
              <w:rPr>
                <w:rFonts w:ascii="Segoe UI" w:hAnsi="Segoe UI" w:cs="Segoe UI"/>
                <w:sz w:val="18"/>
                <w:szCs w:val="18"/>
                <w:lang w:val="en-US"/>
              </w:rPr>
            </w:pPr>
            <w:r w:rsidRPr="001D0103">
              <w:rPr>
                <w:rStyle w:val="normaltextrun"/>
                <w:sz w:val="20"/>
                <w:szCs w:val="20"/>
                <w:lang w:val="en-US"/>
              </w:rPr>
              <w:t>(The Polish nomenclature of natural habitats is set out in the Ordinance of the Minister of the Environment of 13 April 2010 on </w:t>
            </w:r>
            <w:r w:rsidRPr="001D0103">
              <w:rPr>
                <w:rStyle w:val="normaltextrun"/>
                <w:i/>
                <w:iCs/>
                <w:sz w:val="20"/>
                <w:szCs w:val="20"/>
                <w:lang w:val="en-US"/>
              </w:rPr>
              <w:t>natural habitats and species of Community interest and criteria for the selection of areas eligible for recognition or designation as Natura 2000 sites</w:t>
            </w:r>
            <w:r w:rsidRPr="001D0103">
              <w:rPr>
                <w:rStyle w:val="normaltextrun"/>
                <w:sz w:val="20"/>
                <w:szCs w:val="20"/>
                <w:lang w:val="en-US"/>
              </w:rPr>
              <w:t> (consolidated text in Journal of Laws of 2014, item 1713), the Ordinance specifies, inter alia, the types of natural habitats of Community interest, which require protection in the form of designation of Natura 2000 sites, with the indication of priority natural habitat types).</w:t>
            </w:r>
            <w:r w:rsidRPr="006F4B9F">
              <w:rPr>
                <w:rStyle w:val="eop"/>
                <w:sz w:val="20"/>
                <w:szCs w:val="20"/>
                <w:lang w:val="en-US"/>
              </w:rPr>
              <w:t> </w:t>
            </w:r>
          </w:p>
        </w:tc>
      </w:tr>
      <w:tr w:rsidR="006A4DC8" w:rsidRPr="00B2715D" w14:paraId="27C38656" w14:textId="77777777" w:rsidTr="004911A1">
        <w:trPr>
          <w:cantSplit/>
        </w:trPr>
        <w:tc>
          <w:tcPr>
            <w:tcW w:w="2224" w:type="dxa"/>
            <w:vAlign w:val="center"/>
          </w:tcPr>
          <w:p w14:paraId="7F312E3A" w14:textId="4C0673B2" w:rsidR="006A4DC8" w:rsidRPr="00B2715D" w:rsidRDefault="006A4DC8" w:rsidP="006A4DC8">
            <w:pPr>
              <w:jc w:val="left"/>
              <w:rPr>
                <w:sz w:val="20"/>
                <w:szCs w:val="20"/>
              </w:rPr>
            </w:pPr>
            <w:r w:rsidRPr="004A2E83">
              <w:rPr>
                <w:rStyle w:val="normaltextrun"/>
                <w:color w:val="000000"/>
                <w:sz w:val="20"/>
                <w:szCs w:val="20"/>
              </w:rPr>
              <w:t xml:space="preserve">State of </w:t>
            </w:r>
            <w:r>
              <w:rPr>
                <w:rStyle w:val="normaltextrun"/>
                <w:color w:val="000000"/>
                <w:sz w:val="20"/>
                <w:szCs w:val="20"/>
              </w:rPr>
              <w:t xml:space="preserve">risk of </w:t>
            </w:r>
            <w:r w:rsidRPr="004A2E83">
              <w:rPr>
                <w:rStyle w:val="normaltextrun"/>
                <w:color w:val="000000"/>
                <w:sz w:val="20"/>
                <w:szCs w:val="20"/>
              </w:rPr>
              <w:t>epidemic emergency</w:t>
            </w:r>
            <w:r w:rsidRPr="00E826A8">
              <w:rPr>
                <w:rStyle w:val="normaltextrun"/>
                <w:color w:val="000000"/>
                <w:sz w:val="20"/>
                <w:szCs w:val="20"/>
                <w:shd w:val="clear" w:color="auto" w:fill="00FF00"/>
              </w:rPr>
              <w:t xml:space="preserve"> </w:t>
            </w:r>
          </w:p>
        </w:tc>
        <w:tc>
          <w:tcPr>
            <w:tcW w:w="7064" w:type="dxa"/>
            <w:vAlign w:val="center"/>
          </w:tcPr>
          <w:p w14:paraId="1CC7603B" w14:textId="2E916183" w:rsidR="006A4DC8" w:rsidRPr="00B2715D" w:rsidRDefault="006A4DC8" w:rsidP="006A4DC8">
            <w:pPr>
              <w:rPr>
                <w:sz w:val="20"/>
                <w:szCs w:val="20"/>
              </w:rPr>
            </w:pPr>
            <w:r w:rsidRPr="004A2E83">
              <w:rPr>
                <w:rStyle w:val="normaltextrun"/>
                <w:color w:val="000000"/>
                <w:sz w:val="20"/>
                <w:szCs w:val="20"/>
              </w:rPr>
              <w:t>Legal situation introduced in a given area in connection with the risk of epidemic occurrence in order to undertake</w:t>
            </w:r>
            <w:r w:rsidRPr="00371D99">
              <w:rPr>
                <w:rStyle w:val="normaltextrun"/>
                <w:color w:val="000000"/>
                <w:sz w:val="20"/>
                <w:szCs w:val="20"/>
              </w:rPr>
              <w:t xml:space="preserve"> the preventive actions specified in the Act of 5 December 2008 </w:t>
            </w:r>
            <w:r w:rsidRPr="00371D99">
              <w:rPr>
                <w:rStyle w:val="normaltextrun"/>
                <w:i/>
                <w:iCs/>
                <w:color w:val="000000"/>
                <w:sz w:val="20"/>
                <w:szCs w:val="20"/>
              </w:rPr>
              <w:t>on preventing and combating infections and infectious diseases in humans</w:t>
            </w:r>
            <w:r w:rsidRPr="00371D99">
              <w:rPr>
                <w:rStyle w:val="normaltextrun"/>
                <w:color w:val="000000"/>
                <w:sz w:val="20"/>
                <w:szCs w:val="20"/>
              </w:rPr>
              <w:t xml:space="preserve"> (Journal of Laws of 2019, item 1239 as </w:t>
            </w:r>
            <w:r w:rsidRPr="004A2E83">
              <w:rPr>
                <w:rStyle w:val="normaltextrun"/>
                <w:color w:val="000000"/>
                <w:sz w:val="20"/>
                <w:szCs w:val="20"/>
              </w:rPr>
              <w:t>amended)</w:t>
            </w:r>
          </w:p>
        </w:tc>
      </w:tr>
      <w:tr w:rsidR="001E4413" w:rsidRPr="00B2715D" w14:paraId="34C74D6B" w14:textId="77777777" w:rsidTr="008A6A75">
        <w:trPr>
          <w:cantSplit/>
        </w:trPr>
        <w:tc>
          <w:tcPr>
            <w:tcW w:w="2224" w:type="dxa"/>
          </w:tcPr>
          <w:p w14:paraId="14143AAE" w14:textId="4B814B91" w:rsidR="001E4413" w:rsidRPr="004A2E83" w:rsidRDefault="001E4413" w:rsidP="001E4413">
            <w:pPr>
              <w:jc w:val="left"/>
              <w:rPr>
                <w:rStyle w:val="normaltextrun"/>
                <w:color w:val="000000"/>
                <w:sz w:val="20"/>
                <w:szCs w:val="20"/>
              </w:rPr>
            </w:pPr>
            <w:r w:rsidRPr="008A6A75">
              <w:rPr>
                <w:rStyle w:val="normaltextrun"/>
                <w:color w:val="000000"/>
                <w:sz w:val="20"/>
                <w:szCs w:val="20"/>
              </w:rPr>
              <w:t xml:space="preserve">State of risk of epidemic emergency </w:t>
            </w:r>
          </w:p>
        </w:tc>
        <w:tc>
          <w:tcPr>
            <w:tcW w:w="7064" w:type="dxa"/>
          </w:tcPr>
          <w:p w14:paraId="671BE905" w14:textId="3A3CDF81" w:rsidR="001E4413" w:rsidRPr="004A2E83" w:rsidRDefault="001E4413" w:rsidP="001E4413">
            <w:pPr>
              <w:rPr>
                <w:rStyle w:val="normaltextrun"/>
                <w:color w:val="000000"/>
                <w:sz w:val="20"/>
                <w:szCs w:val="20"/>
              </w:rPr>
            </w:pPr>
            <w:r w:rsidRPr="008A6A75">
              <w:rPr>
                <w:rStyle w:val="normaltextrun"/>
                <w:color w:val="000000"/>
                <w:sz w:val="20"/>
                <w:szCs w:val="20"/>
              </w:rPr>
              <w:t xml:space="preserve">Legal situation introduced in a given area in connection with the risk of epidemic occurrence in order to undertake the preventive actions specified in the Act of 5 December 2008 </w:t>
            </w:r>
            <w:r w:rsidRPr="008A6A75">
              <w:rPr>
                <w:rStyle w:val="normaltextrun"/>
                <w:i/>
                <w:iCs/>
                <w:color w:val="000000"/>
                <w:sz w:val="20"/>
                <w:szCs w:val="20"/>
              </w:rPr>
              <w:t xml:space="preserve">on preventing and combating infections and infectious diseases in humans </w:t>
            </w:r>
            <w:r w:rsidRPr="008A6A75">
              <w:rPr>
                <w:rStyle w:val="normaltextrun"/>
                <w:color w:val="000000"/>
                <w:sz w:val="20"/>
                <w:szCs w:val="20"/>
              </w:rPr>
              <w:t>(Journal of Laws of 2019, item 1239 as amended)</w:t>
            </w:r>
          </w:p>
        </w:tc>
      </w:tr>
      <w:tr w:rsidR="004911A1" w:rsidRPr="00B2715D" w14:paraId="3F75AA5F" w14:textId="77777777" w:rsidTr="004911A1">
        <w:trPr>
          <w:cantSplit/>
        </w:trPr>
        <w:tc>
          <w:tcPr>
            <w:tcW w:w="2224" w:type="dxa"/>
            <w:vAlign w:val="center"/>
          </w:tcPr>
          <w:p w14:paraId="4A85347B" w14:textId="77777777" w:rsidR="004911A1" w:rsidRPr="00B2715D" w:rsidRDefault="004911A1" w:rsidP="004911A1">
            <w:pPr>
              <w:jc w:val="left"/>
              <w:rPr>
                <w:sz w:val="20"/>
                <w:szCs w:val="20"/>
              </w:rPr>
            </w:pPr>
            <w:r w:rsidRPr="00B2715D">
              <w:rPr>
                <w:sz w:val="20"/>
                <w:szCs w:val="20"/>
              </w:rPr>
              <w:t>EU</w:t>
            </w:r>
          </w:p>
        </w:tc>
        <w:tc>
          <w:tcPr>
            <w:tcW w:w="7064" w:type="dxa"/>
            <w:vAlign w:val="center"/>
          </w:tcPr>
          <w:p w14:paraId="733B27E0" w14:textId="77777777" w:rsidR="004911A1" w:rsidRPr="00B2715D" w:rsidRDefault="004911A1" w:rsidP="004911A1">
            <w:pPr>
              <w:rPr>
                <w:sz w:val="20"/>
                <w:szCs w:val="20"/>
              </w:rPr>
            </w:pPr>
            <w:r w:rsidRPr="00B2715D">
              <w:rPr>
                <w:sz w:val="20"/>
                <w:szCs w:val="20"/>
              </w:rPr>
              <w:t>European Union</w:t>
            </w:r>
          </w:p>
        </w:tc>
      </w:tr>
      <w:tr w:rsidR="004911A1" w:rsidRPr="00B2715D" w14:paraId="4B596938" w14:textId="77777777" w:rsidTr="004911A1">
        <w:trPr>
          <w:cantSplit/>
        </w:trPr>
        <w:tc>
          <w:tcPr>
            <w:tcW w:w="2224" w:type="dxa"/>
            <w:vAlign w:val="center"/>
          </w:tcPr>
          <w:p w14:paraId="2015CADE" w14:textId="77777777" w:rsidR="004911A1" w:rsidRPr="00B2715D" w:rsidRDefault="004911A1" w:rsidP="004911A1">
            <w:pPr>
              <w:pStyle w:val="Nagwek"/>
              <w:jc w:val="left"/>
              <w:rPr>
                <w:sz w:val="20"/>
                <w:szCs w:val="20"/>
              </w:rPr>
            </w:pPr>
            <w:r w:rsidRPr="00B2715D">
              <w:rPr>
                <w:sz w:val="20"/>
                <w:szCs w:val="20"/>
              </w:rPr>
              <w:t xml:space="preserve">Contractor / </w:t>
            </w:r>
            <w:r w:rsidRPr="00B2715D">
              <w:rPr>
                <w:sz w:val="20"/>
                <w:szCs w:val="20"/>
              </w:rPr>
              <w:br/>
              <w:t xml:space="preserve">Contractor for Task / </w:t>
            </w:r>
            <w:r w:rsidRPr="00B2715D">
              <w:rPr>
                <w:sz w:val="20"/>
                <w:szCs w:val="20"/>
              </w:rPr>
              <w:br/>
              <w:t xml:space="preserve">Contractor for Part of Contract </w:t>
            </w:r>
          </w:p>
        </w:tc>
        <w:tc>
          <w:tcPr>
            <w:tcW w:w="7064" w:type="dxa"/>
            <w:vAlign w:val="center"/>
          </w:tcPr>
          <w:p w14:paraId="7F145DA4" w14:textId="7357005B" w:rsidR="004911A1" w:rsidRPr="00B2715D" w:rsidRDefault="004911A1">
            <w:pPr>
              <w:pStyle w:val="Nagwek"/>
              <w:rPr>
                <w:sz w:val="20"/>
                <w:szCs w:val="20"/>
              </w:rPr>
            </w:pPr>
            <w:r w:rsidRPr="00B2715D">
              <w:rPr>
                <w:sz w:val="20"/>
                <w:szCs w:val="20"/>
              </w:rPr>
              <w:t>A company or a legal person executing the Contract under the name of: Task 1.B.5/1.</w:t>
            </w:r>
            <w:r w:rsidR="00275ABC" w:rsidRPr="00B2715D">
              <w:rPr>
                <w:sz w:val="20"/>
                <w:szCs w:val="20"/>
              </w:rPr>
              <w:t xml:space="preserve"> -</w:t>
            </w:r>
            <w:r w:rsidRPr="00B2715D">
              <w:rPr>
                <w:sz w:val="20"/>
                <w:szCs w:val="20"/>
              </w:rPr>
              <w:t xml:space="preserve"> </w:t>
            </w:r>
            <w:r w:rsidR="00275ABC" w:rsidRPr="00B2715D">
              <w:rPr>
                <w:sz w:val="20"/>
                <w:szCs w:val="20"/>
              </w:rPr>
              <w:t>Reconstruction of bridge to ensure a minimum clearance - Railway bridge km 733,7 Regalica River in Szczecin</w:t>
            </w:r>
          </w:p>
        </w:tc>
      </w:tr>
      <w:tr w:rsidR="004911A1" w:rsidRPr="00B2715D" w14:paraId="0A02B70F" w14:textId="77777777" w:rsidTr="004911A1">
        <w:trPr>
          <w:cantSplit/>
        </w:trPr>
        <w:tc>
          <w:tcPr>
            <w:tcW w:w="2224" w:type="dxa"/>
            <w:vAlign w:val="center"/>
          </w:tcPr>
          <w:p w14:paraId="402660EF" w14:textId="77777777" w:rsidR="004911A1" w:rsidRPr="00B2715D" w:rsidRDefault="004911A1" w:rsidP="004911A1">
            <w:pPr>
              <w:pStyle w:val="Nagwek"/>
              <w:jc w:val="left"/>
              <w:rPr>
                <w:sz w:val="20"/>
                <w:szCs w:val="20"/>
              </w:rPr>
            </w:pPr>
            <w:r w:rsidRPr="00B2715D">
              <w:rPr>
                <w:sz w:val="20"/>
                <w:szCs w:val="20"/>
              </w:rPr>
              <w:t xml:space="preserve">VMC </w:t>
            </w:r>
          </w:p>
        </w:tc>
        <w:tc>
          <w:tcPr>
            <w:tcW w:w="7064" w:type="dxa"/>
            <w:vAlign w:val="center"/>
          </w:tcPr>
          <w:p w14:paraId="1B6197A1" w14:textId="77777777" w:rsidR="004911A1" w:rsidRPr="00B2715D" w:rsidRDefault="004911A1" w:rsidP="004911A1">
            <w:pPr>
              <w:pStyle w:val="Nagwek"/>
              <w:rPr>
                <w:sz w:val="20"/>
                <w:szCs w:val="20"/>
              </w:rPr>
            </w:pPr>
            <w:r w:rsidRPr="00B2715D">
              <w:rPr>
                <w:sz w:val="20"/>
                <w:szCs w:val="20"/>
              </w:rPr>
              <w:t>Voivod</w:t>
            </w:r>
            <w:r w:rsidR="00F92F4E" w:rsidRPr="00B2715D">
              <w:rPr>
                <w:sz w:val="20"/>
                <w:szCs w:val="20"/>
              </w:rPr>
              <w:t>e</w:t>
            </w:r>
            <w:r w:rsidRPr="00B2715D">
              <w:rPr>
                <w:sz w:val="20"/>
                <w:szCs w:val="20"/>
              </w:rPr>
              <w:t xml:space="preserve">ship Monument Conservator </w:t>
            </w:r>
          </w:p>
        </w:tc>
      </w:tr>
      <w:tr w:rsidR="002C06C4" w:rsidRPr="00B2715D" w14:paraId="54E8B42A" w14:textId="77777777" w:rsidTr="004911A1">
        <w:trPr>
          <w:cantSplit/>
        </w:trPr>
        <w:tc>
          <w:tcPr>
            <w:tcW w:w="2224" w:type="dxa"/>
            <w:vAlign w:val="center"/>
          </w:tcPr>
          <w:p w14:paraId="323099F8" w14:textId="0C99BAAE" w:rsidR="002C06C4" w:rsidRPr="00B2715D" w:rsidRDefault="002C06C4" w:rsidP="004911A1">
            <w:pPr>
              <w:pStyle w:val="Nagwek"/>
              <w:jc w:val="left"/>
              <w:rPr>
                <w:sz w:val="20"/>
                <w:szCs w:val="20"/>
              </w:rPr>
            </w:pPr>
            <w:r w:rsidRPr="00B2715D">
              <w:rPr>
                <w:sz w:val="20"/>
                <w:szCs w:val="20"/>
              </w:rPr>
              <w:t>EHS</w:t>
            </w:r>
            <w:r w:rsidR="006217F5" w:rsidRPr="00B2715D">
              <w:rPr>
                <w:sz w:val="20"/>
                <w:szCs w:val="20"/>
              </w:rPr>
              <w:t xml:space="preserve"> Guidelines</w:t>
            </w:r>
          </w:p>
        </w:tc>
        <w:tc>
          <w:tcPr>
            <w:tcW w:w="7064" w:type="dxa"/>
            <w:vAlign w:val="center"/>
          </w:tcPr>
          <w:p w14:paraId="0D8F7E30" w14:textId="1F8CED69" w:rsidR="002C06C4" w:rsidRPr="00B2715D" w:rsidRDefault="006217F5" w:rsidP="004911A1">
            <w:pPr>
              <w:pStyle w:val="Nagwek"/>
              <w:rPr>
                <w:sz w:val="20"/>
                <w:szCs w:val="20"/>
              </w:rPr>
            </w:pPr>
            <w:r w:rsidRPr="00B2715D">
              <w:rPr>
                <w:sz w:val="20"/>
                <w:szCs w:val="20"/>
              </w:rPr>
              <w:t>World Bank Guidelines on Environment, Health and Safety (EHS), General EHS Guidelines (The Environmental, Health, and Safety (EHS) Guidelines,</w:t>
            </w:r>
            <w:r w:rsidR="002C06C4" w:rsidRPr="00B2715D">
              <w:rPr>
                <w:sz w:val="20"/>
                <w:szCs w:val="20"/>
              </w:rPr>
              <w:t xml:space="preserve"> General EHS Guildelines</w:t>
            </w:r>
            <w:r w:rsidR="002C06C4" w:rsidRPr="00B2715D">
              <w:rPr>
                <w:rStyle w:val="Odwoanieprzypisudolnego"/>
                <w:sz w:val="20"/>
                <w:szCs w:val="20"/>
              </w:rPr>
              <w:footnoteReference w:id="7"/>
            </w:r>
            <w:r w:rsidR="002C06C4" w:rsidRPr="00B2715D">
              <w:rPr>
                <w:sz w:val="20"/>
                <w:szCs w:val="20"/>
              </w:rPr>
              <w:t>).</w:t>
            </w:r>
          </w:p>
        </w:tc>
      </w:tr>
      <w:tr w:rsidR="004911A1" w:rsidRPr="00B2715D" w14:paraId="4EB27453" w14:textId="77777777" w:rsidTr="004911A1">
        <w:trPr>
          <w:cantSplit/>
        </w:trPr>
        <w:tc>
          <w:tcPr>
            <w:tcW w:w="2224" w:type="dxa"/>
            <w:vAlign w:val="center"/>
          </w:tcPr>
          <w:p w14:paraId="25357D70" w14:textId="77777777" w:rsidR="004911A1" w:rsidRPr="00B2715D" w:rsidRDefault="004911A1" w:rsidP="004911A1">
            <w:pPr>
              <w:pStyle w:val="Nagwek"/>
              <w:jc w:val="left"/>
              <w:rPr>
                <w:sz w:val="20"/>
                <w:szCs w:val="20"/>
              </w:rPr>
            </w:pPr>
            <w:r w:rsidRPr="00B2715D">
              <w:rPr>
                <w:sz w:val="20"/>
                <w:szCs w:val="20"/>
              </w:rPr>
              <w:lastRenderedPageBreak/>
              <w:t xml:space="preserve">Road Operator </w:t>
            </w:r>
          </w:p>
        </w:tc>
        <w:tc>
          <w:tcPr>
            <w:tcW w:w="7064" w:type="dxa"/>
            <w:vAlign w:val="center"/>
          </w:tcPr>
          <w:p w14:paraId="1019F401" w14:textId="77777777" w:rsidR="004911A1" w:rsidRPr="00B2715D" w:rsidRDefault="004911A1" w:rsidP="004911A1">
            <w:pPr>
              <w:pStyle w:val="Nagwek"/>
              <w:rPr>
                <w:sz w:val="20"/>
                <w:szCs w:val="20"/>
              </w:rPr>
            </w:pPr>
            <w:r w:rsidRPr="00B2715D">
              <w:rPr>
                <w:sz w:val="20"/>
                <w:szCs w:val="20"/>
              </w:rPr>
              <w:t xml:space="preserve">An organisational unit executing the duty of managing public roads pursuant to the </w:t>
            </w:r>
            <w:r w:rsidRPr="00B2715D">
              <w:rPr>
                <w:i/>
                <w:sz w:val="20"/>
                <w:szCs w:val="20"/>
              </w:rPr>
              <w:t xml:space="preserve">Public Roads Act </w:t>
            </w:r>
            <w:r w:rsidRPr="00B2715D">
              <w:rPr>
                <w:sz w:val="20"/>
                <w:szCs w:val="20"/>
              </w:rPr>
              <w:t xml:space="preserve">or the duty of managing non-public roads. </w:t>
            </w:r>
          </w:p>
        </w:tc>
      </w:tr>
    </w:tbl>
    <w:p w14:paraId="2F256334" w14:textId="77777777" w:rsidR="004911A1" w:rsidRPr="00B2715D" w:rsidRDefault="004911A1" w:rsidP="004911A1">
      <w:pPr>
        <w:pStyle w:val="Nagwek"/>
        <w:sectPr w:rsidR="004911A1" w:rsidRPr="00B2715D" w:rsidSect="004911A1">
          <w:footerReference w:type="even" r:id="rId21"/>
          <w:footerReference w:type="default" r:id="rId22"/>
          <w:footnotePr>
            <w:numRestart w:val="eachPage"/>
          </w:footnotePr>
          <w:pgSz w:w="11906" w:h="16838" w:code="9"/>
          <w:pgMar w:top="1247" w:right="1418" w:bottom="1134" w:left="1418" w:header="567" w:footer="425" w:gutter="0"/>
          <w:cols w:space="708"/>
          <w:docGrid w:linePitch="360"/>
        </w:sectPr>
      </w:pPr>
    </w:p>
    <w:p w14:paraId="485B8D91" w14:textId="77777777" w:rsidR="004911A1" w:rsidRPr="00B2715D" w:rsidRDefault="004911A1" w:rsidP="004911A1">
      <w:pPr>
        <w:pStyle w:val="Nagwek"/>
        <w:sectPr w:rsidR="004911A1" w:rsidRPr="00B2715D" w:rsidSect="004911A1">
          <w:footnotePr>
            <w:numRestart w:val="eachPage"/>
          </w:footnotePr>
          <w:type w:val="continuous"/>
          <w:pgSz w:w="11906" w:h="16838" w:code="9"/>
          <w:pgMar w:top="1247" w:right="1418" w:bottom="1134" w:left="1418" w:header="567" w:footer="425" w:gutter="0"/>
          <w:cols w:space="708"/>
          <w:docGrid w:linePitch="360"/>
        </w:sectPr>
      </w:pPr>
    </w:p>
    <w:p w14:paraId="3543B45D" w14:textId="77777777" w:rsidR="004911A1" w:rsidRPr="00B2715D" w:rsidRDefault="004911A1" w:rsidP="004911A1">
      <w:pPr>
        <w:rPr>
          <w:b/>
        </w:rPr>
      </w:pPr>
      <w:r w:rsidRPr="00B2715D">
        <w:rPr>
          <w:b/>
        </w:rPr>
        <w:lastRenderedPageBreak/>
        <w:t>List of abbreviated names of legal acts used in EMP</w:t>
      </w:r>
    </w:p>
    <w:p w14:paraId="016B27EF" w14:textId="77777777" w:rsidR="004911A1" w:rsidRPr="00B2715D" w:rsidRDefault="004911A1" w:rsidP="004911A1">
      <w:pPr>
        <w:pStyle w:val="aTxt1OdstPo06"/>
      </w:pPr>
      <w:r w:rsidRPr="00B2715D">
        <w:t>The names of legal acts cited in this EMP are provided in a shortened version. The full names of the various acts are given in the list below.</w:t>
      </w: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2"/>
        <w:gridCol w:w="6232"/>
      </w:tblGrid>
      <w:tr w:rsidR="004911A1" w:rsidRPr="00B2715D" w14:paraId="39225BD1" w14:textId="77777777" w:rsidTr="004911A1">
        <w:trPr>
          <w:cantSplit/>
          <w:tblHeader/>
        </w:trPr>
        <w:tc>
          <w:tcPr>
            <w:tcW w:w="2832" w:type="dxa"/>
            <w:tcBorders>
              <w:top w:val="single" w:sz="8" w:space="0" w:color="auto"/>
              <w:left w:val="single" w:sz="2" w:space="0" w:color="auto"/>
              <w:bottom w:val="single" w:sz="8" w:space="0" w:color="auto"/>
              <w:right w:val="single" w:sz="2" w:space="0" w:color="auto"/>
              <w:tl2br w:val="nil"/>
              <w:tr2bl w:val="nil"/>
            </w:tcBorders>
            <w:shd w:val="clear" w:color="auto" w:fill="B3B3B3"/>
            <w:vAlign w:val="center"/>
          </w:tcPr>
          <w:p w14:paraId="06E7AEA1" w14:textId="77777777" w:rsidR="004911A1" w:rsidRPr="00B2715D" w:rsidRDefault="004911A1" w:rsidP="00C77512">
            <w:pPr>
              <w:pStyle w:val="Tekstpodstawowytab"/>
              <w:jc w:val="center"/>
              <w:rPr>
                <w:rFonts w:ascii="Times New Roman" w:hAnsi="Times New Roman" w:cs="Times New Roman"/>
              </w:rPr>
            </w:pPr>
            <w:r w:rsidRPr="00B2715D">
              <w:rPr>
                <w:rFonts w:ascii="Times New Roman" w:hAnsi="Times New Roman"/>
              </w:rPr>
              <w:t>Name used in the text</w:t>
            </w:r>
          </w:p>
        </w:tc>
        <w:tc>
          <w:tcPr>
            <w:tcW w:w="6232" w:type="dxa"/>
            <w:tcBorders>
              <w:top w:val="single" w:sz="8" w:space="0" w:color="auto"/>
              <w:left w:val="single" w:sz="2" w:space="0" w:color="auto"/>
              <w:bottom w:val="single" w:sz="8" w:space="0" w:color="auto"/>
              <w:right w:val="single" w:sz="2" w:space="0" w:color="auto"/>
              <w:tl2br w:val="nil"/>
              <w:tr2bl w:val="nil"/>
            </w:tcBorders>
            <w:shd w:val="clear" w:color="auto" w:fill="B3B3B3"/>
            <w:vAlign w:val="center"/>
          </w:tcPr>
          <w:p w14:paraId="01230FD0" w14:textId="77777777" w:rsidR="004911A1" w:rsidRPr="00B2715D" w:rsidRDefault="004911A1" w:rsidP="00C77512">
            <w:pPr>
              <w:pStyle w:val="Tekstpodstawowytab"/>
              <w:jc w:val="center"/>
              <w:rPr>
                <w:rFonts w:ascii="Times New Roman" w:hAnsi="Times New Roman" w:cs="Times New Roman"/>
              </w:rPr>
            </w:pPr>
            <w:r w:rsidRPr="00B2715D">
              <w:rPr>
                <w:rFonts w:ascii="Times New Roman" w:hAnsi="Times New Roman"/>
              </w:rPr>
              <w:t>Full name (including publication address)</w:t>
            </w:r>
          </w:p>
        </w:tc>
      </w:tr>
      <w:tr w:rsidR="004911A1" w:rsidRPr="00B2715D" w14:paraId="4A4EC47B" w14:textId="77777777" w:rsidTr="004911A1">
        <w:trPr>
          <w:cantSplit/>
        </w:trPr>
        <w:tc>
          <w:tcPr>
            <w:tcW w:w="2832" w:type="dxa"/>
            <w:vAlign w:val="center"/>
          </w:tcPr>
          <w:p w14:paraId="76293A6D" w14:textId="77777777" w:rsidR="004911A1" w:rsidRPr="00B2715D" w:rsidRDefault="004911A1" w:rsidP="004911A1">
            <w:pPr>
              <w:pStyle w:val="Nagwek"/>
              <w:rPr>
                <w:sz w:val="20"/>
                <w:szCs w:val="20"/>
              </w:rPr>
            </w:pPr>
            <w:r w:rsidRPr="00B2715D">
              <w:rPr>
                <w:sz w:val="20"/>
              </w:rPr>
              <w:t>Birds Directive/BD</w:t>
            </w:r>
          </w:p>
        </w:tc>
        <w:tc>
          <w:tcPr>
            <w:tcW w:w="6232" w:type="dxa"/>
            <w:vAlign w:val="center"/>
          </w:tcPr>
          <w:p w14:paraId="26B35EF6" w14:textId="7754457E" w:rsidR="004911A1" w:rsidRPr="00B2715D" w:rsidRDefault="004911A1" w:rsidP="004911A1">
            <w:pPr>
              <w:pStyle w:val="Nagwek"/>
              <w:rPr>
                <w:sz w:val="20"/>
                <w:szCs w:val="20"/>
              </w:rPr>
            </w:pPr>
            <w:r w:rsidRPr="00B2715D">
              <w:rPr>
                <w:sz w:val="20"/>
              </w:rPr>
              <w:t>Directive 2009/147/EC of the European Parliament and of the Council of 30</w:t>
            </w:r>
            <w:r w:rsidR="00750C81" w:rsidRPr="00B2715D">
              <w:rPr>
                <w:sz w:val="20"/>
              </w:rPr>
              <w:t> </w:t>
            </w:r>
            <w:r w:rsidRPr="00B2715D">
              <w:rPr>
                <w:sz w:val="20"/>
              </w:rPr>
              <w:t>November 2009 on the conservation of wild birds</w:t>
            </w:r>
            <w:r w:rsidR="00C77512" w:rsidRPr="00B2715D">
              <w:rPr>
                <w:sz w:val="20"/>
              </w:rPr>
              <w:t xml:space="preserve"> </w:t>
            </w:r>
            <w:r w:rsidRPr="00B2715D">
              <w:rPr>
                <w:sz w:val="20"/>
              </w:rPr>
              <w:t xml:space="preserve">(Journal of Laws EU </w:t>
            </w:r>
            <w:r w:rsidRPr="00C22968">
              <w:rPr>
                <w:sz w:val="20"/>
              </w:rPr>
              <w:t xml:space="preserve">L </w:t>
            </w:r>
            <w:r w:rsidR="009360D1" w:rsidRPr="00C22968">
              <w:rPr>
                <w:sz w:val="20"/>
              </w:rPr>
              <w:t>20/7</w:t>
            </w:r>
            <w:r w:rsidRPr="00C22968">
              <w:rPr>
                <w:sz w:val="20"/>
              </w:rPr>
              <w:t xml:space="preserve"> of </w:t>
            </w:r>
            <w:r w:rsidR="009360D1" w:rsidRPr="00C22968">
              <w:rPr>
                <w:sz w:val="20"/>
              </w:rPr>
              <w:t>2</w:t>
            </w:r>
            <w:r w:rsidRPr="00C22968">
              <w:rPr>
                <w:sz w:val="20"/>
              </w:rPr>
              <w:t>6.</w:t>
            </w:r>
            <w:r w:rsidR="009360D1" w:rsidRPr="00C22968">
              <w:rPr>
                <w:sz w:val="20"/>
              </w:rPr>
              <w:t>0</w:t>
            </w:r>
            <w:r w:rsidRPr="00C22968">
              <w:rPr>
                <w:sz w:val="20"/>
              </w:rPr>
              <w:t>1.20</w:t>
            </w:r>
            <w:r w:rsidR="009360D1" w:rsidRPr="00C22968">
              <w:rPr>
                <w:sz w:val="20"/>
              </w:rPr>
              <w:t>10 as amended</w:t>
            </w:r>
            <w:r w:rsidRPr="00C22968">
              <w:rPr>
                <w:sz w:val="20"/>
              </w:rPr>
              <w:t>).</w:t>
            </w:r>
          </w:p>
        </w:tc>
      </w:tr>
      <w:tr w:rsidR="004911A1" w:rsidRPr="00B2715D" w14:paraId="74D892B8" w14:textId="77777777" w:rsidTr="004911A1">
        <w:trPr>
          <w:cantSplit/>
        </w:trPr>
        <w:tc>
          <w:tcPr>
            <w:tcW w:w="2832" w:type="dxa"/>
            <w:vAlign w:val="center"/>
          </w:tcPr>
          <w:p w14:paraId="4AD4769A" w14:textId="77777777" w:rsidR="004911A1" w:rsidRPr="00B2715D" w:rsidRDefault="004911A1" w:rsidP="004911A1">
            <w:pPr>
              <w:pStyle w:val="Nagwek"/>
              <w:rPr>
                <w:sz w:val="20"/>
                <w:szCs w:val="20"/>
              </w:rPr>
            </w:pPr>
            <w:r w:rsidRPr="00B2715D">
              <w:rPr>
                <w:sz w:val="20"/>
              </w:rPr>
              <w:t>Habitats Directive/HD</w:t>
            </w:r>
          </w:p>
        </w:tc>
        <w:tc>
          <w:tcPr>
            <w:tcW w:w="6232" w:type="dxa"/>
            <w:vAlign w:val="center"/>
          </w:tcPr>
          <w:p w14:paraId="53D6DC91" w14:textId="77777777" w:rsidR="004911A1" w:rsidRPr="00B2715D" w:rsidRDefault="004911A1" w:rsidP="00F92F4E">
            <w:pPr>
              <w:pStyle w:val="Nagwek"/>
              <w:jc w:val="left"/>
              <w:rPr>
                <w:sz w:val="20"/>
                <w:szCs w:val="20"/>
              </w:rPr>
            </w:pPr>
            <w:r w:rsidRPr="00B2715D">
              <w:rPr>
                <w:sz w:val="20"/>
              </w:rPr>
              <w:t>Directive 92/43/EEC of the Council of 21 May 1992 on the conservation of natural habitats and of wild fauna and flora.</w:t>
            </w:r>
            <w:r w:rsidRPr="00B2715D">
              <w:br/>
            </w:r>
            <w:r w:rsidRPr="00B2715D">
              <w:rPr>
                <w:sz w:val="20"/>
              </w:rPr>
              <w:t>(Journal of Laws EU L 206 of 22.07.1992, as amended)</w:t>
            </w:r>
          </w:p>
        </w:tc>
      </w:tr>
      <w:tr w:rsidR="004911A1" w:rsidRPr="00B2715D" w14:paraId="010DDF53" w14:textId="77777777" w:rsidTr="004911A1">
        <w:trPr>
          <w:cantSplit/>
        </w:trPr>
        <w:tc>
          <w:tcPr>
            <w:tcW w:w="2832" w:type="dxa"/>
            <w:vAlign w:val="center"/>
          </w:tcPr>
          <w:p w14:paraId="33819A33" w14:textId="77777777" w:rsidR="004911A1" w:rsidRPr="00B2715D" w:rsidRDefault="004911A1" w:rsidP="004911A1">
            <w:pPr>
              <w:pStyle w:val="Nagwek"/>
              <w:rPr>
                <w:sz w:val="20"/>
                <w:szCs w:val="20"/>
              </w:rPr>
            </w:pPr>
            <w:r w:rsidRPr="00B2715D">
              <w:rPr>
                <w:sz w:val="20"/>
              </w:rPr>
              <w:t>Water Framework Directive (WFD)</w:t>
            </w:r>
          </w:p>
        </w:tc>
        <w:tc>
          <w:tcPr>
            <w:tcW w:w="6232" w:type="dxa"/>
            <w:vAlign w:val="center"/>
          </w:tcPr>
          <w:p w14:paraId="0E056C06" w14:textId="338144DD" w:rsidR="004911A1" w:rsidRPr="00B2715D" w:rsidRDefault="004911A1" w:rsidP="004911A1">
            <w:pPr>
              <w:pStyle w:val="Nagwek"/>
              <w:rPr>
                <w:sz w:val="20"/>
                <w:szCs w:val="20"/>
              </w:rPr>
            </w:pPr>
            <w:r w:rsidRPr="00B2715D">
              <w:rPr>
                <w:sz w:val="20"/>
              </w:rPr>
              <w:t>Directive 2000/60/EC of the European Parliament and of the Council of 23</w:t>
            </w:r>
            <w:r w:rsidR="00750C81" w:rsidRPr="00B2715D">
              <w:rPr>
                <w:sz w:val="20"/>
              </w:rPr>
              <w:t> </w:t>
            </w:r>
            <w:r w:rsidRPr="00B2715D">
              <w:rPr>
                <w:sz w:val="20"/>
              </w:rPr>
              <w:t>October 2000 establishing a framework for Community action in the field of water policy (Journal of Laws L 327 of 22.12.2000, as amended).</w:t>
            </w:r>
          </w:p>
        </w:tc>
      </w:tr>
      <w:tr w:rsidR="004911A1" w:rsidRPr="00B2715D" w14:paraId="2F5C179B" w14:textId="77777777" w:rsidTr="004911A1">
        <w:trPr>
          <w:cantSplit/>
        </w:trPr>
        <w:tc>
          <w:tcPr>
            <w:tcW w:w="2832" w:type="dxa"/>
            <w:vAlign w:val="center"/>
          </w:tcPr>
          <w:p w14:paraId="0C3D2F06" w14:textId="77777777" w:rsidR="004911A1" w:rsidRPr="00B2715D" w:rsidRDefault="004911A1" w:rsidP="004911A1">
            <w:pPr>
              <w:pStyle w:val="Nagwek"/>
              <w:rPr>
                <w:sz w:val="20"/>
                <w:szCs w:val="20"/>
              </w:rPr>
            </w:pPr>
            <w:r w:rsidRPr="00B2715D">
              <w:rPr>
                <w:sz w:val="20"/>
                <w:szCs w:val="20"/>
              </w:rPr>
              <w:t>EIA Regulation</w:t>
            </w:r>
          </w:p>
        </w:tc>
        <w:tc>
          <w:tcPr>
            <w:tcW w:w="6232" w:type="dxa"/>
            <w:vAlign w:val="center"/>
          </w:tcPr>
          <w:p w14:paraId="2241B1AE" w14:textId="06856238" w:rsidR="004911A1" w:rsidRPr="00B2715D" w:rsidRDefault="004911A1" w:rsidP="004911A1">
            <w:pPr>
              <w:pStyle w:val="Nagwek"/>
              <w:jc w:val="left"/>
              <w:rPr>
                <w:sz w:val="20"/>
                <w:szCs w:val="20"/>
              </w:rPr>
            </w:pPr>
            <w:r w:rsidRPr="00B2715D">
              <w:rPr>
                <w:sz w:val="20"/>
                <w:szCs w:val="20"/>
              </w:rPr>
              <w:t>Regulation of the Council of Ministers of 9 November 2010</w:t>
            </w:r>
            <w:r w:rsidR="00C77512" w:rsidRPr="00B2715D">
              <w:rPr>
                <w:sz w:val="20"/>
                <w:szCs w:val="20"/>
              </w:rPr>
              <w:t xml:space="preserve"> </w:t>
            </w:r>
            <w:r w:rsidRPr="00B2715D">
              <w:rPr>
                <w:sz w:val="20"/>
                <w:szCs w:val="20"/>
              </w:rPr>
              <w:t xml:space="preserve">on projects likely to have a significant impact on the </w:t>
            </w:r>
            <w:r w:rsidRPr="00C22968">
              <w:rPr>
                <w:sz w:val="20"/>
                <w:szCs w:val="20"/>
              </w:rPr>
              <w:t>environment (</w:t>
            </w:r>
            <w:r w:rsidR="009360D1" w:rsidRPr="00C22968">
              <w:rPr>
                <w:sz w:val="20"/>
                <w:szCs w:val="20"/>
              </w:rPr>
              <w:t>consolidated text:</w:t>
            </w:r>
            <w:r w:rsidR="009360D1" w:rsidRPr="00B2715D">
              <w:rPr>
                <w:sz w:val="20"/>
                <w:szCs w:val="20"/>
              </w:rPr>
              <w:t xml:space="preserve"> </w:t>
            </w:r>
            <w:r w:rsidRPr="00B2715D">
              <w:rPr>
                <w:sz w:val="20"/>
                <w:szCs w:val="20"/>
              </w:rPr>
              <w:t>Journal of Laws of 2016, item 71)</w:t>
            </w:r>
          </w:p>
          <w:p w14:paraId="4D4A1D8A" w14:textId="4C37C5A9" w:rsidR="004911A1" w:rsidRPr="00B2715D" w:rsidRDefault="004911A1" w:rsidP="004911A1">
            <w:pPr>
              <w:pStyle w:val="Nagwek"/>
              <w:rPr>
                <w:sz w:val="20"/>
                <w:szCs w:val="20"/>
                <w:highlight w:val="yellow"/>
              </w:rPr>
            </w:pPr>
            <w:r w:rsidRPr="00B2715D">
              <w:rPr>
                <w:sz w:val="20"/>
                <w:szCs w:val="20"/>
              </w:rPr>
              <w:t xml:space="preserve">The above mentioned Regulation has been repealed by the Regulation of the Council of Ministers of 10 September 2019 </w:t>
            </w:r>
            <w:r w:rsidRPr="00B2715D">
              <w:rPr>
                <w:i/>
                <w:sz w:val="20"/>
                <w:szCs w:val="20"/>
              </w:rPr>
              <w:t xml:space="preserve">on projects, which may significantly affect the environment </w:t>
            </w:r>
            <w:r w:rsidRPr="00B2715D">
              <w:rPr>
                <w:sz w:val="20"/>
                <w:szCs w:val="20"/>
              </w:rPr>
              <w:t>(Journal of Laws of 2019 item 1839). However, the provisions in force before the entry into force of the repealing Regulation applied to this Task.</w:t>
            </w:r>
          </w:p>
        </w:tc>
      </w:tr>
      <w:tr w:rsidR="00275ABC" w:rsidRPr="00B2715D" w14:paraId="06359D8B" w14:textId="77777777" w:rsidTr="004911A1">
        <w:trPr>
          <w:cantSplit/>
        </w:trPr>
        <w:tc>
          <w:tcPr>
            <w:tcW w:w="2832" w:type="dxa"/>
            <w:vAlign w:val="center"/>
          </w:tcPr>
          <w:p w14:paraId="7B0256A5" w14:textId="77777777" w:rsidR="00275ABC" w:rsidRPr="00B2715D" w:rsidRDefault="00275ABC" w:rsidP="004911A1">
            <w:pPr>
              <w:pStyle w:val="Nagwek"/>
              <w:rPr>
                <w:sz w:val="20"/>
                <w:szCs w:val="20"/>
              </w:rPr>
            </w:pPr>
            <w:r w:rsidRPr="00B2715D">
              <w:rPr>
                <w:sz w:val="20"/>
                <w:szCs w:val="20"/>
              </w:rPr>
              <w:t>EIA Act</w:t>
            </w:r>
          </w:p>
        </w:tc>
        <w:tc>
          <w:tcPr>
            <w:tcW w:w="6232" w:type="dxa"/>
            <w:vAlign w:val="center"/>
          </w:tcPr>
          <w:p w14:paraId="23C2E0C5" w14:textId="0D17EC75" w:rsidR="00275ABC" w:rsidRPr="00B2715D" w:rsidRDefault="00275ABC" w:rsidP="004911A1">
            <w:pPr>
              <w:pStyle w:val="Nagwek"/>
              <w:jc w:val="left"/>
              <w:rPr>
                <w:sz w:val="20"/>
                <w:szCs w:val="20"/>
              </w:rPr>
            </w:pPr>
            <w:r w:rsidRPr="00B2715D">
              <w:rPr>
                <w:sz w:val="20"/>
                <w:szCs w:val="20"/>
              </w:rPr>
              <w:t xml:space="preserve">Act of 3 October 2008 on publishing information about the environment and its conservation, public participation in environmental protection and on </w:t>
            </w:r>
            <w:r w:rsidRPr="00C22968">
              <w:rPr>
                <w:sz w:val="20"/>
                <w:szCs w:val="20"/>
              </w:rPr>
              <w:t>environmental impact assessments (</w:t>
            </w:r>
            <w:r w:rsidR="00750C81" w:rsidRPr="00C22968">
              <w:rPr>
                <w:sz w:val="20"/>
                <w:szCs w:val="20"/>
              </w:rPr>
              <w:t>c</w:t>
            </w:r>
            <w:r w:rsidRPr="00C22968">
              <w:rPr>
                <w:sz w:val="20"/>
                <w:szCs w:val="20"/>
              </w:rPr>
              <w:t>onsolidated text: Journal of Laws of 20</w:t>
            </w:r>
            <w:r w:rsidR="009360D1" w:rsidRPr="00C22968">
              <w:rPr>
                <w:sz w:val="20"/>
                <w:szCs w:val="20"/>
              </w:rPr>
              <w:t>20</w:t>
            </w:r>
            <w:r w:rsidRPr="00C22968">
              <w:rPr>
                <w:sz w:val="20"/>
                <w:szCs w:val="20"/>
              </w:rPr>
              <w:t xml:space="preserve">, item </w:t>
            </w:r>
            <w:r w:rsidR="009360D1" w:rsidRPr="00C22968">
              <w:rPr>
                <w:sz w:val="20"/>
                <w:szCs w:val="20"/>
              </w:rPr>
              <w:t>283</w:t>
            </w:r>
            <w:r w:rsidRPr="00C22968">
              <w:rPr>
                <w:sz w:val="20"/>
                <w:szCs w:val="20"/>
              </w:rPr>
              <w:t>, as amended)</w:t>
            </w:r>
          </w:p>
        </w:tc>
      </w:tr>
      <w:tr w:rsidR="004911A1" w:rsidRPr="00B2715D" w14:paraId="42BD9CFB" w14:textId="77777777" w:rsidTr="004911A1">
        <w:trPr>
          <w:cantSplit/>
        </w:trPr>
        <w:tc>
          <w:tcPr>
            <w:tcW w:w="2832" w:type="dxa"/>
            <w:vAlign w:val="center"/>
          </w:tcPr>
          <w:p w14:paraId="51E984E8" w14:textId="77777777" w:rsidR="004911A1" w:rsidRPr="00B2715D" w:rsidRDefault="004911A1" w:rsidP="004911A1">
            <w:pPr>
              <w:pStyle w:val="Nagwek"/>
              <w:rPr>
                <w:sz w:val="20"/>
                <w:szCs w:val="20"/>
              </w:rPr>
            </w:pPr>
            <w:r w:rsidRPr="00B2715D">
              <w:rPr>
                <w:sz w:val="20"/>
                <w:szCs w:val="20"/>
              </w:rPr>
              <w:t xml:space="preserve">Act </w:t>
            </w:r>
            <w:r w:rsidRPr="00B2715D">
              <w:rPr>
                <w:sz w:val="20"/>
                <w:szCs w:val="20"/>
              </w:rPr>
              <w:br/>
              <w:t>on public roads</w:t>
            </w:r>
          </w:p>
        </w:tc>
        <w:tc>
          <w:tcPr>
            <w:tcW w:w="6232" w:type="dxa"/>
            <w:vAlign w:val="center"/>
          </w:tcPr>
          <w:p w14:paraId="069CA6F4" w14:textId="4B524AA6" w:rsidR="004911A1" w:rsidRPr="00B2715D" w:rsidRDefault="004911A1" w:rsidP="007204B2">
            <w:pPr>
              <w:pStyle w:val="Nagwek"/>
              <w:jc w:val="left"/>
              <w:rPr>
                <w:sz w:val="20"/>
                <w:szCs w:val="20"/>
              </w:rPr>
            </w:pPr>
            <w:r w:rsidRPr="00B2715D">
              <w:rPr>
                <w:sz w:val="20"/>
                <w:szCs w:val="20"/>
              </w:rPr>
              <w:t xml:space="preserve">Act of 21 March 1985 on Public Roads </w:t>
            </w:r>
            <w:r w:rsidRPr="00B2715D">
              <w:rPr>
                <w:sz w:val="20"/>
                <w:szCs w:val="20"/>
              </w:rPr>
              <w:br/>
              <w:t xml:space="preserve">(consolidated text: Journal of </w:t>
            </w:r>
            <w:r w:rsidRPr="00C22968">
              <w:rPr>
                <w:sz w:val="20"/>
                <w:szCs w:val="20"/>
              </w:rPr>
              <w:t xml:space="preserve">Laws of </w:t>
            </w:r>
            <w:r w:rsidR="009360D1" w:rsidRPr="00C22968">
              <w:rPr>
                <w:sz w:val="20"/>
                <w:szCs w:val="20"/>
              </w:rPr>
              <w:t>2020</w:t>
            </w:r>
            <w:r w:rsidRPr="00C22968">
              <w:rPr>
                <w:sz w:val="20"/>
                <w:szCs w:val="20"/>
              </w:rPr>
              <w:t xml:space="preserve">, </w:t>
            </w:r>
            <w:r w:rsidR="009360D1" w:rsidRPr="00C22968">
              <w:rPr>
                <w:sz w:val="20"/>
                <w:szCs w:val="20"/>
              </w:rPr>
              <w:t>item 470</w:t>
            </w:r>
            <w:r w:rsidRPr="00C22968">
              <w:rPr>
                <w:sz w:val="20"/>
                <w:szCs w:val="20"/>
              </w:rPr>
              <w:t>, as amended</w:t>
            </w:r>
            <w:r w:rsidRPr="00B2715D">
              <w:rPr>
                <w:sz w:val="20"/>
                <w:szCs w:val="20"/>
              </w:rPr>
              <w:t>)</w:t>
            </w:r>
          </w:p>
        </w:tc>
      </w:tr>
      <w:tr w:rsidR="004911A1" w:rsidRPr="00B2715D" w14:paraId="72FBF3BC" w14:textId="77777777" w:rsidTr="004911A1">
        <w:trPr>
          <w:cantSplit/>
        </w:trPr>
        <w:tc>
          <w:tcPr>
            <w:tcW w:w="2832" w:type="dxa"/>
            <w:vAlign w:val="center"/>
          </w:tcPr>
          <w:p w14:paraId="7F3C27D1" w14:textId="77777777" w:rsidR="004911A1" w:rsidRPr="00B2715D" w:rsidRDefault="004911A1" w:rsidP="004911A1">
            <w:pPr>
              <w:pStyle w:val="Nagwek"/>
              <w:rPr>
                <w:sz w:val="20"/>
                <w:szCs w:val="20"/>
              </w:rPr>
            </w:pPr>
            <w:r w:rsidRPr="00B2715D">
              <w:rPr>
                <w:sz w:val="20"/>
                <w:szCs w:val="20"/>
              </w:rPr>
              <w:t>Nature Conservation Act</w:t>
            </w:r>
          </w:p>
        </w:tc>
        <w:tc>
          <w:tcPr>
            <w:tcW w:w="6232" w:type="dxa"/>
            <w:vAlign w:val="center"/>
          </w:tcPr>
          <w:p w14:paraId="41D06693" w14:textId="40DDD215" w:rsidR="004911A1" w:rsidRPr="00B2715D" w:rsidRDefault="00017C34" w:rsidP="007F5B1D">
            <w:pPr>
              <w:pStyle w:val="Nagwek"/>
              <w:jc w:val="left"/>
              <w:rPr>
                <w:sz w:val="20"/>
                <w:szCs w:val="20"/>
              </w:rPr>
            </w:pPr>
            <w:r w:rsidRPr="00B2715D">
              <w:rPr>
                <w:sz w:val="20"/>
                <w:szCs w:val="20"/>
              </w:rPr>
              <w:t>Nature Conservation Act of 16 April 2004</w:t>
            </w:r>
            <w:r w:rsidR="004911A1" w:rsidRPr="00B2715D">
              <w:rPr>
                <w:sz w:val="20"/>
                <w:szCs w:val="20"/>
              </w:rPr>
              <w:t xml:space="preserve"> </w:t>
            </w:r>
            <w:r w:rsidR="004911A1" w:rsidRPr="00B2715D">
              <w:rPr>
                <w:sz w:val="20"/>
                <w:szCs w:val="20"/>
              </w:rPr>
              <w:br/>
              <w:t>(</w:t>
            </w:r>
            <w:r w:rsidRPr="00B2715D">
              <w:rPr>
                <w:sz w:val="20"/>
                <w:szCs w:val="20"/>
              </w:rPr>
              <w:t>consolidated text</w:t>
            </w:r>
            <w:r w:rsidR="004911A1" w:rsidRPr="00B2715D">
              <w:rPr>
                <w:sz w:val="20"/>
                <w:szCs w:val="20"/>
              </w:rPr>
              <w:t xml:space="preserve">: Journal of Laws of </w:t>
            </w:r>
            <w:r w:rsidR="007F5B1D" w:rsidRPr="00B2715D">
              <w:rPr>
                <w:sz w:val="20"/>
                <w:szCs w:val="20"/>
              </w:rPr>
              <w:t>2020</w:t>
            </w:r>
            <w:r w:rsidR="004911A1" w:rsidRPr="00B2715D">
              <w:rPr>
                <w:sz w:val="20"/>
                <w:szCs w:val="20"/>
              </w:rPr>
              <w:t xml:space="preserve">, </w:t>
            </w:r>
            <w:r w:rsidR="007F5B1D" w:rsidRPr="00B2715D">
              <w:rPr>
                <w:sz w:val="20"/>
                <w:szCs w:val="20"/>
              </w:rPr>
              <w:t>55</w:t>
            </w:r>
            <w:r w:rsidR="004911A1" w:rsidRPr="00B2715D">
              <w:rPr>
                <w:sz w:val="20"/>
                <w:szCs w:val="20"/>
              </w:rPr>
              <w:t>)</w:t>
            </w:r>
          </w:p>
        </w:tc>
      </w:tr>
      <w:tr w:rsidR="004911A1" w:rsidRPr="00B2715D" w14:paraId="4603E3B8" w14:textId="77777777" w:rsidTr="004911A1">
        <w:trPr>
          <w:cantSplit/>
        </w:trPr>
        <w:tc>
          <w:tcPr>
            <w:tcW w:w="2832" w:type="dxa"/>
            <w:vAlign w:val="center"/>
          </w:tcPr>
          <w:p w14:paraId="46C26770" w14:textId="77777777" w:rsidR="004911A1" w:rsidRPr="00B2715D" w:rsidRDefault="004911A1" w:rsidP="004911A1">
            <w:pPr>
              <w:pStyle w:val="Nagwek"/>
              <w:rPr>
                <w:sz w:val="20"/>
                <w:szCs w:val="20"/>
              </w:rPr>
            </w:pPr>
            <w:r w:rsidRPr="00B2715D">
              <w:rPr>
                <w:sz w:val="20"/>
                <w:szCs w:val="20"/>
              </w:rPr>
              <w:t>Waste Act</w:t>
            </w:r>
          </w:p>
        </w:tc>
        <w:tc>
          <w:tcPr>
            <w:tcW w:w="6232" w:type="dxa"/>
            <w:vAlign w:val="center"/>
          </w:tcPr>
          <w:p w14:paraId="2B06FC25" w14:textId="77777777" w:rsidR="004911A1" w:rsidRPr="00B2715D" w:rsidRDefault="00017C34" w:rsidP="007204B2">
            <w:pPr>
              <w:pStyle w:val="Nagwek"/>
              <w:jc w:val="left"/>
              <w:rPr>
                <w:sz w:val="20"/>
                <w:szCs w:val="20"/>
                <w:highlight w:val="yellow"/>
              </w:rPr>
            </w:pPr>
            <w:r w:rsidRPr="00B2715D">
              <w:rPr>
                <w:sz w:val="20"/>
                <w:szCs w:val="20"/>
              </w:rPr>
              <w:t>Act of 14 December 2012 on Waste</w:t>
            </w:r>
            <w:r w:rsidR="004911A1" w:rsidRPr="00B2715D">
              <w:rPr>
                <w:sz w:val="20"/>
                <w:szCs w:val="20"/>
              </w:rPr>
              <w:t xml:space="preserve"> </w:t>
            </w:r>
            <w:r w:rsidR="004911A1" w:rsidRPr="00B2715D">
              <w:rPr>
                <w:sz w:val="20"/>
                <w:szCs w:val="20"/>
              </w:rPr>
              <w:br/>
              <w:t>(</w:t>
            </w:r>
            <w:r w:rsidRPr="00B2715D">
              <w:rPr>
                <w:sz w:val="20"/>
                <w:szCs w:val="20"/>
              </w:rPr>
              <w:t>consolidated text</w:t>
            </w:r>
            <w:r w:rsidR="004911A1" w:rsidRPr="00B2715D">
              <w:rPr>
                <w:sz w:val="20"/>
                <w:szCs w:val="20"/>
              </w:rPr>
              <w:t>: Journal of Laws of 2019, 701, as amended)</w:t>
            </w:r>
          </w:p>
        </w:tc>
      </w:tr>
      <w:tr w:rsidR="004911A1" w:rsidRPr="00B2715D" w14:paraId="32247D4F" w14:textId="77777777" w:rsidTr="004911A1">
        <w:trPr>
          <w:cantSplit/>
        </w:trPr>
        <w:tc>
          <w:tcPr>
            <w:tcW w:w="2832" w:type="dxa"/>
            <w:vAlign w:val="center"/>
          </w:tcPr>
          <w:p w14:paraId="1E43E03D" w14:textId="77777777" w:rsidR="004911A1" w:rsidRPr="00B2715D" w:rsidRDefault="004911A1" w:rsidP="004911A1">
            <w:pPr>
              <w:pStyle w:val="Nagwek"/>
              <w:rPr>
                <w:sz w:val="20"/>
                <w:szCs w:val="20"/>
              </w:rPr>
            </w:pPr>
            <w:r w:rsidRPr="00B2715D">
              <w:rPr>
                <w:sz w:val="20"/>
              </w:rPr>
              <w:t>Construction Law Act</w:t>
            </w:r>
          </w:p>
        </w:tc>
        <w:tc>
          <w:tcPr>
            <w:tcW w:w="6232" w:type="dxa"/>
            <w:vAlign w:val="center"/>
          </w:tcPr>
          <w:p w14:paraId="2CFE4832" w14:textId="77777777" w:rsidR="004911A1" w:rsidRPr="00B2715D" w:rsidRDefault="00B77CD8" w:rsidP="007204B2">
            <w:pPr>
              <w:jc w:val="left"/>
              <w:rPr>
                <w:sz w:val="20"/>
              </w:rPr>
            </w:pPr>
            <w:r w:rsidRPr="00B2715D">
              <w:rPr>
                <w:sz w:val="20"/>
              </w:rPr>
              <w:t>Act of 7 July 1994 Construction Law</w:t>
            </w:r>
            <w:r w:rsidR="004911A1" w:rsidRPr="00B2715D">
              <w:rPr>
                <w:sz w:val="20"/>
              </w:rPr>
              <w:t xml:space="preserve"> </w:t>
            </w:r>
            <w:r w:rsidR="004911A1" w:rsidRPr="00B2715D">
              <w:br/>
            </w:r>
            <w:r w:rsidR="004911A1" w:rsidRPr="00B2715D">
              <w:rPr>
                <w:sz w:val="20"/>
              </w:rPr>
              <w:t>(</w:t>
            </w:r>
            <w:r w:rsidR="00017C34" w:rsidRPr="00B2715D">
              <w:rPr>
                <w:sz w:val="20"/>
              </w:rPr>
              <w:t>consolidated text</w:t>
            </w:r>
            <w:r w:rsidR="004911A1" w:rsidRPr="00B2715D">
              <w:rPr>
                <w:sz w:val="20"/>
              </w:rPr>
              <w:t>: Journal of Laws of 2019, 1186, as amended)</w:t>
            </w:r>
          </w:p>
        </w:tc>
      </w:tr>
      <w:tr w:rsidR="004911A1" w:rsidRPr="00B2715D" w14:paraId="6AFC3C51" w14:textId="77777777" w:rsidTr="004911A1">
        <w:trPr>
          <w:cantSplit/>
        </w:trPr>
        <w:tc>
          <w:tcPr>
            <w:tcW w:w="2832" w:type="dxa"/>
            <w:shd w:val="clear" w:color="auto" w:fill="auto"/>
            <w:vAlign w:val="center"/>
          </w:tcPr>
          <w:p w14:paraId="3CE7FCB1" w14:textId="77777777" w:rsidR="004911A1" w:rsidRPr="00B2715D" w:rsidRDefault="004911A1" w:rsidP="004911A1">
            <w:pPr>
              <w:pStyle w:val="Nagwek"/>
              <w:rPr>
                <w:sz w:val="20"/>
                <w:szCs w:val="20"/>
              </w:rPr>
            </w:pPr>
            <w:r w:rsidRPr="00B2715D">
              <w:rPr>
                <w:sz w:val="20"/>
              </w:rPr>
              <w:t>Environmental Protection Law Act</w:t>
            </w:r>
          </w:p>
        </w:tc>
        <w:tc>
          <w:tcPr>
            <w:tcW w:w="6232" w:type="dxa"/>
            <w:shd w:val="clear" w:color="auto" w:fill="auto"/>
            <w:vAlign w:val="center"/>
          </w:tcPr>
          <w:p w14:paraId="2AD5E699" w14:textId="77777777" w:rsidR="004911A1" w:rsidRPr="00B2715D" w:rsidRDefault="00B77CD8" w:rsidP="007204B2">
            <w:pPr>
              <w:pStyle w:val="Nagwek"/>
              <w:jc w:val="left"/>
              <w:rPr>
                <w:sz w:val="20"/>
                <w:szCs w:val="20"/>
              </w:rPr>
            </w:pPr>
            <w:r w:rsidRPr="00B2715D">
              <w:rPr>
                <w:sz w:val="20"/>
              </w:rPr>
              <w:t>Act of 27 April 2001. Environmental Protection Law</w:t>
            </w:r>
            <w:r w:rsidR="004911A1" w:rsidRPr="00B2715D">
              <w:rPr>
                <w:sz w:val="20"/>
              </w:rPr>
              <w:t xml:space="preserve"> </w:t>
            </w:r>
            <w:r w:rsidR="004911A1" w:rsidRPr="00B2715D">
              <w:br/>
            </w:r>
            <w:r w:rsidR="004911A1" w:rsidRPr="00B2715D">
              <w:rPr>
                <w:sz w:val="20"/>
              </w:rPr>
              <w:t>(</w:t>
            </w:r>
            <w:r w:rsidR="00017C34" w:rsidRPr="00B2715D">
              <w:rPr>
                <w:sz w:val="20"/>
              </w:rPr>
              <w:t>consolidated text</w:t>
            </w:r>
            <w:r w:rsidR="004911A1" w:rsidRPr="00B2715D">
              <w:rPr>
                <w:sz w:val="20"/>
              </w:rPr>
              <w:t>: Journal of Laws of 2019, 1396, as amended)</w:t>
            </w:r>
          </w:p>
        </w:tc>
      </w:tr>
      <w:tr w:rsidR="004911A1" w:rsidRPr="00B2715D" w14:paraId="370132A8" w14:textId="77777777" w:rsidTr="004911A1">
        <w:trPr>
          <w:cantSplit/>
        </w:trPr>
        <w:tc>
          <w:tcPr>
            <w:tcW w:w="2832" w:type="dxa"/>
            <w:vAlign w:val="center"/>
          </w:tcPr>
          <w:p w14:paraId="69A2ED3A" w14:textId="77777777" w:rsidR="004911A1" w:rsidRPr="00B2715D" w:rsidRDefault="004911A1" w:rsidP="004911A1">
            <w:pPr>
              <w:pStyle w:val="Nagwek"/>
              <w:rPr>
                <w:sz w:val="20"/>
                <w:szCs w:val="20"/>
              </w:rPr>
            </w:pPr>
            <w:r w:rsidRPr="00B2715D">
              <w:rPr>
                <w:sz w:val="20"/>
              </w:rPr>
              <w:t>Water Law Act</w:t>
            </w:r>
          </w:p>
        </w:tc>
        <w:tc>
          <w:tcPr>
            <w:tcW w:w="6232" w:type="dxa"/>
            <w:vAlign w:val="center"/>
          </w:tcPr>
          <w:p w14:paraId="2A73C960" w14:textId="1A889E5F" w:rsidR="004911A1" w:rsidRPr="00B2715D" w:rsidRDefault="00B77CD8" w:rsidP="007204B2">
            <w:pPr>
              <w:pStyle w:val="Nagwek"/>
              <w:jc w:val="left"/>
              <w:rPr>
                <w:sz w:val="20"/>
                <w:szCs w:val="20"/>
                <w:highlight w:val="yellow"/>
              </w:rPr>
            </w:pPr>
            <w:r w:rsidRPr="00B2715D">
              <w:rPr>
                <w:sz w:val="20"/>
              </w:rPr>
              <w:t xml:space="preserve">Act of 20 July 2017 Water Law </w:t>
            </w:r>
            <w:r w:rsidR="004911A1" w:rsidRPr="00B2715D">
              <w:rPr>
                <w:sz w:val="20"/>
              </w:rPr>
              <w:t>(</w:t>
            </w:r>
            <w:r w:rsidR="00017C34" w:rsidRPr="00B2715D">
              <w:rPr>
                <w:sz w:val="20"/>
              </w:rPr>
              <w:t>consolidated text</w:t>
            </w:r>
            <w:r w:rsidR="004911A1" w:rsidRPr="00B2715D">
              <w:rPr>
                <w:sz w:val="20"/>
              </w:rPr>
              <w:t xml:space="preserve">: Journal of Laws of </w:t>
            </w:r>
            <w:r w:rsidR="009360D1" w:rsidRPr="00C22968">
              <w:rPr>
                <w:sz w:val="20"/>
              </w:rPr>
              <w:t>2020</w:t>
            </w:r>
            <w:r w:rsidR="004911A1" w:rsidRPr="00C22968">
              <w:rPr>
                <w:sz w:val="20"/>
              </w:rPr>
              <w:t xml:space="preserve">, </w:t>
            </w:r>
            <w:r w:rsidR="009360D1" w:rsidRPr="00C22968">
              <w:rPr>
                <w:sz w:val="20"/>
              </w:rPr>
              <w:t>item 310</w:t>
            </w:r>
            <w:r w:rsidR="004911A1" w:rsidRPr="00C22968">
              <w:rPr>
                <w:sz w:val="20"/>
              </w:rPr>
              <w:t>, as amended</w:t>
            </w:r>
            <w:r w:rsidR="004911A1" w:rsidRPr="00B2715D">
              <w:rPr>
                <w:sz w:val="20"/>
              </w:rPr>
              <w:t>)</w:t>
            </w:r>
          </w:p>
        </w:tc>
      </w:tr>
      <w:tr w:rsidR="004911A1" w:rsidRPr="00B2715D" w14:paraId="0B74836C" w14:textId="77777777" w:rsidTr="004911A1">
        <w:trPr>
          <w:cantSplit/>
        </w:trPr>
        <w:tc>
          <w:tcPr>
            <w:tcW w:w="2832" w:type="dxa"/>
            <w:vAlign w:val="center"/>
          </w:tcPr>
          <w:p w14:paraId="44011526" w14:textId="77777777" w:rsidR="004911A1" w:rsidRPr="00B2715D" w:rsidRDefault="00B77CD8" w:rsidP="00B77CD8">
            <w:pPr>
              <w:rPr>
                <w:sz w:val="20"/>
              </w:rPr>
            </w:pPr>
            <w:r w:rsidRPr="00B2715D">
              <w:rPr>
                <w:sz w:val="20"/>
              </w:rPr>
              <w:t xml:space="preserve">Act on Railway Transport </w:t>
            </w:r>
          </w:p>
        </w:tc>
        <w:tc>
          <w:tcPr>
            <w:tcW w:w="6232" w:type="dxa"/>
            <w:vAlign w:val="center"/>
          </w:tcPr>
          <w:p w14:paraId="78951C88" w14:textId="77777777" w:rsidR="004911A1" w:rsidRPr="00B2715D" w:rsidRDefault="00B77CD8" w:rsidP="00B77CD8">
            <w:pPr>
              <w:rPr>
                <w:sz w:val="20"/>
              </w:rPr>
            </w:pPr>
            <w:r w:rsidRPr="00B2715D">
              <w:rPr>
                <w:sz w:val="20"/>
              </w:rPr>
              <w:t xml:space="preserve">Act of 28 March 2003 on </w:t>
            </w:r>
            <w:r w:rsidR="00364CF1" w:rsidRPr="00B2715D">
              <w:rPr>
                <w:sz w:val="20"/>
              </w:rPr>
              <w:t xml:space="preserve">Railway Transport </w:t>
            </w:r>
            <w:r w:rsidR="004911A1" w:rsidRPr="00B2715D">
              <w:rPr>
                <w:sz w:val="20"/>
              </w:rPr>
              <w:t>(</w:t>
            </w:r>
            <w:r w:rsidR="00017C34" w:rsidRPr="00B2715D">
              <w:rPr>
                <w:sz w:val="20"/>
              </w:rPr>
              <w:t>consolidated text</w:t>
            </w:r>
            <w:r w:rsidR="004911A1" w:rsidRPr="00B2715D">
              <w:rPr>
                <w:sz w:val="20"/>
              </w:rPr>
              <w:t>: Journal of Laws of 2019, 710, as amended)</w:t>
            </w:r>
          </w:p>
        </w:tc>
      </w:tr>
    </w:tbl>
    <w:p w14:paraId="7ECF9526" w14:textId="77777777" w:rsidR="004911A1" w:rsidRPr="00B2715D" w:rsidRDefault="004911A1" w:rsidP="004911A1">
      <w:pPr>
        <w:pStyle w:val="Nagwek1"/>
        <w:numPr>
          <w:ilvl w:val="0"/>
          <w:numId w:val="0"/>
        </w:numPr>
      </w:pPr>
      <w:bookmarkStart w:id="1" w:name="_Toc310580846"/>
      <w:bookmarkStart w:id="2" w:name="_Toc26187208"/>
      <w:bookmarkStart w:id="3" w:name="_Toc290297220"/>
      <w:bookmarkStart w:id="4" w:name="_Toc290297302"/>
      <w:bookmarkStart w:id="5" w:name="_Toc44682227"/>
      <w:r w:rsidRPr="00B2715D">
        <w:lastRenderedPageBreak/>
        <w:t>Summary</w:t>
      </w:r>
      <w:bookmarkEnd w:id="1"/>
      <w:bookmarkEnd w:id="2"/>
      <w:bookmarkEnd w:id="5"/>
    </w:p>
    <w:p w14:paraId="7C99CA63" w14:textId="41DEFADD" w:rsidR="004911A1" w:rsidRPr="00B2715D" w:rsidRDefault="004911A1" w:rsidP="00750C81">
      <w:pPr>
        <w:pStyle w:val="aTxt1OdstPo06"/>
        <w:rPr>
          <w:i/>
          <w:iCs/>
        </w:rPr>
      </w:pPr>
      <w:r w:rsidRPr="00B2715D">
        <w:t xml:space="preserve">This Environmental Management Plan (EMP) relates to the </w:t>
      </w:r>
      <w:r w:rsidRPr="00C22968">
        <w:rPr>
          <w:b/>
          <w:bCs/>
        </w:rPr>
        <w:t>Task</w:t>
      </w:r>
      <w:r w:rsidR="00750C81" w:rsidRPr="00C22968">
        <w:rPr>
          <w:b/>
          <w:bCs/>
        </w:rPr>
        <w:t xml:space="preserve"> 1B.5/1</w:t>
      </w:r>
      <w:r w:rsidRPr="00B2715D">
        <w:t xml:space="preserve"> </w:t>
      </w:r>
      <w:r w:rsidR="00750C81" w:rsidRPr="00B2715D">
        <w:t>– Reconstruction of bridge to ensure a minimum clearance - Railway bridge km 733,7 Regalica River in Szczecin</w:t>
      </w:r>
      <w:r w:rsidRPr="00B2715D">
        <w:rPr>
          <w:i/>
          <w:iCs/>
        </w:rPr>
        <w:t>.</w:t>
      </w:r>
    </w:p>
    <w:p w14:paraId="32F63446" w14:textId="77777777" w:rsidR="002D32C4" w:rsidRPr="00B2715D" w:rsidRDefault="002D32C4" w:rsidP="004911A1">
      <w:pPr>
        <w:pStyle w:val="aTxt1OdstPo03ZNastNieDziel"/>
      </w:pPr>
      <w:r w:rsidRPr="00B2715D">
        <w:t>This EMP provides, inter alia, the following information:</w:t>
      </w:r>
    </w:p>
    <w:p w14:paraId="2A402218" w14:textId="77777777" w:rsidR="002D32C4" w:rsidRPr="00B2715D" w:rsidRDefault="002D32C4" w:rsidP="004C58E7">
      <w:pPr>
        <w:pStyle w:val="aTxt1Wys1stOdstPo06"/>
        <w:numPr>
          <w:ilvl w:val="0"/>
          <w:numId w:val="47"/>
        </w:numPr>
      </w:pPr>
      <w:r w:rsidRPr="00B2715D">
        <w:t xml:space="preserve">brief description of the </w:t>
      </w:r>
      <w:r w:rsidR="00986CEA" w:rsidRPr="00B2715D">
        <w:t>OVFMP</w:t>
      </w:r>
      <w:r w:rsidRPr="00B2715D">
        <w:t xml:space="preserve"> and its Component 1, which includes the Task in question (</w:t>
      </w:r>
      <w:r w:rsidR="00986CEA" w:rsidRPr="00B2715D">
        <w:t>Section</w:t>
      </w:r>
      <w:r w:rsidRPr="00B2715D">
        <w:t xml:space="preserve"> 1.1 and 1.2);</w:t>
      </w:r>
    </w:p>
    <w:p w14:paraId="7968C330" w14:textId="77777777" w:rsidR="002D32C4" w:rsidRPr="00B2715D" w:rsidRDefault="002D32C4" w:rsidP="004C58E7">
      <w:pPr>
        <w:pStyle w:val="aTxt1Wys1stOdstPo06"/>
        <w:numPr>
          <w:ilvl w:val="0"/>
          <w:numId w:val="47"/>
        </w:numPr>
      </w:pPr>
      <w:r w:rsidRPr="00B2715D">
        <w:t xml:space="preserve">description of the Task </w:t>
      </w:r>
      <w:r w:rsidR="00986CEA" w:rsidRPr="00B2715D">
        <w:t xml:space="preserve">being </w:t>
      </w:r>
      <w:r w:rsidRPr="00B2715D">
        <w:t xml:space="preserve">subject </w:t>
      </w:r>
      <w:r w:rsidR="00986CEA" w:rsidRPr="00B2715D">
        <w:t xml:space="preserve">of </w:t>
      </w:r>
      <w:r w:rsidRPr="00B2715D">
        <w:t xml:space="preserve">this </w:t>
      </w:r>
      <w:r w:rsidR="00986CEA" w:rsidRPr="00B2715D">
        <w:t>EMP</w:t>
      </w:r>
      <w:r w:rsidRPr="00B2715D">
        <w:t xml:space="preserve"> (</w:t>
      </w:r>
      <w:r w:rsidR="00986CEA" w:rsidRPr="00B2715D">
        <w:t>Section</w:t>
      </w:r>
      <w:r w:rsidRPr="00B2715D">
        <w:t xml:space="preserve"> 2);</w:t>
      </w:r>
    </w:p>
    <w:p w14:paraId="43150BC9" w14:textId="77777777" w:rsidR="002D32C4" w:rsidRPr="00B2715D" w:rsidRDefault="002D32C4" w:rsidP="004C58E7">
      <w:pPr>
        <w:pStyle w:val="aTxt1Wys1stOdstPo06"/>
        <w:numPr>
          <w:ilvl w:val="0"/>
          <w:numId w:val="47"/>
        </w:numPr>
      </w:pPr>
      <w:r w:rsidRPr="00B2715D">
        <w:t xml:space="preserve">characteristics of institutional, legal and administrative conditions </w:t>
      </w:r>
      <w:r w:rsidR="00986CEA" w:rsidRPr="00B2715D">
        <w:t xml:space="preserve">for </w:t>
      </w:r>
      <w:r w:rsidRPr="00B2715D">
        <w:t>the implementation of the Task, including the current status of the EIA procedures for the Task (</w:t>
      </w:r>
      <w:r w:rsidR="00986CEA" w:rsidRPr="00B2715D">
        <w:t>Section</w:t>
      </w:r>
      <w:r w:rsidRPr="00B2715D">
        <w:t xml:space="preserve"> 3);</w:t>
      </w:r>
    </w:p>
    <w:p w14:paraId="197207E5" w14:textId="224AC7F5" w:rsidR="002D32C4" w:rsidRPr="00B2715D" w:rsidRDefault="002D32C4" w:rsidP="004C58E7">
      <w:pPr>
        <w:pStyle w:val="aTxt1Wys1stOdstPo06"/>
        <w:numPr>
          <w:ilvl w:val="0"/>
          <w:numId w:val="47"/>
        </w:numPr>
      </w:pPr>
      <w:r w:rsidRPr="00B2715D">
        <w:t xml:space="preserve">description of individual elements of the environment </w:t>
      </w:r>
      <w:r w:rsidR="00986CEA" w:rsidRPr="00B2715D">
        <w:t xml:space="preserve">in </w:t>
      </w:r>
      <w:r w:rsidRPr="00B2715D">
        <w:t xml:space="preserve">the Task </w:t>
      </w:r>
      <w:r w:rsidR="00986CEA" w:rsidRPr="00B2715D">
        <w:t xml:space="preserve">surrounding </w:t>
      </w:r>
      <w:r w:rsidRPr="00B2715D">
        <w:t>(</w:t>
      </w:r>
      <w:r w:rsidR="00986CEA" w:rsidRPr="00B2715D">
        <w:t>Section</w:t>
      </w:r>
      <w:r w:rsidR="00750C81" w:rsidRPr="00B2715D">
        <w:t> </w:t>
      </w:r>
      <w:r w:rsidRPr="00B2715D">
        <w:t>4);</w:t>
      </w:r>
    </w:p>
    <w:p w14:paraId="46A5A8EB" w14:textId="77777777" w:rsidR="002D32C4" w:rsidRPr="00B2715D" w:rsidRDefault="002D32C4" w:rsidP="004C58E7">
      <w:pPr>
        <w:pStyle w:val="aTxt1Wys1stOdstPo06"/>
        <w:numPr>
          <w:ilvl w:val="0"/>
          <w:numId w:val="47"/>
        </w:numPr>
      </w:pPr>
      <w:r w:rsidRPr="00B2715D">
        <w:t>summary of the environmental impact assessment for the Task (</w:t>
      </w:r>
      <w:r w:rsidR="00986CEA" w:rsidRPr="00B2715D">
        <w:t>Section</w:t>
      </w:r>
      <w:r w:rsidRPr="00B2715D">
        <w:t xml:space="preserve"> 5);</w:t>
      </w:r>
    </w:p>
    <w:p w14:paraId="5C4E1935" w14:textId="77777777" w:rsidR="002D32C4" w:rsidRPr="00B2715D" w:rsidRDefault="002D32C4" w:rsidP="004C58E7">
      <w:pPr>
        <w:pStyle w:val="aTxt1Wys1stOdstPo06"/>
        <w:numPr>
          <w:ilvl w:val="0"/>
          <w:numId w:val="47"/>
        </w:numPr>
      </w:pPr>
      <w:r w:rsidRPr="00B2715D">
        <w:t>description of the mitigation measures to eliminate or reduce potential negative impact of the Task on the environment (</w:t>
      </w:r>
      <w:r w:rsidR="00986CEA" w:rsidRPr="00B2715D">
        <w:t>Section</w:t>
      </w:r>
      <w:r w:rsidRPr="00B2715D">
        <w:t xml:space="preserve"> 6), together with a tabular </w:t>
      </w:r>
      <w:r w:rsidR="00986CEA" w:rsidRPr="00B2715D">
        <w:t>breakdown</w:t>
      </w:r>
      <w:r w:rsidRPr="00B2715D">
        <w:t xml:space="preserve"> of these measures (</w:t>
      </w:r>
      <w:r w:rsidR="00986CEA" w:rsidRPr="00B2715D">
        <w:t>Attachment</w:t>
      </w:r>
      <w:r w:rsidRPr="00B2715D">
        <w:t xml:space="preserve"> 1);</w:t>
      </w:r>
    </w:p>
    <w:p w14:paraId="3B29FE4A" w14:textId="29E5BA0D" w:rsidR="002D32C4" w:rsidRPr="00B2715D" w:rsidRDefault="002D32C4" w:rsidP="004C58E7">
      <w:pPr>
        <w:pStyle w:val="aTxt1Wys1stOdstPo06"/>
        <w:numPr>
          <w:ilvl w:val="0"/>
          <w:numId w:val="47"/>
        </w:numPr>
      </w:pPr>
      <w:r w:rsidRPr="00B2715D">
        <w:t>description of the environmental monitoring activities applicable to the Task (</w:t>
      </w:r>
      <w:r w:rsidR="00986CEA" w:rsidRPr="00B2715D">
        <w:t>Section</w:t>
      </w:r>
      <w:r w:rsidR="00750C81" w:rsidRPr="00B2715D">
        <w:t> </w:t>
      </w:r>
      <w:r w:rsidRPr="00B2715D">
        <w:t xml:space="preserve">7), with a tabular </w:t>
      </w:r>
      <w:r w:rsidR="00986CEA" w:rsidRPr="00B2715D">
        <w:t xml:space="preserve">breakdown </w:t>
      </w:r>
      <w:r w:rsidRPr="00B2715D">
        <w:t>of these activities (</w:t>
      </w:r>
      <w:r w:rsidR="00986CEA" w:rsidRPr="00B2715D">
        <w:t>Attachment</w:t>
      </w:r>
      <w:r w:rsidRPr="00B2715D">
        <w:t xml:space="preserve"> 2);</w:t>
      </w:r>
    </w:p>
    <w:p w14:paraId="550D3645" w14:textId="77777777" w:rsidR="002D32C4" w:rsidRPr="00B2715D" w:rsidRDefault="002D32C4" w:rsidP="004C58E7">
      <w:pPr>
        <w:pStyle w:val="aTxt1Wys1stOdstPo06"/>
        <w:numPr>
          <w:ilvl w:val="0"/>
          <w:numId w:val="47"/>
        </w:numPr>
      </w:pPr>
      <w:r w:rsidRPr="00B2715D">
        <w:t xml:space="preserve">description of the public consultation process carried out at </w:t>
      </w:r>
      <w:r w:rsidR="00986CEA" w:rsidRPr="00B2715D">
        <w:t xml:space="preserve">individual </w:t>
      </w:r>
      <w:r w:rsidRPr="00B2715D">
        <w:t>stage</w:t>
      </w:r>
      <w:r w:rsidR="00986CEA" w:rsidRPr="00B2715D">
        <w:t xml:space="preserve">s of  </w:t>
      </w:r>
      <w:r w:rsidRPr="00B2715D">
        <w:t>developing environmental documentation for the Task (</w:t>
      </w:r>
      <w:r w:rsidR="00986CEA" w:rsidRPr="00B2715D">
        <w:t>Section</w:t>
      </w:r>
      <w:r w:rsidRPr="00B2715D">
        <w:t xml:space="preserve"> 8);</w:t>
      </w:r>
    </w:p>
    <w:p w14:paraId="76E7E9A7" w14:textId="6D1F5977" w:rsidR="002D32C4" w:rsidRPr="00B2715D" w:rsidRDefault="002D32C4" w:rsidP="004C58E7">
      <w:pPr>
        <w:pStyle w:val="aTxt1Wys1stOdstPo06"/>
        <w:numPr>
          <w:ilvl w:val="0"/>
          <w:numId w:val="47"/>
        </w:numPr>
      </w:pPr>
      <w:r w:rsidRPr="00B2715D">
        <w:t xml:space="preserve">description of the organisational structure </w:t>
      </w:r>
      <w:r w:rsidR="008B14E0" w:rsidRPr="00B2715D">
        <w:t xml:space="preserve">for the implementation of the </w:t>
      </w:r>
      <w:r w:rsidR="00986CEA" w:rsidRPr="00B2715D">
        <w:t>EMP</w:t>
      </w:r>
      <w:r w:rsidRPr="00B2715D">
        <w:t xml:space="preserve"> (</w:t>
      </w:r>
      <w:r w:rsidR="00986CEA" w:rsidRPr="00B2715D">
        <w:t>Section</w:t>
      </w:r>
      <w:r w:rsidR="00750C81" w:rsidRPr="00B2715D">
        <w:t> </w:t>
      </w:r>
      <w:r w:rsidRPr="00B2715D">
        <w:t>9);</w:t>
      </w:r>
    </w:p>
    <w:p w14:paraId="39FB9DC9" w14:textId="77777777" w:rsidR="002D32C4" w:rsidRPr="00B2715D" w:rsidRDefault="008B14E0" w:rsidP="004C58E7">
      <w:pPr>
        <w:pStyle w:val="aTxt1Wys1stOdstPo06"/>
        <w:numPr>
          <w:ilvl w:val="0"/>
          <w:numId w:val="47"/>
        </w:numPr>
      </w:pPr>
      <w:r w:rsidRPr="00B2715D">
        <w:t xml:space="preserve">time schedule </w:t>
      </w:r>
      <w:r w:rsidR="002D32C4" w:rsidRPr="00B2715D">
        <w:t xml:space="preserve">for the implementation of the </w:t>
      </w:r>
      <w:r w:rsidR="00986CEA" w:rsidRPr="00B2715D">
        <w:t>EMP</w:t>
      </w:r>
      <w:r w:rsidR="002D32C4" w:rsidRPr="00B2715D">
        <w:t xml:space="preserve"> and description of reporting procedures (</w:t>
      </w:r>
      <w:r w:rsidR="00986CEA" w:rsidRPr="00B2715D">
        <w:t>Section</w:t>
      </w:r>
      <w:r w:rsidR="002D32C4" w:rsidRPr="00B2715D">
        <w:t xml:space="preserve"> 10);</w:t>
      </w:r>
    </w:p>
    <w:p w14:paraId="04E0F413" w14:textId="77777777" w:rsidR="002D32C4" w:rsidRPr="00B2715D" w:rsidRDefault="002D32C4" w:rsidP="004C58E7">
      <w:pPr>
        <w:pStyle w:val="aTxt1Wys1stOdstPo06"/>
        <w:numPr>
          <w:ilvl w:val="0"/>
          <w:numId w:val="47"/>
        </w:numPr>
      </w:pPr>
      <w:r w:rsidRPr="00B2715D">
        <w:t xml:space="preserve">list of reference materials cited in the </w:t>
      </w:r>
      <w:r w:rsidR="00986CEA" w:rsidRPr="00B2715D">
        <w:t>EMP</w:t>
      </w:r>
      <w:r w:rsidRPr="00B2715D">
        <w:t xml:space="preserve"> (</w:t>
      </w:r>
      <w:r w:rsidR="00986CEA" w:rsidRPr="00B2715D">
        <w:t>Section</w:t>
      </w:r>
      <w:r w:rsidRPr="00B2715D">
        <w:t xml:space="preserve"> 11);</w:t>
      </w:r>
    </w:p>
    <w:p w14:paraId="45003E64" w14:textId="77777777" w:rsidR="002D32C4" w:rsidRPr="00B2715D" w:rsidRDefault="008B14E0" w:rsidP="004C58E7">
      <w:pPr>
        <w:pStyle w:val="aTxt1Wys1stOdstPo06"/>
        <w:numPr>
          <w:ilvl w:val="0"/>
          <w:numId w:val="47"/>
        </w:numPr>
      </w:pPr>
      <w:r w:rsidRPr="00B2715D">
        <w:t>l</w:t>
      </w:r>
      <w:r w:rsidR="002D32C4" w:rsidRPr="00B2715D">
        <w:t xml:space="preserve">ist of </w:t>
      </w:r>
      <w:r w:rsidRPr="00B2715D">
        <w:t>Attachments</w:t>
      </w:r>
      <w:r w:rsidR="002D32C4" w:rsidRPr="00B2715D">
        <w:t xml:space="preserve"> to the </w:t>
      </w:r>
      <w:r w:rsidR="00986CEA" w:rsidRPr="00B2715D">
        <w:t>EMP</w:t>
      </w:r>
      <w:r w:rsidR="002D32C4" w:rsidRPr="00B2715D">
        <w:t xml:space="preserve"> (</w:t>
      </w:r>
      <w:r w:rsidRPr="00B2715D">
        <w:t>S</w:t>
      </w:r>
      <w:r w:rsidR="00986CEA" w:rsidRPr="00B2715D">
        <w:t>ection</w:t>
      </w:r>
      <w:r w:rsidR="002D32C4" w:rsidRPr="00B2715D">
        <w:t xml:space="preserve"> 12);</w:t>
      </w:r>
    </w:p>
    <w:p w14:paraId="356652BA" w14:textId="77777777" w:rsidR="002D32C4" w:rsidRPr="00B2715D" w:rsidRDefault="002D32C4" w:rsidP="004C58E7">
      <w:pPr>
        <w:pStyle w:val="aTxt1Wys1stOdstPo06"/>
        <w:numPr>
          <w:ilvl w:val="0"/>
          <w:numId w:val="47"/>
        </w:numPr>
      </w:pPr>
      <w:r w:rsidRPr="00B2715D">
        <w:t>copies of administrative decisions on environmental protection issued for the Task (</w:t>
      </w:r>
      <w:r w:rsidR="00FF4858" w:rsidRPr="00B2715D">
        <w:t>Attachment</w:t>
      </w:r>
      <w:r w:rsidRPr="00B2715D">
        <w:t xml:space="preserve"> 4),</w:t>
      </w:r>
    </w:p>
    <w:p w14:paraId="588FE59F" w14:textId="77777777" w:rsidR="004911A1" w:rsidRPr="00B2715D" w:rsidRDefault="004911A1" w:rsidP="00C77512">
      <w:pPr>
        <w:pStyle w:val="Nagwek5"/>
        <w:keepNext/>
      </w:pPr>
      <w:r w:rsidRPr="00B2715D">
        <w:t xml:space="preserve">Task characteristics </w:t>
      </w:r>
    </w:p>
    <w:p w14:paraId="2368E8F1" w14:textId="77777777" w:rsidR="002D32C4" w:rsidRPr="00B2715D" w:rsidRDefault="002D32C4" w:rsidP="004911A1">
      <w:pPr>
        <w:pStyle w:val="aTxt1Wys1stOdstPo03"/>
        <w:ind w:left="0" w:firstLine="0"/>
      </w:pPr>
      <w:r w:rsidRPr="00B2715D">
        <w:t xml:space="preserve">The task concerns the reconstruction of the bridge in </w:t>
      </w:r>
      <w:r w:rsidR="00FF4858" w:rsidRPr="00B2715D">
        <w:t xml:space="preserve">km </w:t>
      </w:r>
      <w:r w:rsidRPr="00B2715D">
        <w:t xml:space="preserve">733.7 </w:t>
      </w:r>
      <w:r w:rsidR="00FF4858" w:rsidRPr="00B2715D">
        <w:t xml:space="preserve">of the </w:t>
      </w:r>
      <w:r w:rsidRPr="00B2715D">
        <w:t xml:space="preserve">Regalica </w:t>
      </w:r>
      <w:r w:rsidR="00FF4858" w:rsidRPr="00B2715D">
        <w:t>R</w:t>
      </w:r>
      <w:r w:rsidRPr="00B2715D">
        <w:t xml:space="preserve">iver within the </w:t>
      </w:r>
      <w:r w:rsidR="00FF4858" w:rsidRPr="00B2715D">
        <w:t xml:space="preserve">course of the </w:t>
      </w:r>
      <w:r w:rsidRPr="00B2715D">
        <w:t xml:space="preserve">railway line </w:t>
      </w:r>
      <w:r w:rsidR="00FF4858" w:rsidRPr="00B2715D">
        <w:t xml:space="preserve">No. </w:t>
      </w:r>
      <w:r w:rsidRPr="00B2715D">
        <w:t xml:space="preserve">273. The </w:t>
      </w:r>
      <w:r w:rsidR="00FF4858" w:rsidRPr="00B2715D">
        <w:t xml:space="preserve">Project Implementing Unit </w:t>
      </w:r>
      <w:r w:rsidRPr="00B2715D">
        <w:t>(</w:t>
      </w:r>
      <w:r w:rsidR="00FF4858" w:rsidRPr="00B2715D">
        <w:t>PIU</w:t>
      </w:r>
      <w:r w:rsidRPr="00B2715D">
        <w:t xml:space="preserve">) for the task is the State Water </w:t>
      </w:r>
      <w:r w:rsidR="00FF4858" w:rsidRPr="00B2715D">
        <w:t xml:space="preserve">Holding </w:t>
      </w:r>
      <w:r w:rsidRPr="00B2715D">
        <w:t>Polish Waters, Regional Water Management Board in Szczecin.</w:t>
      </w:r>
    </w:p>
    <w:p w14:paraId="0ABD39C6" w14:textId="3A042036" w:rsidR="004911A1" w:rsidRPr="00B2715D" w:rsidRDefault="004911A1" w:rsidP="005D5A45">
      <w:pPr>
        <w:pStyle w:val="Nagwek5"/>
        <w:keepNext/>
      </w:pPr>
      <w:r w:rsidRPr="00B2715D">
        <w:t xml:space="preserve">Scope of the Task </w:t>
      </w:r>
    </w:p>
    <w:p w14:paraId="185E1AB4" w14:textId="46400D57" w:rsidR="002D32C4" w:rsidRPr="00B2715D" w:rsidRDefault="002D32C4" w:rsidP="002D32C4">
      <w:pPr>
        <w:pStyle w:val="aTxt1OdstPo06"/>
      </w:pPr>
      <w:r w:rsidRPr="00B2715D">
        <w:t xml:space="preserve">The task consists in the construction of a bridge under the new railway system (moved in the </w:t>
      </w:r>
      <w:r w:rsidR="00FF4858" w:rsidRPr="00B2715D">
        <w:t>vertical projection</w:t>
      </w:r>
      <w:r w:rsidRPr="00B2715D">
        <w:t xml:space="preserve"> from the existing one by several dozen metres down the Regalica </w:t>
      </w:r>
      <w:r w:rsidR="00FF4858" w:rsidRPr="00B2715D">
        <w:t>R</w:t>
      </w:r>
      <w:r w:rsidRPr="00B2715D">
        <w:t xml:space="preserve">iver) and partial demolition of the existing </w:t>
      </w:r>
      <w:r w:rsidR="00587618" w:rsidRPr="00B2715D">
        <w:t>facility</w:t>
      </w:r>
      <w:r w:rsidRPr="00B2715D">
        <w:t xml:space="preserve"> - 3 spans, while keeping the draw</w:t>
      </w:r>
      <w:r w:rsidR="00587618" w:rsidRPr="00B2715D">
        <w:t>bridge</w:t>
      </w:r>
      <w:r w:rsidRPr="00B2715D">
        <w:t xml:space="preserve"> span entered in the register of monuments. The location of the </w:t>
      </w:r>
      <w:r w:rsidR="00587618" w:rsidRPr="00B2715D">
        <w:t xml:space="preserve">facility </w:t>
      </w:r>
      <w:r w:rsidR="00CF3410" w:rsidRPr="00B2715D">
        <w:t>will be</w:t>
      </w:r>
      <w:r w:rsidRPr="00B2715D">
        <w:t xml:space="preserve"> changed, i.e. in the existing </w:t>
      </w:r>
      <w:r w:rsidRPr="00B2715D">
        <w:lastRenderedPageBreak/>
        <w:t xml:space="preserve">condition </w:t>
      </w:r>
      <w:r w:rsidR="00CF3410" w:rsidRPr="00B2715D">
        <w:t>in</w:t>
      </w:r>
      <w:r w:rsidRPr="00B2715D">
        <w:t xml:space="preserve"> km 349.120, in the </w:t>
      </w:r>
      <w:r w:rsidR="00FF4858" w:rsidRPr="00B2715D">
        <w:t>designed</w:t>
      </w:r>
      <w:r w:rsidRPr="00B2715D">
        <w:t xml:space="preserve"> condition </w:t>
      </w:r>
      <w:r w:rsidR="00CF3410" w:rsidRPr="00B2715D">
        <w:t>in</w:t>
      </w:r>
      <w:r w:rsidRPr="00B2715D">
        <w:t xml:space="preserve"> km 349.152 (</w:t>
      </w:r>
      <w:r w:rsidR="00FF4858" w:rsidRPr="00B2715D">
        <w:t>location</w:t>
      </w:r>
      <w:r w:rsidRPr="00B2715D">
        <w:t xml:space="preserve"> in the </w:t>
      </w:r>
      <w:r w:rsidR="00FF4858" w:rsidRPr="00B2715D">
        <w:t xml:space="preserve">designed </w:t>
      </w:r>
      <w:r w:rsidRPr="00B2715D">
        <w:t xml:space="preserve">hectometre) of the railway line No. 273 </w:t>
      </w:r>
      <w:r w:rsidR="00FF4858" w:rsidRPr="00B2715D">
        <w:t xml:space="preserve">of </w:t>
      </w:r>
      <w:r w:rsidRPr="00B2715D">
        <w:t>Wrocław Główny - Szczecin Główny.</w:t>
      </w:r>
    </w:p>
    <w:p w14:paraId="224C9D45" w14:textId="4A22CC0F" w:rsidR="00F50078" w:rsidRPr="00B2715D" w:rsidRDefault="00F50078" w:rsidP="002D32C4">
      <w:pPr>
        <w:pStyle w:val="aTxt1OdstPo06"/>
      </w:pPr>
      <w:r w:rsidRPr="00F60E45">
        <w:t>The reconstruction of the bridge results in the necessity to adjust, within the framework of the Task, the railway infrastructure and the existing utilities within the access roads to the facility, including the reconstruction of the track system and selected elements of the Szczecin Podjuchy railway station.</w:t>
      </w:r>
    </w:p>
    <w:p w14:paraId="6D332096" w14:textId="00085050" w:rsidR="002D32C4" w:rsidRPr="00B2715D" w:rsidRDefault="002D32C4" w:rsidP="002D32C4">
      <w:pPr>
        <w:pStyle w:val="aTxt1OdstPo06"/>
      </w:pPr>
      <w:r w:rsidRPr="00B2715D">
        <w:t xml:space="preserve">The construction of the </w:t>
      </w:r>
      <w:r w:rsidRPr="00F60E45">
        <w:t xml:space="preserve">new </w:t>
      </w:r>
      <w:r w:rsidR="00F50078" w:rsidRPr="00F60E45">
        <w:t>bridge</w:t>
      </w:r>
      <w:r w:rsidRPr="00F60E45">
        <w:t xml:space="preserve"> will</w:t>
      </w:r>
      <w:r w:rsidRPr="00B2715D">
        <w:t xml:space="preserve"> ensure proper clearance for effective icebreaking action using icebreakers. The existing bridge stops the ice flow at key moments of the action, cutting the icebreakers stationed below the bridge from the icebreaking </w:t>
      </w:r>
      <w:r w:rsidR="00CF3410" w:rsidRPr="00B2715D">
        <w:t xml:space="preserve">action </w:t>
      </w:r>
      <w:r w:rsidRPr="00B2715D">
        <w:t xml:space="preserve">area on the </w:t>
      </w:r>
      <w:r w:rsidR="00986CEA" w:rsidRPr="00B2715D">
        <w:t>Odra</w:t>
      </w:r>
      <w:r w:rsidRPr="00B2715D">
        <w:t xml:space="preserve"> River and stopping the ice </w:t>
      </w:r>
      <w:r w:rsidR="00587618" w:rsidRPr="00B2715D">
        <w:t>float</w:t>
      </w:r>
      <w:r w:rsidRPr="00B2715D">
        <w:t xml:space="preserve"> on the pillars.</w:t>
      </w:r>
    </w:p>
    <w:p w14:paraId="2E7FEA37" w14:textId="1491626A" w:rsidR="005D5A45" w:rsidRPr="00B2715D" w:rsidRDefault="002D32C4" w:rsidP="002D32C4">
      <w:pPr>
        <w:pStyle w:val="aTxt1OdstPo06"/>
      </w:pPr>
      <w:r w:rsidRPr="00B2715D">
        <w:t xml:space="preserve">The task includes the protection of the </w:t>
      </w:r>
      <w:r w:rsidR="00587618" w:rsidRPr="00B2715D">
        <w:t>preserved</w:t>
      </w:r>
      <w:r w:rsidRPr="00B2715D">
        <w:t xml:space="preserve"> historic drawbridge </w:t>
      </w:r>
      <w:r w:rsidR="00587618" w:rsidRPr="00B2715D">
        <w:t>span</w:t>
      </w:r>
      <w:r w:rsidRPr="00B2715D">
        <w:t xml:space="preserve"> - according to the indications of the Voivod</w:t>
      </w:r>
      <w:r w:rsidR="00F92F4E" w:rsidRPr="00B2715D">
        <w:t>e</w:t>
      </w:r>
      <w:r w:rsidRPr="00B2715D">
        <w:t>ship Monument Conservator.</w:t>
      </w:r>
    </w:p>
    <w:p w14:paraId="16B732BE" w14:textId="77777777" w:rsidR="004911A1" w:rsidRPr="00B2715D" w:rsidRDefault="004911A1" w:rsidP="004911A1">
      <w:pPr>
        <w:pStyle w:val="Nagwek5"/>
      </w:pPr>
      <w:r w:rsidRPr="00B2715D">
        <w:t>Institutional, legal and administrative conditions</w:t>
      </w:r>
    </w:p>
    <w:p w14:paraId="0D225A79" w14:textId="7C48FB3F" w:rsidR="002D32C4" w:rsidRPr="00B2715D" w:rsidRDefault="002D32C4" w:rsidP="002D32C4">
      <w:pPr>
        <w:pStyle w:val="aTxt1OdstPo06"/>
      </w:pPr>
      <w:r w:rsidRPr="00B2715D">
        <w:t xml:space="preserve">The </w:t>
      </w:r>
      <w:r w:rsidR="00D4590B" w:rsidRPr="00B2715D">
        <w:t>T</w:t>
      </w:r>
      <w:r w:rsidRPr="00B2715D">
        <w:t>ask, with regard</w:t>
      </w:r>
      <w:r w:rsidR="00D4590B" w:rsidRPr="00B2715D">
        <w:t>s</w:t>
      </w:r>
      <w:r w:rsidRPr="00B2715D">
        <w:t xml:space="preserve"> to its characteristics, predicted potential impacts on the environment and location in relation to protected areas</w:t>
      </w:r>
      <w:r w:rsidR="00D4590B" w:rsidRPr="00B2715D">
        <w:t xml:space="preserve"> is implemented</w:t>
      </w:r>
      <w:r w:rsidRPr="00B2715D">
        <w:t xml:space="preserve"> in accordance with relevant national environmental legislation and relevant World Bank policies.</w:t>
      </w:r>
    </w:p>
    <w:p w14:paraId="79F59750" w14:textId="77777777" w:rsidR="004911A1" w:rsidRPr="00B2715D" w:rsidRDefault="002D32C4" w:rsidP="004911A1">
      <w:pPr>
        <w:pStyle w:val="Nagwek5"/>
      </w:pPr>
      <w:r w:rsidRPr="00B2715D">
        <w:t>Status of administrative procedures for EIA</w:t>
      </w:r>
    </w:p>
    <w:p w14:paraId="5DBAE394" w14:textId="66B814C7" w:rsidR="00D4590B" w:rsidRPr="00B2715D" w:rsidRDefault="002D32C4" w:rsidP="00C77512">
      <w:r w:rsidRPr="00B2715D">
        <w:t xml:space="preserve">The Regional Director of Environmental Protection in Szczecin </w:t>
      </w:r>
      <w:r w:rsidR="00D4590B" w:rsidRPr="00B2715D">
        <w:t>carried out</w:t>
      </w:r>
      <w:r w:rsidRPr="00B2715D">
        <w:t xml:space="preserve"> an environmental impact assessment for the Task.</w:t>
      </w:r>
      <w:r w:rsidR="00D4590B" w:rsidRPr="00B2715D">
        <w:t xml:space="preserve"> The proceedings were concluded by issuing a decision on environmental conditions</w:t>
      </w:r>
      <w:r w:rsidR="00750C81" w:rsidRPr="00B2715D">
        <w:t xml:space="preserve"> No. 1/2020 of 10.01.2020 r., Reference No.: WONS-OŚ.420.20.2018.KK.38.</w:t>
      </w:r>
    </w:p>
    <w:p w14:paraId="65B986FF" w14:textId="00BF1985" w:rsidR="002D32C4" w:rsidRPr="00B2715D" w:rsidRDefault="002D32C4" w:rsidP="00C77512">
      <w:r w:rsidRPr="00B2715D">
        <w:t xml:space="preserve">The decision on environmental conditions is included in </w:t>
      </w:r>
      <w:r w:rsidR="00D4590B" w:rsidRPr="00B2715D">
        <w:t>the Attachment</w:t>
      </w:r>
      <w:r w:rsidRPr="00B2715D">
        <w:t xml:space="preserve"> 4a to the </w:t>
      </w:r>
      <w:r w:rsidR="00986CEA" w:rsidRPr="00B2715D">
        <w:t>EMP</w:t>
      </w:r>
      <w:r w:rsidRPr="00B2715D">
        <w:t>.</w:t>
      </w:r>
    </w:p>
    <w:p w14:paraId="197CC380" w14:textId="77777777" w:rsidR="004911A1" w:rsidRPr="00B2715D" w:rsidRDefault="004911A1" w:rsidP="004911A1">
      <w:pPr>
        <w:pStyle w:val="Nagwek5"/>
      </w:pPr>
      <w:r w:rsidRPr="00B2715D">
        <w:t>Condition of environmental elements in the Task area</w:t>
      </w:r>
    </w:p>
    <w:p w14:paraId="6264B753" w14:textId="77777777" w:rsidR="002D32C4" w:rsidRPr="00B2715D" w:rsidRDefault="002D32C4" w:rsidP="002D32C4">
      <w:pPr>
        <w:pStyle w:val="aTxt1OdstPo03"/>
      </w:pPr>
      <w:r w:rsidRPr="00B2715D">
        <w:t xml:space="preserve">As </w:t>
      </w:r>
      <w:r w:rsidR="00D4590B" w:rsidRPr="00B2715D">
        <w:t>the</w:t>
      </w:r>
      <w:r w:rsidRPr="00B2715D">
        <w:t xml:space="preserve"> result of works related to the identification of </w:t>
      </w:r>
      <w:r w:rsidR="00357FD6" w:rsidRPr="00B2715D">
        <w:t xml:space="preserve">the </w:t>
      </w:r>
      <w:r w:rsidRPr="00B2715D">
        <w:t xml:space="preserve">environmental </w:t>
      </w:r>
      <w:r w:rsidR="00D4590B" w:rsidRPr="00B2715D">
        <w:t xml:space="preserve">and cultural </w:t>
      </w:r>
      <w:r w:rsidRPr="00B2715D">
        <w:t>values</w:t>
      </w:r>
      <w:r w:rsidR="00D4590B" w:rsidRPr="00B2715D">
        <w:t xml:space="preserve"> </w:t>
      </w:r>
      <w:r w:rsidRPr="00B2715D">
        <w:t>it was found that the area of Task implementation and its surroundings are characteri</w:t>
      </w:r>
      <w:r w:rsidR="00D4590B" w:rsidRPr="00B2715D">
        <w:t>s</w:t>
      </w:r>
      <w:r w:rsidRPr="00B2715D">
        <w:t>ed, among other</w:t>
      </w:r>
      <w:r w:rsidR="00D4590B" w:rsidRPr="00B2715D">
        <w:t xml:space="preserve"> things</w:t>
      </w:r>
      <w:r w:rsidRPr="00B2715D">
        <w:t>, by the following environmental conditions:</w:t>
      </w:r>
    </w:p>
    <w:p w14:paraId="4CD9E356" w14:textId="77777777" w:rsidR="00D4590B" w:rsidRPr="00B2715D" w:rsidRDefault="00D4590B" w:rsidP="004C58E7">
      <w:pPr>
        <w:pStyle w:val="Akapitzlist"/>
        <w:numPr>
          <w:ilvl w:val="0"/>
          <w:numId w:val="43"/>
        </w:numPr>
        <w:rPr>
          <w:rFonts w:ascii="Times New Roman" w:hAnsi="Times New Roman"/>
          <w:sz w:val="24"/>
          <w:szCs w:val="24"/>
        </w:rPr>
      </w:pPr>
      <w:r w:rsidRPr="00B2715D">
        <w:rPr>
          <w:rFonts w:ascii="Times New Roman" w:hAnsi="Times New Roman"/>
          <w:sz w:val="24"/>
          <w:szCs w:val="24"/>
        </w:rPr>
        <w:t xml:space="preserve">the area of the Task implementation is located within the catchment area of the Odra River </w:t>
      </w:r>
      <w:r w:rsidR="00012ABC" w:rsidRPr="00B2715D">
        <w:rPr>
          <w:rFonts w:ascii="Times New Roman" w:hAnsi="Times New Roman"/>
          <w:sz w:val="24"/>
          <w:szCs w:val="24"/>
        </w:rPr>
        <w:t xml:space="preserve">body of </w:t>
      </w:r>
      <w:r w:rsidRPr="00B2715D">
        <w:rPr>
          <w:rFonts w:ascii="Times New Roman" w:hAnsi="Times New Roman"/>
          <w:sz w:val="24"/>
          <w:szCs w:val="24"/>
        </w:rPr>
        <w:t xml:space="preserve">surface water </w:t>
      </w:r>
      <w:r w:rsidR="00012ABC" w:rsidRPr="00B2715D">
        <w:rPr>
          <w:rFonts w:ascii="Times New Roman" w:hAnsi="Times New Roman"/>
          <w:sz w:val="24"/>
          <w:szCs w:val="24"/>
        </w:rPr>
        <w:t xml:space="preserve">(BSW) </w:t>
      </w:r>
      <w:r w:rsidRPr="00B2715D">
        <w:rPr>
          <w:rFonts w:ascii="Times New Roman" w:hAnsi="Times New Roman"/>
          <w:sz w:val="24"/>
          <w:szCs w:val="24"/>
        </w:rPr>
        <w:t xml:space="preserve">from the Western Odra River to </w:t>
      </w:r>
      <w:r w:rsidR="00357FD6" w:rsidRPr="00B2715D">
        <w:rPr>
          <w:rFonts w:ascii="Times New Roman" w:hAnsi="Times New Roman"/>
          <w:sz w:val="24"/>
          <w:szCs w:val="24"/>
        </w:rPr>
        <w:t xml:space="preserve">the </w:t>
      </w:r>
      <w:r w:rsidRPr="00B2715D">
        <w:rPr>
          <w:rFonts w:ascii="Times New Roman" w:hAnsi="Times New Roman"/>
          <w:sz w:val="24"/>
          <w:szCs w:val="24"/>
        </w:rPr>
        <w:t xml:space="preserve">Parnica </w:t>
      </w:r>
      <w:r w:rsidR="00357FD6" w:rsidRPr="00B2715D">
        <w:rPr>
          <w:rFonts w:ascii="Times New Roman" w:hAnsi="Times New Roman"/>
          <w:sz w:val="24"/>
          <w:szCs w:val="24"/>
        </w:rPr>
        <w:t xml:space="preserve">River </w:t>
      </w:r>
      <w:r w:rsidRPr="00B2715D">
        <w:rPr>
          <w:rFonts w:ascii="Times New Roman" w:hAnsi="Times New Roman"/>
          <w:sz w:val="24"/>
          <w:szCs w:val="24"/>
        </w:rPr>
        <w:t xml:space="preserve">with the code RW6000211971 and within the catchment area of the </w:t>
      </w:r>
      <w:r w:rsidR="00012ABC" w:rsidRPr="00B2715D">
        <w:rPr>
          <w:rFonts w:ascii="Times New Roman" w:hAnsi="Times New Roman"/>
          <w:sz w:val="24"/>
          <w:szCs w:val="24"/>
        </w:rPr>
        <w:t>body of under</w:t>
      </w:r>
      <w:r w:rsidRPr="00B2715D">
        <w:rPr>
          <w:rFonts w:ascii="Times New Roman" w:hAnsi="Times New Roman"/>
          <w:sz w:val="24"/>
          <w:szCs w:val="24"/>
        </w:rPr>
        <w:t>ground</w:t>
      </w:r>
      <w:r w:rsidR="00012ABC" w:rsidRPr="00B2715D">
        <w:rPr>
          <w:rFonts w:ascii="Times New Roman" w:hAnsi="Times New Roman"/>
          <w:sz w:val="24"/>
          <w:szCs w:val="24"/>
        </w:rPr>
        <w:t xml:space="preserve"> </w:t>
      </w:r>
      <w:r w:rsidRPr="00B2715D">
        <w:rPr>
          <w:rFonts w:ascii="Times New Roman" w:hAnsi="Times New Roman"/>
          <w:sz w:val="24"/>
          <w:szCs w:val="24"/>
        </w:rPr>
        <w:t xml:space="preserve">water </w:t>
      </w:r>
      <w:r w:rsidR="00012ABC" w:rsidRPr="00B2715D">
        <w:rPr>
          <w:rFonts w:ascii="Times New Roman" w:hAnsi="Times New Roman"/>
          <w:sz w:val="24"/>
          <w:szCs w:val="24"/>
        </w:rPr>
        <w:t xml:space="preserve">(BUW) </w:t>
      </w:r>
      <w:r w:rsidRPr="00B2715D">
        <w:rPr>
          <w:rFonts w:ascii="Times New Roman" w:hAnsi="Times New Roman"/>
          <w:sz w:val="24"/>
          <w:szCs w:val="24"/>
        </w:rPr>
        <w:t>No. 4 with the code PLGW60004</w:t>
      </w:r>
    </w:p>
    <w:p w14:paraId="5DF34191" w14:textId="517466A0" w:rsidR="004911A1" w:rsidRPr="00B2715D" w:rsidRDefault="0088032C" w:rsidP="004C58E7">
      <w:pPr>
        <w:pStyle w:val="Akapitzlist"/>
        <w:numPr>
          <w:ilvl w:val="0"/>
          <w:numId w:val="43"/>
        </w:numPr>
        <w:rPr>
          <w:rFonts w:ascii="Times New Roman" w:hAnsi="Times New Roman"/>
          <w:sz w:val="24"/>
          <w:szCs w:val="24"/>
        </w:rPr>
      </w:pPr>
      <w:r w:rsidRPr="00F60E45">
        <w:rPr>
          <w:rFonts w:ascii="Times New Roman" w:hAnsi="Times New Roman"/>
          <w:sz w:val="24"/>
        </w:rPr>
        <w:t>in the area of task implementation, the occurrence of protected vascular plant sites was found, such as</w:t>
      </w:r>
      <w:r w:rsidR="004911A1" w:rsidRPr="00F60E45">
        <w:rPr>
          <w:rFonts w:ascii="Times New Roman" w:hAnsi="Times New Roman"/>
          <w:sz w:val="24"/>
        </w:rPr>
        <w:t xml:space="preserve">: water caltrop </w:t>
      </w:r>
      <w:r w:rsidR="004911A1" w:rsidRPr="00F60E45">
        <w:rPr>
          <w:rFonts w:ascii="Times New Roman" w:hAnsi="Times New Roman"/>
          <w:i/>
          <w:sz w:val="24"/>
        </w:rPr>
        <w:t>(Trapa natans)</w:t>
      </w:r>
      <w:r w:rsidR="004911A1" w:rsidRPr="00F60E45">
        <w:rPr>
          <w:rFonts w:ascii="Times New Roman" w:hAnsi="Times New Roman"/>
          <w:sz w:val="24"/>
        </w:rPr>
        <w:t xml:space="preserve">, broad-leaved helleborine </w:t>
      </w:r>
      <w:r w:rsidR="004911A1" w:rsidRPr="00F60E45">
        <w:rPr>
          <w:rFonts w:ascii="Times New Roman" w:hAnsi="Times New Roman"/>
          <w:i/>
          <w:sz w:val="24"/>
        </w:rPr>
        <w:t xml:space="preserve">(Epipactis helleborine) </w:t>
      </w:r>
      <w:r w:rsidR="004911A1" w:rsidRPr="00F60E45">
        <w:rPr>
          <w:rFonts w:ascii="Times New Roman" w:hAnsi="Times New Roman"/>
          <w:sz w:val="24"/>
        </w:rPr>
        <w:t xml:space="preserve">and dwarf everlast </w:t>
      </w:r>
      <w:r w:rsidR="004911A1" w:rsidRPr="00F60E45">
        <w:rPr>
          <w:rFonts w:ascii="Times New Roman" w:hAnsi="Times New Roman"/>
          <w:i/>
          <w:sz w:val="24"/>
        </w:rPr>
        <w:t>(Helichrysum arenarium)</w:t>
      </w:r>
      <w:r w:rsidR="004911A1" w:rsidRPr="00F60E45">
        <w:rPr>
          <w:rFonts w:ascii="Times New Roman" w:hAnsi="Times New Roman"/>
          <w:sz w:val="24"/>
        </w:rPr>
        <w:t>. Two</w:t>
      </w:r>
      <w:r w:rsidR="004911A1" w:rsidRPr="00B2715D">
        <w:rPr>
          <w:rFonts w:ascii="Times New Roman" w:hAnsi="Times New Roman"/>
          <w:sz w:val="24"/>
        </w:rPr>
        <w:t xml:space="preserve"> protected natural habitats were found in the area of the investment: willow, poplar, alder and ash riparian forests </w:t>
      </w:r>
      <w:r w:rsidR="004911A1" w:rsidRPr="00B2715D">
        <w:rPr>
          <w:rFonts w:ascii="Times New Roman" w:hAnsi="Times New Roman"/>
          <w:i/>
          <w:sz w:val="24"/>
        </w:rPr>
        <w:t>(Salicetum albo-fragilis, Populetum albae, 91E0)</w:t>
      </w:r>
      <w:r w:rsidR="004911A1" w:rsidRPr="00B2715D">
        <w:rPr>
          <w:rFonts w:ascii="Times New Roman" w:hAnsi="Times New Roman"/>
          <w:sz w:val="24"/>
        </w:rPr>
        <w:t xml:space="preserve"> and acidophilus oak forests </w:t>
      </w:r>
      <w:r w:rsidR="004911A1" w:rsidRPr="00B2715D">
        <w:rPr>
          <w:rFonts w:ascii="Times New Roman" w:hAnsi="Times New Roman"/>
          <w:i/>
          <w:sz w:val="24"/>
        </w:rPr>
        <w:t>(Quercetera robori-petraeae, 9190)</w:t>
      </w:r>
      <w:r w:rsidR="004911A1" w:rsidRPr="00B2715D">
        <w:rPr>
          <w:rFonts w:ascii="Times New Roman" w:hAnsi="Times New Roman"/>
          <w:sz w:val="24"/>
        </w:rPr>
        <w:t xml:space="preserve">.  </w:t>
      </w:r>
    </w:p>
    <w:p w14:paraId="58274405" w14:textId="77777777" w:rsidR="004911A1" w:rsidRPr="00B2715D" w:rsidRDefault="004911A1" w:rsidP="004C58E7">
      <w:pPr>
        <w:pStyle w:val="Akapitzlist"/>
        <w:numPr>
          <w:ilvl w:val="0"/>
          <w:numId w:val="43"/>
        </w:numPr>
        <w:rPr>
          <w:rFonts w:ascii="Times New Roman" w:hAnsi="Times New Roman"/>
          <w:sz w:val="24"/>
          <w:szCs w:val="24"/>
        </w:rPr>
      </w:pPr>
      <w:r w:rsidRPr="00B2715D">
        <w:rPr>
          <w:rFonts w:ascii="Times New Roman" w:hAnsi="Times New Roman"/>
          <w:sz w:val="24"/>
        </w:rPr>
        <w:t>65 bird species have been recorded in the Task area, including 4 species listed in the Annex I of the Birds Directive, and on the bridge itself probably a breeding white wagtail (</w:t>
      </w:r>
      <w:r w:rsidRPr="00B2715D">
        <w:rPr>
          <w:rFonts w:ascii="Times New Roman" w:hAnsi="Times New Roman"/>
          <w:i/>
          <w:sz w:val="24"/>
        </w:rPr>
        <w:t>Motacilla alba)</w:t>
      </w:r>
      <w:r w:rsidR="00750C81" w:rsidRPr="00B2715D">
        <w:rPr>
          <w:rFonts w:ascii="Times New Roman" w:hAnsi="Times New Roman"/>
          <w:i/>
          <w:sz w:val="24"/>
        </w:rPr>
        <w:t xml:space="preserve"> </w:t>
      </w:r>
      <w:r w:rsidRPr="00B2715D">
        <w:rPr>
          <w:rFonts w:ascii="Times New Roman" w:hAnsi="Times New Roman"/>
          <w:sz w:val="24"/>
        </w:rPr>
        <w:t>and common wood pigeon (</w:t>
      </w:r>
      <w:r w:rsidRPr="00B2715D">
        <w:rPr>
          <w:rFonts w:ascii="Times New Roman" w:hAnsi="Times New Roman"/>
          <w:i/>
          <w:sz w:val="24"/>
        </w:rPr>
        <w:t xml:space="preserve">Columba palumbus) </w:t>
      </w:r>
      <w:r w:rsidRPr="00B2715D">
        <w:rPr>
          <w:rFonts w:ascii="Times New Roman" w:hAnsi="Times New Roman"/>
          <w:sz w:val="24"/>
        </w:rPr>
        <w:t xml:space="preserve">were observed. In the entire bridge facility there were no bats' hiding places or potential living </w:t>
      </w:r>
      <w:r w:rsidRPr="00B2715D">
        <w:rPr>
          <w:rFonts w:ascii="Times New Roman" w:hAnsi="Times New Roman"/>
          <w:sz w:val="24"/>
        </w:rPr>
        <w:lastRenderedPageBreak/>
        <w:t xml:space="preserve">places found, including wintering ones. The minimum probability of presence of single bat hiding places during the season of activity of these mammals (male / mating hiding places) concerns a room after the shelter planned to be demolished in the abutment on the east bank of the river. In the waters of the Regalica River, due to suitable habitats in the close vicinity of the Task area, protected species of fish and lampreys can be expected with high probability: asp </w:t>
      </w:r>
      <w:r w:rsidRPr="00B2715D">
        <w:rPr>
          <w:rFonts w:ascii="Times New Roman" w:hAnsi="Times New Roman"/>
          <w:i/>
          <w:sz w:val="24"/>
        </w:rPr>
        <w:t>(Aspius aspius)</w:t>
      </w:r>
      <w:r w:rsidRPr="00B2715D">
        <w:rPr>
          <w:rFonts w:ascii="Times New Roman" w:hAnsi="Times New Roman"/>
          <w:sz w:val="24"/>
        </w:rPr>
        <w:t xml:space="preserve">, spined loach </w:t>
      </w:r>
      <w:r w:rsidRPr="00B2715D">
        <w:rPr>
          <w:rFonts w:ascii="Times New Roman" w:hAnsi="Times New Roman"/>
          <w:i/>
          <w:sz w:val="24"/>
        </w:rPr>
        <w:t>(Cobitis taenia)</w:t>
      </w:r>
      <w:r w:rsidRPr="00B2715D">
        <w:rPr>
          <w:rFonts w:ascii="Times New Roman" w:hAnsi="Times New Roman"/>
          <w:sz w:val="24"/>
        </w:rPr>
        <w:t xml:space="preserve">, northern whitefin gudgeon </w:t>
      </w:r>
      <w:r w:rsidRPr="00B2715D">
        <w:rPr>
          <w:rFonts w:ascii="Times New Roman" w:hAnsi="Times New Roman"/>
          <w:i/>
          <w:sz w:val="24"/>
        </w:rPr>
        <w:t xml:space="preserve">(Romanogobio albipinnatus) </w:t>
      </w:r>
      <w:r w:rsidRPr="00B2715D">
        <w:rPr>
          <w:rFonts w:ascii="Times New Roman" w:hAnsi="Times New Roman"/>
          <w:sz w:val="24"/>
        </w:rPr>
        <w:t xml:space="preserve">and European bitterling </w:t>
      </w:r>
      <w:r w:rsidRPr="00B2715D">
        <w:rPr>
          <w:rFonts w:ascii="Times New Roman" w:hAnsi="Times New Roman"/>
          <w:i/>
          <w:sz w:val="24"/>
        </w:rPr>
        <w:t>(Rhodeus sericeus)</w:t>
      </w:r>
      <w:r w:rsidRPr="00B2715D">
        <w:rPr>
          <w:rFonts w:ascii="Times New Roman" w:hAnsi="Times New Roman"/>
          <w:sz w:val="24"/>
        </w:rPr>
        <w:t xml:space="preserve"> and during the spawning trips, European river lamprey </w:t>
      </w:r>
      <w:r w:rsidRPr="00B2715D">
        <w:rPr>
          <w:rFonts w:ascii="Times New Roman" w:hAnsi="Times New Roman"/>
          <w:i/>
          <w:sz w:val="24"/>
        </w:rPr>
        <w:t>(Lampetra fluviatilis)</w:t>
      </w:r>
      <w:r w:rsidRPr="00B2715D">
        <w:rPr>
          <w:rFonts w:ascii="Times New Roman" w:hAnsi="Times New Roman"/>
          <w:sz w:val="24"/>
        </w:rPr>
        <w:t xml:space="preserve"> and Atlantic salmon </w:t>
      </w:r>
      <w:r w:rsidRPr="00B2715D">
        <w:rPr>
          <w:rFonts w:ascii="Times New Roman" w:hAnsi="Times New Roman"/>
          <w:i/>
          <w:sz w:val="24"/>
        </w:rPr>
        <w:t>(Salmo salar)</w:t>
      </w:r>
      <w:r w:rsidRPr="00B2715D">
        <w:rPr>
          <w:rFonts w:ascii="Times New Roman" w:hAnsi="Times New Roman"/>
          <w:sz w:val="24"/>
        </w:rPr>
        <w:t>.</w:t>
      </w:r>
    </w:p>
    <w:p w14:paraId="756966AE" w14:textId="77777777" w:rsidR="002436D0" w:rsidRPr="00B2715D" w:rsidRDefault="00D4590B" w:rsidP="004C58E7">
      <w:pPr>
        <w:pStyle w:val="Akapitzlist"/>
        <w:numPr>
          <w:ilvl w:val="0"/>
          <w:numId w:val="43"/>
        </w:numPr>
        <w:rPr>
          <w:rFonts w:ascii="Times New Roman" w:hAnsi="Times New Roman"/>
          <w:sz w:val="24"/>
          <w:szCs w:val="24"/>
        </w:rPr>
      </w:pPr>
      <w:r w:rsidRPr="00B2715D">
        <w:rPr>
          <w:rFonts w:ascii="Times New Roman" w:hAnsi="Times New Roman"/>
          <w:sz w:val="24"/>
          <w:szCs w:val="24"/>
        </w:rPr>
        <w:t>the</w:t>
      </w:r>
      <w:r w:rsidR="002436D0" w:rsidRPr="00B2715D">
        <w:rPr>
          <w:rFonts w:ascii="Times New Roman" w:hAnsi="Times New Roman"/>
          <w:sz w:val="24"/>
          <w:szCs w:val="24"/>
        </w:rPr>
        <w:t xml:space="preserve"> task implementation area is located within the boundaries of the following protected areas: the Lower </w:t>
      </w:r>
      <w:r w:rsidR="00986CEA" w:rsidRPr="00B2715D">
        <w:rPr>
          <w:rFonts w:ascii="Times New Roman" w:hAnsi="Times New Roman"/>
          <w:sz w:val="24"/>
          <w:szCs w:val="24"/>
        </w:rPr>
        <w:t>Odra</w:t>
      </w:r>
      <w:r w:rsidR="002436D0" w:rsidRPr="00B2715D">
        <w:rPr>
          <w:rFonts w:ascii="Times New Roman" w:hAnsi="Times New Roman"/>
          <w:sz w:val="24"/>
          <w:szCs w:val="24"/>
        </w:rPr>
        <w:t xml:space="preserve"> Valley Natura 2000 area PLB320003, the Lower </w:t>
      </w:r>
      <w:r w:rsidR="00986CEA" w:rsidRPr="00B2715D">
        <w:rPr>
          <w:rFonts w:ascii="Times New Roman" w:hAnsi="Times New Roman"/>
          <w:sz w:val="24"/>
          <w:szCs w:val="24"/>
        </w:rPr>
        <w:t>Odra</w:t>
      </w:r>
      <w:r w:rsidR="002436D0" w:rsidRPr="00B2715D">
        <w:rPr>
          <w:rFonts w:ascii="Times New Roman" w:hAnsi="Times New Roman"/>
          <w:sz w:val="24"/>
          <w:szCs w:val="24"/>
        </w:rPr>
        <w:t xml:space="preserve"> Valley Natura 2000 area PLH320037, the buffer zone of the Szczecinski Park Krajobrazowy "Puszcza Bukowa"</w:t>
      </w:r>
      <w:r w:rsidR="00512FEC" w:rsidRPr="00B2715D">
        <w:rPr>
          <w:rFonts w:ascii="Times New Roman" w:hAnsi="Times New Roman"/>
          <w:sz w:val="24"/>
          <w:szCs w:val="24"/>
        </w:rPr>
        <w:t xml:space="preserve"> </w:t>
      </w:r>
      <w:r w:rsidR="00512FEC" w:rsidRPr="00B2715D">
        <w:rPr>
          <w:rFonts w:ascii="Times New Roman" w:hAnsi="Times New Roman"/>
          <w:i/>
          <w:iCs/>
          <w:sz w:val="24"/>
          <w:szCs w:val="24"/>
        </w:rPr>
        <w:t>[Szczecin Landscape Park “Beech Forest”]</w:t>
      </w:r>
      <w:r w:rsidR="002436D0" w:rsidRPr="00B2715D">
        <w:rPr>
          <w:rFonts w:ascii="Times New Roman" w:hAnsi="Times New Roman"/>
          <w:sz w:val="24"/>
          <w:szCs w:val="24"/>
        </w:rPr>
        <w:t>;</w:t>
      </w:r>
    </w:p>
    <w:p w14:paraId="67950C82" w14:textId="7247A28E" w:rsidR="002436D0" w:rsidRPr="00B2715D" w:rsidRDefault="00512FEC" w:rsidP="004C58E7">
      <w:pPr>
        <w:pStyle w:val="Akapitzlist"/>
        <w:numPr>
          <w:ilvl w:val="0"/>
          <w:numId w:val="43"/>
        </w:numPr>
        <w:rPr>
          <w:rFonts w:ascii="Times New Roman" w:hAnsi="Times New Roman"/>
          <w:sz w:val="24"/>
          <w:szCs w:val="24"/>
        </w:rPr>
      </w:pPr>
      <w:r w:rsidRPr="00B2715D">
        <w:rPr>
          <w:rFonts w:ascii="Times New Roman" w:hAnsi="Times New Roman"/>
          <w:sz w:val="24"/>
          <w:szCs w:val="24"/>
        </w:rPr>
        <w:t>i</w:t>
      </w:r>
      <w:r w:rsidR="002436D0" w:rsidRPr="00B2715D">
        <w:rPr>
          <w:rFonts w:ascii="Times New Roman" w:hAnsi="Times New Roman"/>
          <w:sz w:val="24"/>
          <w:szCs w:val="24"/>
        </w:rPr>
        <w:t xml:space="preserve">n accordance with </w:t>
      </w:r>
      <w:r w:rsidRPr="00B2715D">
        <w:rPr>
          <w:rFonts w:ascii="Times New Roman" w:hAnsi="Times New Roman"/>
          <w:sz w:val="24"/>
          <w:szCs w:val="24"/>
        </w:rPr>
        <w:t xml:space="preserve">the </w:t>
      </w:r>
      <w:r w:rsidR="002436D0" w:rsidRPr="00B2715D">
        <w:rPr>
          <w:rFonts w:ascii="Times New Roman" w:hAnsi="Times New Roman"/>
          <w:sz w:val="24"/>
          <w:szCs w:val="24"/>
        </w:rPr>
        <w:t>Decision No</w:t>
      </w:r>
      <w:r w:rsidRPr="00B2715D">
        <w:rPr>
          <w:rFonts w:ascii="Times New Roman" w:hAnsi="Times New Roman"/>
          <w:sz w:val="24"/>
          <w:szCs w:val="24"/>
        </w:rPr>
        <w:t>.</w:t>
      </w:r>
      <w:r w:rsidR="002436D0" w:rsidRPr="00B2715D">
        <w:rPr>
          <w:rFonts w:ascii="Times New Roman" w:hAnsi="Times New Roman"/>
          <w:sz w:val="24"/>
          <w:szCs w:val="24"/>
        </w:rPr>
        <w:t xml:space="preserve"> L.dz.DZ-4140/47/O/K/2008/</w:t>
      </w:r>
      <w:r w:rsidR="002436D0" w:rsidRPr="00F60E45">
        <w:rPr>
          <w:rFonts w:ascii="Times New Roman" w:hAnsi="Times New Roman"/>
          <w:sz w:val="24"/>
          <w:szCs w:val="24"/>
        </w:rPr>
        <w:t>2009</w:t>
      </w:r>
      <w:r w:rsidR="0088032C" w:rsidRPr="00F60E45">
        <w:rPr>
          <w:rFonts w:ascii="Times New Roman" w:hAnsi="Times New Roman"/>
          <w:sz w:val="24"/>
          <w:szCs w:val="24"/>
        </w:rPr>
        <w:t xml:space="preserve"> on entry into the register of monuments</w:t>
      </w:r>
      <w:r w:rsidR="002436D0" w:rsidRPr="00F60E45">
        <w:rPr>
          <w:rFonts w:ascii="Times New Roman" w:hAnsi="Times New Roman"/>
          <w:sz w:val="24"/>
          <w:szCs w:val="24"/>
        </w:rPr>
        <w:t>, t</w:t>
      </w:r>
      <w:r w:rsidR="002436D0" w:rsidRPr="00B2715D">
        <w:rPr>
          <w:rFonts w:ascii="Times New Roman" w:hAnsi="Times New Roman"/>
          <w:sz w:val="24"/>
          <w:szCs w:val="24"/>
        </w:rPr>
        <w:t xml:space="preserve">he </w:t>
      </w:r>
      <w:r w:rsidRPr="00B2715D">
        <w:rPr>
          <w:rFonts w:ascii="Times New Roman" w:hAnsi="Times New Roman"/>
          <w:sz w:val="24"/>
          <w:szCs w:val="24"/>
        </w:rPr>
        <w:t>drawn</w:t>
      </w:r>
      <w:r w:rsidR="002436D0" w:rsidRPr="00B2715D">
        <w:rPr>
          <w:rFonts w:ascii="Times New Roman" w:hAnsi="Times New Roman"/>
          <w:sz w:val="24"/>
          <w:szCs w:val="24"/>
        </w:rPr>
        <w:t xml:space="preserve"> span of the railway bridge over the Regalica River, which is a movable part of the bridge, is under </w:t>
      </w:r>
      <w:r w:rsidRPr="00B2715D">
        <w:rPr>
          <w:rFonts w:ascii="Times New Roman" w:hAnsi="Times New Roman"/>
          <w:sz w:val="24"/>
          <w:szCs w:val="24"/>
        </w:rPr>
        <w:t xml:space="preserve">the monument </w:t>
      </w:r>
      <w:r w:rsidR="002436D0" w:rsidRPr="00B2715D">
        <w:rPr>
          <w:rFonts w:ascii="Times New Roman" w:hAnsi="Times New Roman"/>
          <w:sz w:val="24"/>
          <w:szCs w:val="24"/>
        </w:rPr>
        <w:t xml:space="preserve">conservation protection. The </w:t>
      </w:r>
      <w:r w:rsidRPr="00B2715D">
        <w:rPr>
          <w:rFonts w:ascii="Times New Roman" w:hAnsi="Times New Roman"/>
          <w:sz w:val="24"/>
          <w:szCs w:val="24"/>
        </w:rPr>
        <w:t>T</w:t>
      </w:r>
      <w:r w:rsidR="002436D0" w:rsidRPr="00B2715D">
        <w:rPr>
          <w:rFonts w:ascii="Times New Roman" w:hAnsi="Times New Roman"/>
          <w:sz w:val="24"/>
          <w:szCs w:val="24"/>
        </w:rPr>
        <w:t xml:space="preserve">ask includes leaving and securing the historic </w:t>
      </w:r>
      <w:r w:rsidRPr="00B2715D">
        <w:rPr>
          <w:rFonts w:ascii="Times New Roman" w:hAnsi="Times New Roman"/>
          <w:sz w:val="24"/>
          <w:szCs w:val="24"/>
        </w:rPr>
        <w:t>drawn span</w:t>
      </w:r>
      <w:r w:rsidR="002436D0" w:rsidRPr="00B2715D">
        <w:rPr>
          <w:rFonts w:ascii="Times New Roman" w:hAnsi="Times New Roman"/>
          <w:sz w:val="24"/>
          <w:szCs w:val="24"/>
        </w:rPr>
        <w:t xml:space="preserve"> (drawbridge).</w:t>
      </w:r>
    </w:p>
    <w:p w14:paraId="35184816" w14:textId="0609D1DA" w:rsidR="0088032C" w:rsidRPr="00B2715D" w:rsidRDefault="004911A1" w:rsidP="00F60E45">
      <w:pPr>
        <w:pStyle w:val="Nagwek5"/>
      </w:pPr>
      <w:r w:rsidRPr="00F60E45">
        <w:t xml:space="preserve">Summary of </w:t>
      </w:r>
      <w:r w:rsidR="0088032C" w:rsidRPr="00F60E45">
        <w:t xml:space="preserve">findings on </w:t>
      </w:r>
      <w:r w:rsidRPr="00F60E45">
        <w:t>the Environmental</w:t>
      </w:r>
      <w:r w:rsidRPr="00B2715D">
        <w:t xml:space="preserve"> Impact Assessment</w:t>
      </w:r>
    </w:p>
    <w:p w14:paraId="3AEF4F7D" w14:textId="0DB6C267" w:rsidR="0088032C" w:rsidRPr="00B2715D" w:rsidRDefault="0088032C" w:rsidP="0088032C">
      <w:r w:rsidRPr="00F60E45">
        <w:t>As part of the EIA proceedings, measures were identified to minimise the technical assumptions of the Task while limiting negative effects on the environment, including protected species and habitats, the nature of which will be short-term - mostly limited to the construction period and reversible.</w:t>
      </w:r>
    </w:p>
    <w:p w14:paraId="48644A19" w14:textId="77777777" w:rsidR="004911A1" w:rsidRPr="00F60E45" w:rsidRDefault="004911A1" w:rsidP="00F60E45">
      <w:pPr>
        <w:pStyle w:val="Nagwek5"/>
      </w:pPr>
      <w:r w:rsidRPr="00F60E45">
        <w:t>Land surface and landscape</w:t>
      </w:r>
    </w:p>
    <w:p w14:paraId="4A7B8449" w14:textId="060FA63A" w:rsidR="002436D0" w:rsidRPr="00F753E0" w:rsidRDefault="002436D0" w:rsidP="002436D0">
      <w:pPr>
        <w:pStyle w:val="aTxt1OdstPo03ZNastNieDziel"/>
      </w:pPr>
      <w:r w:rsidRPr="00F753E0">
        <w:t xml:space="preserve">The </w:t>
      </w:r>
      <w:r w:rsidR="00512FEC" w:rsidRPr="00F753E0">
        <w:t>T</w:t>
      </w:r>
      <w:r w:rsidRPr="00F753E0">
        <w:t xml:space="preserve">ask </w:t>
      </w:r>
      <w:r w:rsidR="00512FEC" w:rsidRPr="00F753E0">
        <w:t>consists in dis</w:t>
      </w:r>
      <w:r w:rsidR="004B488F" w:rsidRPr="00F753E0">
        <w:t xml:space="preserve">mantling </w:t>
      </w:r>
      <w:r w:rsidRPr="00F753E0">
        <w:t>the current bridge and build</w:t>
      </w:r>
      <w:r w:rsidR="004B488F" w:rsidRPr="00F753E0">
        <w:t>ing</w:t>
      </w:r>
      <w:r w:rsidRPr="00F753E0">
        <w:t xml:space="preserve"> a new one in the same location (with a slight </w:t>
      </w:r>
      <w:r w:rsidR="004B488F" w:rsidRPr="00F753E0">
        <w:t>relocation</w:t>
      </w:r>
      <w:r w:rsidRPr="00F753E0">
        <w:t>). The permanent occupation of the area of the site therefore concerns the area already occupied for the reconstruct</w:t>
      </w:r>
      <w:r w:rsidR="004B488F" w:rsidRPr="00F753E0">
        <w:t xml:space="preserve">ed objects </w:t>
      </w:r>
      <w:r w:rsidRPr="00F753E0">
        <w:t xml:space="preserve">(bridge and access sections within the railway area). Temporary occupation of the </w:t>
      </w:r>
      <w:r w:rsidR="004B488F" w:rsidRPr="00F753E0">
        <w:t>area</w:t>
      </w:r>
      <w:r w:rsidRPr="00F753E0">
        <w:t xml:space="preserve"> concerns the site and </w:t>
      </w:r>
      <w:r w:rsidR="004B488F" w:rsidRPr="00F753E0">
        <w:t xml:space="preserve">the </w:t>
      </w:r>
      <w:r w:rsidRPr="00F753E0">
        <w:t xml:space="preserve">construction </w:t>
      </w:r>
      <w:r w:rsidR="004B488F" w:rsidRPr="00F753E0">
        <w:t xml:space="preserve">backup </w:t>
      </w:r>
      <w:r w:rsidRPr="00F753E0">
        <w:t xml:space="preserve">facilities. The area of land used for the </w:t>
      </w:r>
      <w:r w:rsidR="004B488F" w:rsidRPr="00F753E0">
        <w:t xml:space="preserve">needs of the </w:t>
      </w:r>
      <w:r w:rsidRPr="00F753E0">
        <w:t xml:space="preserve">construction site and </w:t>
      </w:r>
      <w:r w:rsidR="004B488F" w:rsidRPr="00F753E0">
        <w:t xml:space="preserve">the </w:t>
      </w:r>
      <w:r w:rsidRPr="00F753E0">
        <w:t xml:space="preserve">construction </w:t>
      </w:r>
      <w:r w:rsidR="004B488F" w:rsidRPr="00F753E0">
        <w:t xml:space="preserve">backup </w:t>
      </w:r>
      <w:r w:rsidRPr="00F753E0">
        <w:t xml:space="preserve">facilities will be restored to </w:t>
      </w:r>
      <w:r w:rsidR="003101D5" w:rsidRPr="00F753E0">
        <w:t>the condition from before the construction</w:t>
      </w:r>
      <w:r w:rsidRPr="00F753E0">
        <w:t xml:space="preserve">. The </w:t>
      </w:r>
      <w:r w:rsidR="004B488F" w:rsidRPr="00F753E0">
        <w:t xml:space="preserve">investment </w:t>
      </w:r>
      <w:r w:rsidRPr="00F753E0">
        <w:t xml:space="preserve">does not generate significant impacts on the land surface. </w:t>
      </w:r>
    </w:p>
    <w:p w14:paraId="7F8ED13D" w14:textId="7E583388" w:rsidR="002436D0" w:rsidRPr="00B2715D" w:rsidRDefault="002436D0" w:rsidP="002436D0">
      <w:pPr>
        <w:pStyle w:val="aTxt1OdstPo03ZNastNieDziel"/>
      </w:pPr>
      <w:r w:rsidRPr="00F753E0">
        <w:t xml:space="preserve">As </w:t>
      </w:r>
      <w:r w:rsidR="004B488F" w:rsidRPr="00F753E0">
        <w:t>the</w:t>
      </w:r>
      <w:r w:rsidRPr="00F753E0">
        <w:t xml:space="preserve"> result of the Task implementation, completely new elements in the landscape will not be created. Therefore, no changes in the landscape are expected to occur apart from the general improvement of the aesthetics of the new facilities in comparison to the current state. The historic drawbridge </w:t>
      </w:r>
      <w:r w:rsidR="004B488F" w:rsidRPr="00F753E0">
        <w:t xml:space="preserve">span </w:t>
      </w:r>
      <w:r w:rsidRPr="00F753E0">
        <w:t xml:space="preserve">will be </w:t>
      </w:r>
      <w:r w:rsidR="003101D5" w:rsidRPr="00F753E0">
        <w:t>maintained</w:t>
      </w:r>
      <w:r w:rsidRPr="00F753E0">
        <w:t xml:space="preserve"> and </w:t>
      </w:r>
      <w:r w:rsidR="003101D5" w:rsidRPr="00F753E0">
        <w:t>secured</w:t>
      </w:r>
      <w:r w:rsidRPr="00F753E0">
        <w:t>.</w:t>
      </w:r>
    </w:p>
    <w:p w14:paraId="24FE0081" w14:textId="77777777" w:rsidR="004911A1" w:rsidRPr="00F60E45" w:rsidRDefault="004911A1" w:rsidP="00F60E45">
      <w:pPr>
        <w:pStyle w:val="Nagwek5"/>
      </w:pPr>
      <w:r w:rsidRPr="00F60E45">
        <w:t>Climate</w:t>
      </w:r>
    </w:p>
    <w:p w14:paraId="44F3ED9E" w14:textId="5640CEE4" w:rsidR="009924C3" w:rsidRPr="00B2715D" w:rsidRDefault="002436D0" w:rsidP="004911A1">
      <w:pPr>
        <w:pStyle w:val="aTxt1OdstPo06"/>
      </w:pPr>
      <w:r w:rsidRPr="00B2715D">
        <w:t>The implementation of the Task has no impact on the climate</w:t>
      </w:r>
      <w:r w:rsidR="004B488F" w:rsidRPr="00B2715D">
        <w:t xml:space="preserve"> condition</w:t>
      </w:r>
      <w:r w:rsidRPr="00B2715D">
        <w:t>.</w:t>
      </w:r>
    </w:p>
    <w:p w14:paraId="4DA7863C" w14:textId="77777777" w:rsidR="004911A1" w:rsidRPr="00F753E0" w:rsidRDefault="004911A1" w:rsidP="00F753E0">
      <w:pPr>
        <w:pStyle w:val="Nagwek5"/>
      </w:pPr>
      <w:r w:rsidRPr="00F753E0">
        <w:t>Atmospheric air</w:t>
      </w:r>
    </w:p>
    <w:p w14:paraId="2ED59094" w14:textId="77777777" w:rsidR="002436D0" w:rsidRPr="00B2715D" w:rsidRDefault="002436D0" w:rsidP="004911A1">
      <w:pPr>
        <w:pStyle w:val="aTxt1OdstPo06"/>
      </w:pPr>
      <w:r w:rsidRPr="00B2715D">
        <w:t xml:space="preserve">The emission of dust and gas pollutants will occur primarily at the stage of the Task implementation. In the operation phase, after completion of the construction works, no </w:t>
      </w:r>
      <w:r w:rsidRPr="00B2715D">
        <w:lastRenderedPageBreak/>
        <w:t xml:space="preserve">significant changes in the emission of pollutants into the air are expected to occur in comparison with the state before the bridge was </w:t>
      </w:r>
      <w:r w:rsidR="00012ABC" w:rsidRPr="00B2715D">
        <w:t>reconstructed</w:t>
      </w:r>
      <w:r w:rsidRPr="00B2715D">
        <w:t>.</w:t>
      </w:r>
    </w:p>
    <w:p w14:paraId="52183D01" w14:textId="77777777" w:rsidR="004911A1" w:rsidRPr="00F753E0" w:rsidRDefault="004911A1" w:rsidP="00F753E0">
      <w:pPr>
        <w:pStyle w:val="Nagwek5"/>
      </w:pPr>
      <w:r w:rsidRPr="00F753E0">
        <w:t>Surface water</w:t>
      </w:r>
    </w:p>
    <w:p w14:paraId="06E934E5" w14:textId="64E5D7DD" w:rsidR="002436D0" w:rsidRPr="00B2715D" w:rsidRDefault="002436D0" w:rsidP="004911A1">
      <w:r w:rsidRPr="00B2715D">
        <w:t xml:space="preserve">The impact on the environmental objectives set for the </w:t>
      </w:r>
      <w:r w:rsidR="00012ABC" w:rsidRPr="00B2715D">
        <w:t>body</w:t>
      </w:r>
      <w:r w:rsidRPr="00B2715D">
        <w:t xml:space="preserve"> </w:t>
      </w:r>
      <w:r w:rsidR="00012ABC" w:rsidRPr="00B2715D">
        <w:t xml:space="preserve">of surface water (BSW) </w:t>
      </w:r>
      <w:r w:rsidRPr="00B2715D">
        <w:t xml:space="preserve">in the </w:t>
      </w:r>
      <w:r w:rsidR="00012ABC" w:rsidRPr="00B2715D">
        <w:t xml:space="preserve">Odra River Basin Waters Management Plan (ORBWMP) </w:t>
      </w:r>
      <w:r w:rsidRPr="00B2715D">
        <w:t xml:space="preserve">was assessed as insignificant, limited to the construction period. </w:t>
      </w:r>
      <w:r w:rsidR="00E127AD" w:rsidRPr="00F753E0">
        <w:t>Impacts on populations of aquatic organisms at</w:t>
      </w:r>
      <w:r w:rsidRPr="00F753E0">
        <w:t xml:space="preserve"> the</w:t>
      </w:r>
      <w:r w:rsidRPr="00B2715D">
        <w:t xml:space="preserve"> implementation </w:t>
      </w:r>
      <w:r w:rsidR="00357FD6" w:rsidRPr="00B2715D">
        <w:t>stage</w:t>
      </w:r>
      <w:r w:rsidRPr="00B2715D">
        <w:t xml:space="preserve"> will be effectively minimised to eliminate medium-term impacts on aquatic organisms populations.</w:t>
      </w:r>
    </w:p>
    <w:p w14:paraId="3B9EED63" w14:textId="77777777" w:rsidR="004911A1" w:rsidRPr="00F753E0" w:rsidRDefault="004911A1" w:rsidP="00F753E0">
      <w:pPr>
        <w:pStyle w:val="Nagwek5"/>
      </w:pPr>
      <w:r w:rsidRPr="00F753E0">
        <w:t>Underground water</w:t>
      </w:r>
    </w:p>
    <w:p w14:paraId="6B5399C3" w14:textId="7FC0E696" w:rsidR="001A4132" w:rsidRPr="00B2715D" w:rsidRDefault="001A4132" w:rsidP="004911A1">
      <w:pPr>
        <w:pStyle w:val="aTxt1OdstPo03ZNastNieDziel"/>
      </w:pPr>
      <w:r w:rsidRPr="00F753E0">
        <w:t>The Task implementation will not cause the inflow of pollutants to the groundwater, and thus it will not have a negative impact on the chemical condition of the body of underground water and on the environmental objectives concerning the quantitative status of groundwater.</w:t>
      </w:r>
    </w:p>
    <w:p w14:paraId="09488940" w14:textId="77777777" w:rsidR="004911A1" w:rsidRPr="00F753E0" w:rsidRDefault="004911A1" w:rsidP="00F753E0">
      <w:pPr>
        <w:pStyle w:val="Nagwek5"/>
      </w:pPr>
      <w:r w:rsidRPr="00F753E0">
        <w:t>Acoustic climate</w:t>
      </w:r>
    </w:p>
    <w:p w14:paraId="3EC61BB7" w14:textId="77777777" w:rsidR="004911A1" w:rsidRPr="00B2715D" w:rsidRDefault="004911A1" w:rsidP="004911A1">
      <w:pPr>
        <w:pStyle w:val="aTxt1OdstPo03ZNastNieDziel"/>
      </w:pPr>
      <w:r w:rsidRPr="00B2715D">
        <w:t xml:space="preserve">During the implementation of the Task, the generated noise emissions will be of a local nature, limited to the area of executed works. </w:t>
      </w:r>
      <w:r w:rsidR="002436D0" w:rsidRPr="00B2715D">
        <w:t>Nevertheless, bearing in mind the vicinity of areas subject to acoustic protection, the investment process must be properly planned and organised, therefore technical and organisational measures to minimise noise emissions will be taken into account during implementation.</w:t>
      </w:r>
    </w:p>
    <w:p w14:paraId="51220F8D" w14:textId="77777777" w:rsidR="004911A1" w:rsidRPr="00F753E0" w:rsidRDefault="002604D2" w:rsidP="00F753E0">
      <w:pPr>
        <w:pStyle w:val="Nagwek5"/>
      </w:pPr>
      <w:r w:rsidRPr="00F753E0">
        <w:t>Wildlife</w:t>
      </w:r>
    </w:p>
    <w:p w14:paraId="22BB666C" w14:textId="12B157D7" w:rsidR="002436D0" w:rsidRPr="00B2715D" w:rsidRDefault="002436D0" w:rsidP="002436D0">
      <w:pPr>
        <w:pStyle w:val="aTxt1OdstPo06"/>
      </w:pPr>
      <w:r w:rsidRPr="00B2715D">
        <w:t xml:space="preserve">A moderate impact on </w:t>
      </w:r>
      <w:r w:rsidR="002604D2" w:rsidRPr="00B2715D">
        <w:t>fish fauna</w:t>
      </w:r>
      <w:r w:rsidRPr="00B2715D">
        <w:t xml:space="preserve"> is expected to occur during the Task implementation </w:t>
      </w:r>
      <w:r w:rsidR="00F33B21" w:rsidRPr="00B2715D">
        <w:t>stage</w:t>
      </w:r>
      <w:r w:rsidRPr="00B2715D">
        <w:t>. In particular, during the works</w:t>
      </w:r>
      <w:r w:rsidR="00657A1C" w:rsidRPr="00B2715D">
        <w:t xml:space="preserve"> carried out in the river bed</w:t>
      </w:r>
      <w:r w:rsidRPr="00B2715D">
        <w:t xml:space="preserve">, the concentration of suspended matter and biogenic </w:t>
      </w:r>
      <w:r w:rsidRPr="00F753E0">
        <w:t xml:space="preserve">substances in the water will increase periodically, which </w:t>
      </w:r>
      <w:r w:rsidR="00657A1C" w:rsidRPr="00F753E0">
        <w:t xml:space="preserve">as a consequence </w:t>
      </w:r>
      <w:r w:rsidRPr="00F753E0">
        <w:t xml:space="preserve">will lead to </w:t>
      </w:r>
      <w:r w:rsidR="00657A1C" w:rsidRPr="00F753E0">
        <w:t>the</w:t>
      </w:r>
      <w:r w:rsidRPr="00F753E0">
        <w:t xml:space="preserve"> increase in its turbidity and a decrease in its transparency </w:t>
      </w:r>
      <w:r w:rsidR="00633C39" w:rsidRPr="00F753E0">
        <w:t>but this will not result in presence of anaerobic conditions</w:t>
      </w:r>
      <w:r w:rsidRPr="00F753E0">
        <w:t>. However, the small area of the works carried out in relation to the width of the river and the volume of flow in Regalica will result in the rapid dispersion of the suspended matter, without negative</w:t>
      </w:r>
      <w:r w:rsidRPr="00B2715D">
        <w:t xml:space="preserve"> effects on the environment. Impacts associated with work</w:t>
      </w:r>
      <w:r w:rsidR="00657A1C" w:rsidRPr="00B2715D">
        <w:t>s</w:t>
      </w:r>
      <w:r w:rsidRPr="00B2715D">
        <w:t xml:space="preserve"> in the river</w:t>
      </w:r>
      <w:r w:rsidR="00657A1C" w:rsidRPr="00B2715D">
        <w:t xml:space="preserve"> </w:t>
      </w:r>
      <w:r w:rsidRPr="00B2715D">
        <w:t xml:space="preserve">bed causing an increase in </w:t>
      </w:r>
      <w:r w:rsidR="00657A1C" w:rsidRPr="00B2715D">
        <w:t xml:space="preserve">the </w:t>
      </w:r>
      <w:r w:rsidRPr="00B2715D">
        <w:t>suspended matter can be effectively minimised.</w:t>
      </w:r>
    </w:p>
    <w:p w14:paraId="0A54FAAE" w14:textId="77777777" w:rsidR="002436D0" w:rsidRPr="00B2715D" w:rsidRDefault="002436D0" w:rsidP="002436D0">
      <w:pPr>
        <w:pStyle w:val="aTxt1OdstPo06"/>
      </w:pPr>
      <w:r w:rsidRPr="00B2715D">
        <w:t xml:space="preserve">Implementation of the Task on a relatively small scale will not have a significant negative impact on </w:t>
      </w:r>
      <w:r w:rsidR="00657A1C" w:rsidRPr="00B2715D">
        <w:t xml:space="preserve">the </w:t>
      </w:r>
      <w:r w:rsidRPr="00B2715D">
        <w:t xml:space="preserve">identified bird species in the bridge area. The </w:t>
      </w:r>
      <w:r w:rsidR="00657A1C" w:rsidRPr="00B2715D">
        <w:t>T</w:t>
      </w:r>
      <w:r w:rsidRPr="00B2715D">
        <w:t>ask implementation area is located in the surroundings of vast areas much more valuable for bird</w:t>
      </w:r>
      <w:r w:rsidR="00657A1C" w:rsidRPr="00B2715D">
        <w:t xml:space="preserve"> life</w:t>
      </w:r>
      <w:r w:rsidRPr="00B2715D">
        <w:t>. Application of time constraints in tree removal should effectively minimi</w:t>
      </w:r>
      <w:r w:rsidR="00657A1C" w:rsidRPr="00B2715D">
        <w:t>s</w:t>
      </w:r>
      <w:r w:rsidRPr="00B2715D">
        <w:t>e impacts to insignificant levels.</w:t>
      </w:r>
    </w:p>
    <w:p w14:paraId="79219696" w14:textId="77777777" w:rsidR="002436D0" w:rsidRPr="00B2715D" w:rsidRDefault="002436D0" w:rsidP="002436D0">
      <w:pPr>
        <w:pStyle w:val="aTxt1OdstPo06"/>
      </w:pPr>
      <w:r w:rsidRPr="00B2715D">
        <w:t>It is not expected that the construction and operation of the new bridge over Regalica will have a significant negative impact on other protected animal species identified in the bridge area.</w:t>
      </w:r>
    </w:p>
    <w:p w14:paraId="189AED3C" w14:textId="77777777" w:rsidR="002436D0" w:rsidRPr="00B2715D" w:rsidRDefault="002436D0" w:rsidP="002436D0">
      <w:pPr>
        <w:pStyle w:val="aTxt1OdstPo06"/>
      </w:pPr>
      <w:r w:rsidRPr="00B2715D">
        <w:t xml:space="preserve">In the area of the investment, the presence of patches of protected natural habitats and the sites of protected plant species were found. The sites of their occurrence will need to be secured for the duration of the Task </w:t>
      </w:r>
      <w:r w:rsidR="00740592" w:rsidRPr="00B2715D">
        <w:t xml:space="preserve">implementation </w:t>
      </w:r>
      <w:r w:rsidRPr="00B2715D">
        <w:t xml:space="preserve">and the introduction of mitigation measures in case of the need to deplete habitats or populations of species. </w:t>
      </w:r>
    </w:p>
    <w:p w14:paraId="0A8BCA47" w14:textId="4D60AA76" w:rsidR="002436D0" w:rsidRPr="00B2715D" w:rsidRDefault="002436D0" w:rsidP="004911A1">
      <w:pPr>
        <w:pStyle w:val="aTxt1OdstPo06"/>
      </w:pPr>
      <w:r w:rsidRPr="00B2715D">
        <w:t xml:space="preserve">The task implementation area is located within the boundaries of </w:t>
      </w:r>
      <w:r w:rsidR="00740592" w:rsidRPr="00B2715D">
        <w:t xml:space="preserve">the </w:t>
      </w:r>
      <w:r w:rsidRPr="00B2715D">
        <w:t xml:space="preserve">Natura 2000 areas. In order to assess the impact on </w:t>
      </w:r>
      <w:r w:rsidR="00740592" w:rsidRPr="00B2715D">
        <w:t xml:space="preserve">the </w:t>
      </w:r>
      <w:r w:rsidRPr="00B2715D">
        <w:t xml:space="preserve">Natura 2000 areas, an analysis of the project was carried out in terms of interference with the natural environment. The implementation of the Task, which consists </w:t>
      </w:r>
      <w:r w:rsidRPr="00B2715D">
        <w:lastRenderedPageBreak/>
        <w:t xml:space="preserve">in the reconstruction of the existing railway infrastructure, will not adversely affect the processes conditioning the maintenance of the desired natural structure of the Międzyodrze area, in particular it will not change the extent and duration of floods, will not cause fragmentation of habitats or isolation of the population. Within the framework of the EIA proceedings the </w:t>
      </w:r>
      <w:r w:rsidR="00740592" w:rsidRPr="00B2715D">
        <w:t>mitigation</w:t>
      </w:r>
      <w:r w:rsidRPr="00B2715D">
        <w:t xml:space="preserve"> measures were determined</w:t>
      </w:r>
      <w:r w:rsidR="00740592" w:rsidRPr="00B2715D">
        <w:t>,</w:t>
      </w:r>
      <w:r w:rsidRPr="00B2715D">
        <w:t xml:space="preserve"> which may enable to achieve the technical assu</w:t>
      </w:r>
      <w:r w:rsidRPr="00F753E0">
        <w:t xml:space="preserve">mptions of the Task while limiting to the </w:t>
      </w:r>
      <w:r w:rsidR="00F33B21" w:rsidRPr="00F753E0">
        <w:t xml:space="preserve">acceptable </w:t>
      </w:r>
      <w:r w:rsidRPr="00F753E0">
        <w:t xml:space="preserve">level </w:t>
      </w:r>
      <w:r w:rsidR="00F33B21" w:rsidRPr="00F753E0">
        <w:t>the</w:t>
      </w:r>
      <w:r w:rsidRPr="00F753E0">
        <w:t xml:space="preserve"> negative effects on the environment, including protected species and habitats</w:t>
      </w:r>
      <w:r w:rsidR="00633C39" w:rsidRPr="00F753E0">
        <w:t>, the nature of which will be short-term and reversible</w:t>
      </w:r>
      <w:r w:rsidRPr="00F753E0">
        <w:t>.</w:t>
      </w:r>
      <w:r w:rsidRPr="00B2715D">
        <w:t xml:space="preserve"> </w:t>
      </w:r>
    </w:p>
    <w:p w14:paraId="1A260BD6" w14:textId="77777777" w:rsidR="004911A1" w:rsidRPr="00F753E0" w:rsidRDefault="004911A1" w:rsidP="00F753E0">
      <w:pPr>
        <w:pStyle w:val="Nagwek5"/>
      </w:pPr>
      <w:r w:rsidRPr="00F753E0">
        <w:t>Cultural monuments and material goods</w:t>
      </w:r>
    </w:p>
    <w:p w14:paraId="40A0DEF8" w14:textId="77777777" w:rsidR="002436D0" w:rsidRPr="00B2715D" w:rsidRDefault="002436D0" w:rsidP="002436D0">
      <w:pPr>
        <w:pStyle w:val="aTxt1OdstPo03ZNastNieDziel"/>
      </w:pPr>
      <w:r w:rsidRPr="00B2715D">
        <w:t xml:space="preserve">As </w:t>
      </w:r>
      <w:r w:rsidR="00740592" w:rsidRPr="00B2715D">
        <w:t xml:space="preserve">a </w:t>
      </w:r>
      <w:r w:rsidRPr="00B2715D">
        <w:t xml:space="preserve">part of the bridge demolition works, the </w:t>
      </w:r>
      <w:r w:rsidR="00740592" w:rsidRPr="00B2715D">
        <w:t>drawbridge</w:t>
      </w:r>
      <w:r w:rsidRPr="00B2715D">
        <w:t xml:space="preserve"> span </w:t>
      </w:r>
      <w:r w:rsidR="00740592" w:rsidRPr="00B2715D">
        <w:t>has been</w:t>
      </w:r>
      <w:r w:rsidRPr="00B2715D">
        <w:t xml:space="preserve"> planned to be preserved and protected. Taking into account the scope of </w:t>
      </w:r>
      <w:r w:rsidR="00740592" w:rsidRPr="00B2715D">
        <w:t xml:space="preserve">the </w:t>
      </w:r>
      <w:r w:rsidRPr="00B2715D">
        <w:t xml:space="preserve">construction works, the manner of </w:t>
      </w:r>
      <w:r w:rsidR="00740592" w:rsidRPr="00B2715D">
        <w:t>carrying out</w:t>
      </w:r>
      <w:r w:rsidRPr="00B2715D">
        <w:t xml:space="preserve"> the works and the fact that the drawbridge's part under </w:t>
      </w:r>
      <w:r w:rsidR="00740592" w:rsidRPr="00B2715D">
        <w:t xml:space="preserve">the monument </w:t>
      </w:r>
      <w:r w:rsidRPr="00B2715D">
        <w:t xml:space="preserve">conservation protection will be properly secured, no negative impact of the project on this monumental object is expected. As </w:t>
      </w:r>
      <w:r w:rsidR="00740592" w:rsidRPr="00B2715D">
        <w:t>the</w:t>
      </w:r>
      <w:r w:rsidRPr="00B2715D">
        <w:t xml:space="preserve"> result of demolition works, the historic span of the bridge will be renovated and properly secured and prepared to be made available to tourists.</w:t>
      </w:r>
    </w:p>
    <w:p w14:paraId="2F4EF7BE" w14:textId="51569B65" w:rsidR="00F753E0" w:rsidRPr="00B2715D" w:rsidRDefault="002436D0" w:rsidP="002436D0">
      <w:pPr>
        <w:pStyle w:val="aTxt1OdstPo03ZNastNieDziel"/>
      </w:pPr>
      <w:r w:rsidRPr="00B2715D">
        <w:t xml:space="preserve">The contractor is obliged to implement preventive measures in case of negative impacts that may appear at the stage of </w:t>
      </w:r>
      <w:r w:rsidR="00740592" w:rsidRPr="00B2715D">
        <w:t xml:space="preserve">execution of </w:t>
      </w:r>
      <w:r w:rsidRPr="00B2715D">
        <w:t xml:space="preserve">works (and are currently impossible to determine). In particular, it is possible to discover </w:t>
      </w:r>
      <w:r w:rsidR="00740592" w:rsidRPr="00B2715D">
        <w:t xml:space="preserve">objects </w:t>
      </w:r>
      <w:r w:rsidRPr="00B2715D">
        <w:t xml:space="preserve">during </w:t>
      </w:r>
      <w:r w:rsidR="00740592" w:rsidRPr="00B2715D">
        <w:t xml:space="preserve">the </w:t>
      </w:r>
      <w:r w:rsidRPr="00B2715D">
        <w:t>earthworks or other construction works</w:t>
      </w:r>
      <w:r w:rsidR="00740592" w:rsidRPr="00B2715D">
        <w:t>,</w:t>
      </w:r>
      <w:r w:rsidRPr="00B2715D">
        <w:t xml:space="preserve"> which are supposed to be a monument.</w:t>
      </w:r>
    </w:p>
    <w:p w14:paraId="0AE59FD0" w14:textId="77777777" w:rsidR="002436D0" w:rsidRPr="00B2715D" w:rsidRDefault="002436D0" w:rsidP="002436D0">
      <w:pPr>
        <w:pStyle w:val="aTxt1OdstPo03ZNastNieDziel"/>
      </w:pPr>
      <w:r w:rsidRPr="00B2715D">
        <w:t>The task concerns construction works within the railway area, mostly outside the vicinity of other building</w:t>
      </w:r>
      <w:r w:rsidR="006065F5" w:rsidRPr="00B2715D">
        <w:t xml:space="preserve"> development</w:t>
      </w:r>
      <w:r w:rsidRPr="00B2715D">
        <w:t>. However, at the implementation stage it will be necessary to implement mitigation measures to protect buildings and facilities (including those listed in the municipal register of monuments) in the vicinity of the construction site and access roads against unintentional damage.</w:t>
      </w:r>
    </w:p>
    <w:p w14:paraId="33D91EE4" w14:textId="77777777" w:rsidR="004911A1" w:rsidRPr="00F753E0" w:rsidRDefault="004911A1" w:rsidP="00F753E0">
      <w:pPr>
        <w:pStyle w:val="Nagwek5"/>
      </w:pPr>
      <w:r w:rsidRPr="00F753E0">
        <w:t>Human health and safety</w:t>
      </w:r>
    </w:p>
    <w:p w14:paraId="2B82DE3B" w14:textId="20DB7661" w:rsidR="002436D0" w:rsidRPr="00B2715D" w:rsidRDefault="002436D0" w:rsidP="002436D0">
      <w:pPr>
        <w:pStyle w:val="aTxt1OdstPo06"/>
      </w:pPr>
      <w:r w:rsidRPr="00B2715D">
        <w:t xml:space="preserve">The implementation of the Task does not generate significant </w:t>
      </w:r>
      <w:r w:rsidR="006065F5" w:rsidRPr="00B2715D">
        <w:t>risks</w:t>
      </w:r>
      <w:r w:rsidRPr="00B2715D">
        <w:t xml:space="preserve"> to human health and safety. They may occur in case of accidents, catastrophes and other random events (e.g. pollution leakage, fire, finding unexploded ordnance</w:t>
      </w:r>
      <w:r w:rsidR="006065F5" w:rsidRPr="00B2715D">
        <w:t xml:space="preserve"> and shells</w:t>
      </w:r>
      <w:r w:rsidRPr="00B2715D">
        <w:t xml:space="preserve">, flooding). Increased safety risks will be associated with </w:t>
      </w:r>
      <w:r w:rsidR="006065F5" w:rsidRPr="00B2715D">
        <w:t xml:space="preserve">the execution of </w:t>
      </w:r>
      <w:r w:rsidRPr="00B2715D">
        <w:t>work</w:t>
      </w:r>
      <w:r w:rsidR="006065F5" w:rsidRPr="00B2715D">
        <w:t>s</w:t>
      </w:r>
      <w:r w:rsidRPr="00B2715D">
        <w:t xml:space="preserve"> on water and in the </w:t>
      </w:r>
      <w:r w:rsidR="006065F5" w:rsidRPr="00B2715D">
        <w:t xml:space="preserve">bank </w:t>
      </w:r>
      <w:r w:rsidRPr="00B2715D">
        <w:t>area.</w:t>
      </w:r>
    </w:p>
    <w:p w14:paraId="56944943" w14:textId="77777777" w:rsidR="004911A1" w:rsidRPr="00B2715D" w:rsidRDefault="004911A1" w:rsidP="004911A1">
      <w:pPr>
        <w:pStyle w:val="Nagwek5"/>
      </w:pPr>
      <w:r w:rsidRPr="00B2715D">
        <w:t>Mitigation and monitoring measures</w:t>
      </w:r>
    </w:p>
    <w:p w14:paraId="11CB624A" w14:textId="5BF269AF" w:rsidR="002436D0" w:rsidRPr="00B2715D" w:rsidRDefault="006065F5" w:rsidP="002436D0">
      <w:pPr>
        <w:pStyle w:val="aTxt1OdstPo06"/>
      </w:pPr>
      <w:r w:rsidRPr="00B2715D">
        <w:t xml:space="preserve">Sections 6 and 7 and Attachments 1 and 2 of the EMP describe and present in a tabular form a set of mitigation and monitoring actions to eliminate or reduce the negative environmental impacts of the Task and ensure effective implementation of the terms of the EMP.  These measures include the conditions set out in the issued administrative decisions on environmental protection as well as additional conditions formulated during the phase of works on the </w:t>
      </w:r>
      <w:r w:rsidR="00F33B21" w:rsidRPr="00B2715D">
        <w:t>EMP</w:t>
      </w:r>
      <w:r w:rsidR="002436D0" w:rsidRPr="00B2715D">
        <w:t>.</w:t>
      </w:r>
    </w:p>
    <w:p w14:paraId="7DCD5016" w14:textId="77777777" w:rsidR="005D5A45" w:rsidRPr="00B2715D" w:rsidRDefault="005D5A45" w:rsidP="002436D0">
      <w:pPr>
        <w:pStyle w:val="aTxt1OdstPo06"/>
      </w:pPr>
    </w:p>
    <w:p w14:paraId="39350A0D" w14:textId="77777777" w:rsidR="004911A1" w:rsidRPr="00B2715D" w:rsidRDefault="004911A1" w:rsidP="005D5A45">
      <w:pPr>
        <w:pStyle w:val="Nagwek5"/>
        <w:keepNext/>
      </w:pPr>
      <w:r w:rsidRPr="00B2715D">
        <w:lastRenderedPageBreak/>
        <w:t>Public consultations</w:t>
      </w:r>
    </w:p>
    <w:p w14:paraId="42CF66D8" w14:textId="77777777" w:rsidR="002436D0" w:rsidRPr="00B2715D" w:rsidRDefault="00986CEA" w:rsidP="004911A1">
      <w:pPr>
        <w:pStyle w:val="aTxt1OdstPo03ZNastNieDziel"/>
      </w:pPr>
      <w:r w:rsidRPr="00B2715D">
        <w:t>Section</w:t>
      </w:r>
      <w:r w:rsidR="002436D0" w:rsidRPr="00B2715D">
        <w:t xml:space="preserve"> 8 of the </w:t>
      </w:r>
      <w:r w:rsidRPr="00B2715D">
        <w:t>EMP</w:t>
      </w:r>
      <w:r w:rsidR="002436D0" w:rsidRPr="00B2715D">
        <w:t xml:space="preserve"> presents </w:t>
      </w:r>
      <w:r w:rsidR="00C306C3" w:rsidRPr="00B2715D">
        <w:t xml:space="preserve">a report on </w:t>
      </w:r>
      <w:r w:rsidR="002436D0" w:rsidRPr="00B2715D">
        <w:t xml:space="preserve">public consultations carried out as </w:t>
      </w:r>
      <w:r w:rsidR="006065F5" w:rsidRPr="00B2715D">
        <w:t xml:space="preserve">a </w:t>
      </w:r>
      <w:r w:rsidR="002436D0" w:rsidRPr="00B2715D">
        <w:t>part of the procedures related to the environmental impact assessment of the planned Task, including the following:</w:t>
      </w:r>
    </w:p>
    <w:p w14:paraId="29A9494E" w14:textId="77777777" w:rsidR="006065F5" w:rsidRPr="00B2715D" w:rsidRDefault="004911A1" w:rsidP="00942F4A">
      <w:pPr>
        <w:pStyle w:val="aTxt1Wys1stOdstPo03"/>
      </w:pPr>
      <w:r w:rsidRPr="00B2715D">
        <w:sym w:font="Symbol" w:char="F0B7"/>
      </w:r>
      <w:r w:rsidRPr="00B2715D">
        <w:t xml:space="preserve"> </w:t>
      </w:r>
      <w:r w:rsidRPr="00B2715D">
        <w:tab/>
      </w:r>
      <w:r w:rsidR="002436D0" w:rsidRPr="00B2715D">
        <w:t xml:space="preserve">public consultation on the document </w:t>
      </w:r>
      <w:r w:rsidR="00C306C3" w:rsidRPr="00B2715D">
        <w:t xml:space="preserve">entitled </w:t>
      </w:r>
      <w:r w:rsidR="006065F5" w:rsidRPr="00B2715D">
        <w:rPr>
          <w:i/>
          <w:iCs/>
        </w:rPr>
        <w:t>Environmental and Social Management Framework Plan (ESMF)</w:t>
      </w:r>
      <w:r w:rsidR="006065F5" w:rsidRPr="00B2715D">
        <w:t xml:space="preserve"> for the OVFMP Project (2015);</w:t>
      </w:r>
    </w:p>
    <w:p w14:paraId="5E6E1132" w14:textId="02B7CD94" w:rsidR="002436D0" w:rsidRPr="00B2715D" w:rsidRDefault="004911A1" w:rsidP="00942F4A">
      <w:pPr>
        <w:pStyle w:val="aTxt1Wys1stOdstPo03"/>
      </w:pPr>
      <w:r w:rsidRPr="00B2715D">
        <w:sym w:font="Symbol" w:char="F0B7"/>
      </w:r>
      <w:r w:rsidRPr="00B2715D">
        <w:t xml:space="preserve"> </w:t>
      </w:r>
      <w:r w:rsidRPr="00B2715D">
        <w:tab/>
      </w:r>
      <w:r w:rsidR="002436D0" w:rsidRPr="00B2715D">
        <w:t>public consultations at the stage of issuing environmental decisions (2019)</w:t>
      </w:r>
      <w:r w:rsidR="00662E2B" w:rsidRPr="00B2715D">
        <w:t xml:space="preserve"> </w:t>
      </w:r>
      <w:r w:rsidR="006217F5" w:rsidRPr="00B2715D">
        <w:t>–</w:t>
      </w:r>
      <w:r w:rsidR="00662E2B" w:rsidRPr="00B2715D">
        <w:t xml:space="preserve"> </w:t>
      </w:r>
      <w:r w:rsidR="006217F5" w:rsidRPr="00B2715D">
        <w:t>for the Task, an environmental impact assessment procedure was carried out – under which public participation in the procedure was ensured in accordance with the rules set out in the Environmental Protection Act;</w:t>
      </w:r>
    </w:p>
    <w:p w14:paraId="3F969F87" w14:textId="708F8B66" w:rsidR="004911A1" w:rsidRPr="00B2715D" w:rsidRDefault="004911A1" w:rsidP="00942F4A">
      <w:pPr>
        <w:pStyle w:val="aTxt1Wys1stOdstPo06"/>
        <w:rPr>
          <w:color w:val="FF0000"/>
        </w:rPr>
      </w:pPr>
      <w:r w:rsidRPr="00B2715D">
        <w:sym w:font="Symbol" w:char="F0B7"/>
      </w:r>
      <w:r w:rsidRPr="00B2715D">
        <w:t xml:space="preserve"> </w:t>
      </w:r>
      <w:r w:rsidRPr="00B2715D">
        <w:tab/>
      </w:r>
      <w:r w:rsidR="00942F4A" w:rsidRPr="00B2715D">
        <w:t xml:space="preserve">public consultations of this Environmental Management Plan </w:t>
      </w:r>
      <w:r w:rsidR="00E81527">
        <w:t>(May – June 2020)</w:t>
      </w:r>
      <w:r w:rsidR="00942F4A" w:rsidRPr="00B2715D">
        <w:t>.</w:t>
      </w:r>
      <w:r w:rsidR="002436D0" w:rsidRPr="00B2715D">
        <w:t xml:space="preserve"> </w:t>
      </w:r>
    </w:p>
    <w:p w14:paraId="1072DB42" w14:textId="77777777" w:rsidR="004911A1" w:rsidRPr="00B2715D" w:rsidRDefault="004911A1" w:rsidP="004911A1">
      <w:pPr>
        <w:pStyle w:val="Nagwek1"/>
      </w:pPr>
      <w:bookmarkStart w:id="6" w:name="_Toc26187209"/>
      <w:bookmarkStart w:id="7" w:name="_Toc44682228"/>
      <w:r w:rsidRPr="00B2715D">
        <w:lastRenderedPageBreak/>
        <w:t>Introduction</w:t>
      </w:r>
      <w:bookmarkEnd w:id="3"/>
      <w:bookmarkEnd w:id="4"/>
      <w:bookmarkEnd w:id="6"/>
      <w:bookmarkEnd w:id="7"/>
    </w:p>
    <w:p w14:paraId="215224F5" w14:textId="363E5BDB" w:rsidR="004911A1" w:rsidRPr="00B2715D" w:rsidRDefault="004911A1" w:rsidP="00662E2B">
      <w:pPr>
        <w:pStyle w:val="aTxt1OdstPo06"/>
      </w:pPr>
      <w:bookmarkStart w:id="8" w:name="_Toc260831178"/>
      <w:bookmarkStart w:id="9" w:name="_Toc162462771"/>
      <w:bookmarkStart w:id="10" w:name="_Toc290297221"/>
      <w:bookmarkStart w:id="11" w:name="_Toc290297303"/>
      <w:r w:rsidRPr="00B2715D">
        <w:t xml:space="preserve">This Environmental Management Plan (EMP) relates to the </w:t>
      </w:r>
      <w:r w:rsidRPr="00F753E0">
        <w:rPr>
          <w:b/>
          <w:bCs/>
        </w:rPr>
        <w:t>Task 1.B.5/1</w:t>
      </w:r>
      <w:r w:rsidR="00662E2B" w:rsidRPr="00B2715D">
        <w:t xml:space="preserve"> –</w:t>
      </w:r>
      <w:r w:rsidRPr="00B2715D">
        <w:t xml:space="preserve"> </w:t>
      </w:r>
      <w:r w:rsidR="00662E2B" w:rsidRPr="00B2715D">
        <w:t>Reconstruction of bridge to ensure a minimum clearance - Railway bridge km 733,7 Regalica River in Szczecin</w:t>
      </w:r>
      <w:r w:rsidRPr="00B2715D">
        <w:t xml:space="preserve">, which </w:t>
      </w:r>
      <w:r w:rsidR="00662E2B" w:rsidRPr="00B2715D">
        <w:t xml:space="preserve">is </w:t>
      </w:r>
      <w:r w:rsidRPr="00B2715D">
        <w:t>a part of the Subcomponent 1B under the Odra - Vistula Flood Management Project (OVFMP) and implemented as the Contract 1B.5</w:t>
      </w:r>
      <w:r w:rsidR="00662E2B" w:rsidRPr="00B2715D">
        <w:t>/1</w:t>
      </w:r>
      <w:r w:rsidRPr="00B2715D">
        <w:t xml:space="preserve">. </w:t>
      </w:r>
    </w:p>
    <w:p w14:paraId="1156AC64" w14:textId="2C6F3569" w:rsidR="00633C39" w:rsidRPr="00B2715D" w:rsidRDefault="001D0103" w:rsidP="00662E2B">
      <w:pPr>
        <w:pStyle w:val="aTxt1OdstPo06"/>
      </w:pPr>
      <w:r w:rsidRPr="001D0103">
        <w:rPr>
          <w:lang w:val="en-US"/>
        </w:rPr>
        <w:t>With reference to the environmental screening described in the Environmental and Social Management Framework Plan for the OVFM Project, the Task was not included in the Odra River Basin Master Plan (2014) as an investment likely to put at risk the achievement of environmental objectives for uniform water bodies.</w:t>
      </w:r>
      <w:r w:rsidR="00F753E0" w:rsidRPr="001D0103">
        <w:rPr>
          <w:lang w:val="en-US"/>
        </w:rPr>
        <w:t xml:space="preserve"> </w:t>
      </w:r>
      <w:r w:rsidR="00633C39" w:rsidRPr="001D0103">
        <w:t>The</w:t>
      </w:r>
      <w:r w:rsidR="00633C39" w:rsidRPr="00F753E0">
        <w:t xml:space="preserve"> Task has been included in the Flood Risk Management Plan for the Odra River Basin area under No. 123 (List of strategic actions for the Odra River basin area).</w:t>
      </w:r>
    </w:p>
    <w:p w14:paraId="67608466" w14:textId="77777777" w:rsidR="004911A1" w:rsidRPr="00B2715D" w:rsidRDefault="004911A1" w:rsidP="004911A1">
      <w:pPr>
        <w:pStyle w:val="Nagwek2"/>
      </w:pPr>
      <w:bookmarkStart w:id="12" w:name="_Toc26187210"/>
      <w:bookmarkStart w:id="13" w:name="_Toc44682229"/>
      <w:r w:rsidRPr="00B2715D">
        <w:t>Odra - Vistula Flood Management Project (OVFMP)</w:t>
      </w:r>
      <w:bookmarkEnd w:id="12"/>
      <w:bookmarkEnd w:id="13"/>
    </w:p>
    <w:p w14:paraId="731816A1" w14:textId="77777777" w:rsidR="00395B06" w:rsidRPr="00B2715D" w:rsidRDefault="00395B06" w:rsidP="00395B06">
      <w:pPr>
        <w:pStyle w:val="aTxt1OdstPo06ZNastNieDziel"/>
      </w:pPr>
      <w:r w:rsidRPr="00B2715D">
        <w:t xml:space="preserve">The objective of the Odra - Vistula Flood Management Project (OVFMP) is the increasing the level of flood protection for the population living in the selected areas of the Odra River and upper Vistula River basins and institutional strengthening of the government administration in terms of providing more effective protection against summer and winter floods and violent floods. </w:t>
      </w:r>
    </w:p>
    <w:p w14:paraId="7E291DF0" w14:textId="434A3218" w:rsidR="00395B06" w:rsidRPr="00B2715D" w:rsidRDefault="00633C39" w:rsidP="00395B06">
      <w:r w:rsidRPr="002B0C2E">
        <w:t>The Project consists of the following components</w:t>
      </w:r>
      <w:r w:rsidR="00395B06" w:rsidRPr="002B0C2E">
        <w:t>:</w:t>
      </w:r>
      <w:r w:rsidR="00395B06" w:rsidRPr="00B2715D">
        <w:t xml:space="preserve"> </w:t>
      </w:r>
    </w:p>
    <w:p w14:paraId="0A6E7F58" w14:textId="77777777" w:rsidR="00395B06" w:rsidRPr="00B2715D" w:rsidRDefault="00395B06" w:rsidP="00395B06">
      <w:pPr>
        <w:pStyle w:val="aTxt1OdstPo03ZNastNieDziel"/>
      </w:pPr>
      <w:r w:rsidRPr="00B2715D">
        <w:rPr>
          <w:b/>
        </w:rPr>
        <w:t>Component 1 – Flood Protection of the Middle and Lower Odra River</w:t>
      </w:r>
      <w:r w:rsidRPr="00B2715D">
        <w:t xml:space="preserve">, including: </w:t>
      </w:r>
    </w:p>
    <w:p w14:paraId="4C180FE3" w14:textId="77777777" w:rsidR="00395B06" w:rsidRPr="00B2715D" w:rsidRDefault="00395B06" w:rsidP="00395B06">
      <w:pPr>
        <w:pStyle w:val="aTxt1OdstPo03ZNastNieDziel"/>
      </w:pPr>
      <w:r w:rsidRPr="00B2715D">
        <w:t>Subcomponent 1A - Flood Protection of areas in Zachodniopomorskie Province;</w:t>
      </w:r>
    </w:p>
    <w:p w14:paraId="522644CA" w14:textId="77777777" w:rsidR="00395B06" w:rsidRPr="00B2715D" w:rsidRDefault="00395B06" w:rsidP="00395B06">
      <w:pPr>
        <w:pStyle w:val="aTxt1OdstPo03ZNastNieDziel"/>
      </w:pPr>
      <w:r w:rsidRPr="00B2715D">
        <w:t>Subcomponent 1B – Flood Protection on the Middle and Lower Odra;</w:t>
      </w:r>
    </w:p>
    <w:p w14:paraId="2129E49B" w14:textId="77777777" w:rsidR="00395B06" w:rsidRPr="00B2715D" w:rsidRDefault="00395B06" w:rsidP="00395B06">
      <w:pPr>
        <w:pStyle w:val="aTxt1OdstPo06"/>
      </w:pPr>
      <w:r w:rsidRPr="00B2715D">
        <w:t xml:space="preserve">Subcomponent 1C – </w:t>
      </w:r>
      <w:r w:rsidRPr="00B2715D">
        <w:tab/>
        <w:t>Flood Protection of Słubice City.</w:t>
      </w:r>
    </w:p>
    <w:p w14:paraId="5F33E560" w14:textId="77777777" w:rsidR="00395B06" w:rsidRPr="00B2715D" w:rsidRDefault="00395B06" w:rsidP="00395B06">
      <w:pPr>
        <w:pStyle w:val="aTxt1OdstPo03ZNastNieDziel"/>
      </w:pPr>
      <w:r w:rsidRPr="00B2715D">
        <w:rPr>
          <w:b/>
        </w:rPr>
        <w:t>Component 2 – Component 3 – Flood Protection of Nysa Klodzka Valley</w:t>
      </w:r>
      <w:r w:rsidRPr="00B2715D">
        <w:t xml:space="preserve">, including: </w:t>
      </w:r>
    </w:p>
    <w:p w14:paraId="64F37042" w14:textId="77777777" w:rsidR="00395B06" w:rsidRPr="00B2715D" w:rsidRDefault="00395B06" w:rsidP="00395B06">
      <w:pPr>
        <w:pStyle w:val="aTxt1OdstPo03ZNastNieDziel"/>
      </w:pPr>
      <w:r w:rsidRPr="00B2715D">
        <w:t xml:space="preserve">Subcomponent 2A – </w:t>
      </w:r>
      <w:r w:rsidRPr="00B2715D">
        <w:tab/>
        <w:t>Active protection;</w:t>
      </w:r>
    </w:p>
    <w:p w14:paraId="6A2692C1" w14:textId="77777777" w:rsidR="00395B06" w:rsidRPr="00B2715D" w:rsidRDefault="00395B06" w:rsidP="00395B06">
      <w:r w:rsidRPr="00B2715D">
        <w:t xml:space="preserve">Subcomponent 2B – </w:t>
      </w:r>
      <w:r w:rsidRPr="00B2715D">
        <w:tab/>
        <w:t>Passive protection.</w:t>
      </w:r>
    </w:p>
    <w:p w14:paraId="64D8DCD7" w14:textId="77777777" w:rsidR="00395B06" w:rsidRPr="00B2715D" w:rsidRDefault="00395B06" w:rsidP="00395B06">
      <w:pPr>
        <w:pStyle w:val="aTxt1OdstPo03ZNastNieDziel"/>
      </w:pPr>
      <w:r w:rsidRPr="00B2715D">
        <w:rPr>
          <w:b/>
        </w:rPr>
        <w:t>Component 3 – Flood Protection of the Upper Vistula River</w:t>
      </w:r>
      <w:r w:rsidRPr="00B2715D">
        <w:t xml:space="preserve">, including: </w:t>
      </w:r>
    </w:p>
    <w:p w14:paraId="6E9CFF11" w14:textId="77777777" w:rsidR="00395B06" w:rsidRPr="00B2715D" w:rsidRDefault="00395B06" w:rsidP="00395B06">
      <w:pPr>
        <w:pStyle w:val="aTxt1OdstPo03ZNastNieDziel"/>
      </w:pPr>
      <w:r w:rsidRPr="00B2715D">
        <w:t>Subcomponent 3A – Flood Protection of Upper Vistula Towns and Cracow</w:t>
      </w:r>
      <w:r w:rsidRPr="00B2715D" w:rsidDel="0060307C">
        <w:t xml:space="preserve"> </w:t>
      </w:r>
    </w:p>
    <w:p w14:paraId="17F21CA6" w14:textId="77777777" w:rsidR="00395B06" w:rsidRPr="00B2715D" w:rsidRDefault="00395B06" w:rsidP="00395B06">
      <w:pPr>
        <w:pStyle w:val="aTxt1OdstPo03ZNastNieDziel"/>
      </w:pPr>
      <w:r w:rsidRPr="00B2715D">
        <w:t>Subcomponent 3B – Flood Protection of Sandomierz and Tarnobrzeg.</w:t>
      </w:r>
    </w:p>
    <w:p w14:paraId="3E41CE51" w14:textId="77777777" w:rsidR="00395B06" w:rsidRPr="00B2715D" w:rsidRDefault="00395B06" w:rsidP="00395B06">
      <w:pPr>
        <w:pStyle w:val="aTxt1OdstPo03ZNastNieDziel"/>
      </w:pPr>
      <w:r w:rsidRPr="00B2715D">
        <w:t>Subcomponent 3C – Passive and active protection in the Raba Sub-basin;</w:t>
      </w:r>
    </w:p>
    <w:p w14:paraId="7D94D43C" w14:textId="77777777" w:rsidR="00395B06" w:rsidRPr="00B2715D" w:rsidRDefault="00395B06" w:rsidP="00395B06">
      <w:pPr>
        <w:pStyle w:val="aTxt1OdstPo06"/>
      </w:pPr>
      <w:r w:rsidRPr="00B2715D">
        <w:t>Subcomponent 3D – Passive and Active Protection in San basin;</w:t>
      </w:r>
    </w:p>
    <w:p w14:paraId="519F07B1" w14:textId="77777777" w:rsidR="00395B06" w:rsidRPr="00B2715D" w:rsidRDefault="00395B06" w:rsidP="00395B06">
      <w:pPr>
        <w:pStyle w:val="aTxt1OdstPo06"/>
        <w:rPr>
          <w:b/>
        </w:rPr>
      </w:pPr>
      <w:r w:rsidRPr="00B2715D">
        <w:rPr>
          <w:b/>
        </w:rPr>
        <w:t xml:space="preserve">Component 4 - Institutional strengthening and enhanced forecasting </w:t>
      </w:r>
    </w:p>
    <w:p w14:paraId="5CF701EB" w14:textId="77777777" w:rsidR="00395B06" w:rsidRPr="00B2715D" w:rsidRDefault="00395B06" w:rsidP="00395B06">
      <w:pPr>
        <w:pStyle w:val="aTxt1Wys1stOdstPo06"/>
        <w:rPr>
          <w:b/>
        </w:rPr>
      </w:pPr>
      <w:r w:rsidRPr="00B2715D">
        <w:rPr>
          <w:b/>
        </w:rPr>
        <w:t>Component 5 - Project Management and Studies</w:t>
      </w:r>
    </w:p>
    <w:p w14:paraId="14B91000" w14:textId="1E6994A1" w:rsidR="004911A1" w:rsidRPr="00B2715D" w:rsidRDefault="00395B06" w:rsidP="00C306C3">
      <w:pPr>
        <w:pStyle w:val="aTxt1OdstPo06"/>
      </w:pPr>
      <w:r w:rsidRPr="00B2715D">
        <w:t>Detailed information and additional documents concerning the OVFMP Project are available on the website of the Project Coordination Unit for the Odra – Vistula Flood Management Project (</w:t>
      </w:r>
      <w:r w:rsidRPr="00B2715D">
        <w:rPr>
          <w:rStyle w:val="Hipercze"/>
          <w:i/>
        </w:rPr>
        <w:t>http://odrapcu2019.odrapcu.pl</w:t>
      </w:r>
      <w:r w:rsidRPr="00B2715D">
        <w:t>) and on the website of the World Bank (</w:t>
      </w:r>
      <w:r w:rsidRPr="00B2715D">
        <w:rPr>
          <w:rStyle w:val="Hipercze"/>
          <w:i/>
        </w:rPr>
        <w:t>http://documents.worldbank.org/curated/en/docsearch/projects/P147460</w:t>
      </w:r>
      <w:r w:rsidRPr="00B2715D">
        <w:t>).</w:t>
      </w:r>
      <w:r w:rsidRPr="00B2715D" w:rsidDel="00395B06">
        <w:rPr>
          <w:b/>
          <w:highlight w:val="yellow"/>
        </w:rPr>
        <w:t xml:space="preserve"> </w:t>
      </w:r>
    </w:p>
    <w:p w14:paraId="1AA79683" w14:textId="77777777" w:rsidR="004911A1" w:rsidRPr="00B2715D" w:rsidRDefault="004911A1" w:rsidP="004911A1">
      <w:pPr>
        <w:pStyle w:val="aTxt1OdstPo06"/>
      </w:pPr>
    </w:p>
    <w:p w14:paraId="2A45D025" w14:textId="77777777" w:rsidR="004911A1" w:rsidRPr="00B2715D" w:rsidRDefault="004911A1" w:rsidP="004911A1">
      <w:pPr>
        <w:pStyle w:val="Nagwek2"/>
      </w:pPr>
      <w:bookmarkStart w:id="14" w:name="_Toc26187211"/>
      <w:bookmarkStart w:id="15" w:name="_Toc44682230"/>
      <w:r w:rsidRPr="00B2715D">
        <w:lastRenderedPageBreak/>
        <w:t xml:space="preserve">Flood Protection of the Middle and Lower Odra River </w:t>
      </w:r>
      <w:r w:rsidRPr="00B2715D">
        <w:br/>
        <w:t>(Component 1 OVFMP)</w:t>
      </w:r>
      <w:bookmarkEnd w:id="14"/>
      <w:bookmarkEnd w:id="15"/>
    </w:p>
    <w:p w14:paraId="7E631386" w14:textId="77777777" w:rsidR="00395B06" w:rsidRPr="00B2715D" w:rsidRDefault="00395B06" w:rsidP="00C77512">
      <w:pPr>
        <w:keepNext/>
      </w:pPr>
      <w:r w:rsidRPr="00B2715D">
        <w:t>Component 1 OVFMP “</w:t>
      </w:r>
      <w:r w:rsidRPr="00B2715D">
        <w:rPr>
          <w:i/>
        </w:rPr>
        <w:t>Flood Protection of the Middle and Lower Odra</w:t>
      </w:r>
      <w:r w:rsidRPr="00B2715D">
        <w:t xml:space="preserve">” aims at flood protection by strengthening protection against summer and winter floods in localities along the Odra River. </w:t>
      </w:r>
    </w:p>
    <w:p w14:paraId="39F0F597" w14:textId="77777777" w:rsidR="00395B06" w:rsidRPr="00B2715D" w:rsidRDefault="00395B06" w:rsidP="00395B06">
      <w:r w:rsidRPr="00B2715D">
        <w:t>Under the Component 1, three Subcomponents are implemented:</w:t>
      </w:r>
    </w:p>
    <w:p w14:paraId="6C0A69B6" w14:textId="77777777" w:rsidR="00395B06" w:rsidRPr="00B2715D" w:rsidRDefault="00395B06" w:rsidP="00395B06">
      <w:pPr>
        <w:pStyle w:val="aTxt1Wys1stOdstPo06"/>
        <w:ind w:left="2835" w:hanging="2126"/>
      </w:pPr>
      <w:r w:rsidRPr="00B2715D">
        <w:t>Subcomponent 1A – Flood Protection of areas in Zachodniopomorskie Province;</w:t>
      </w:r>
    </w:p>
    <w:p w14:paraId="66864C5F" w14:textId="77777777" w:rsidR="00395B06" w:rsidRPr="00B2715D" w:rsidRDefault="00395B06" w:rsidP="00395B06">
      <w:pPr>
        <w:pStyle w:val="aTxt1Wys1stOdstPo06"/>
        <w:ind w:left="2977" w:hanging="2268"/>
      </w:pPr>
      <w:r w:rsidRPr="00B2715D">
        <w:rPr>
          <w:b/>
        </w:rPr>
        <w:t>Subcomponent 1B – Flood Protection on the Middle and Lower Odra;</w:t>
      </w:r>
    </w:p>
    <w:p w14:paraId="492CD006" w14:textId="77777777" w:rsidR="00395B06" w:rsidRPr="00B2715D" w:rsidRDefault="00395B06" w:rsidP="00395B06">
      <w:pPr>
        <w:pStyle w:val="aTxt1Wys1stOdstPo06"/>
        <w:ind w:left="2977" w:hanging="2268"/>
      </w:pPr>
      <w:r w:rsidRPr="00B2715D">
        <w:t>Subcomponent 1C – Flood Protection of Słubice City.</w:t>
      </w:r>
    </w:p>
    <w:p w14:paraId="57354527" w14:textId="77777777" w:rsidR="00395B06" w:rsidRPr="00B2715D" w:rsidRDefault="00395B06" w:rsidP="00395B06">
      <w:pPr>
        <w:pStyle w:val="aTxt1Wys1stOdstPo06"/>
        <w:ind w:left="0" w:firstLine="0"/>
      </w:pPr>
    </w:p>
    <w:p w14:paraId="31AAD43E" w14:textId="77777777" w:rsidR="00395B06" w:rsidRPr="00B2715D" w:rsidRDefault="00395B06" w:rsidP="00395B06">
      <w:pPr>
        <w:rPr>
          <w:b/>
        </w:rPr>
      </w:pPr>
      <w:r w:rsidRPr="00B2715D">
        <w:rPr>
          <w:b/>
        </w:rPr>
        <w:t xml:space="preserve">Sub-Component 1B </w:t>
      </w:r>
      <w:r w:rsidRPr="00B2715D">
        <w:t>consists of the following tasks:</w:t>
      </w:r>
    </w:p>
    <w:p w14:paraId="019D17A8" w14:textId="77777777" w:rsidR="00395B06" w:rsidRPr="00B2715D" w:rsidRDefault="00395B06" w:rsidP="00AA674A">
      <w:pPr>
        <w:pStyle w:val="aTxt1Wys1stOdstPo06"/>
        <w:numPr>
          <w:ilvl w:val="0"/>
          <w:numId w:val="17"/>
        </w:numPr>
        <w:tabs>
          <w:tab w:val="left" w:pos="709"/>
        </w:tabs>
        <w:ind w:left="709"/>
      </w:pPr>
      <w:r w:rsidRPr="00B2715D">
        <w:t>1B.1/1 (a). Reconstruction of the Odra River control infrastructure - adjusting to the III class of waterway, on the section from the village of Ścinawa to the estuary of the Nysa Łużycka River – Stage II.</w:t>
      </w:r>
    </w:p>
    <w:p w14:paraId="02A1464D" w14:textId="77777777" w:rsidR="00395B06" w:rsidRPr="00B2715D" w:rsidRDefault="00395B06" w:rsidP="00AA674A">
      <w:pPr>
        <w:pStyle w:val="aTxt1Wys1stOdstPo06"/>
        <w:numPr>
          <w:ilvl w:val="0"/>
          <w:numId w:val="17"/>
        </w:numPr>
        <w:tabs>
          <w:tab w:val="left" w:pos="709"/>
        </w:tabs>
        <w:ind w:left="709"/>
      </w:pPr>
      <w:r w:rsidRPr="00B2715D">
        <w:t xml:space="preserve">1B.1/1 (b). Reconstruction of the road bridge in Krosno Odrzańskie with access roads. </w:t>
      </w:r>
    </w:p>
    <w:p w14:paraId="0012A948" w14:textId="77777777" w:rsidR="00395B06" w:rsidRPr="00B2715D" w:rsidRDefault="00395B06" w:rsidP="00AA674A">
      <w:pPr>
        <w:pStyle w:val="aTxt1Wys1stOdstPo06"/>
        <w:numPr>
          <w:ilvl w:val="0"/>
          <w:numId w:val="17"/>
        </w:numPr>
        <w:tabs>
          <w:tab w:val="left" w:pos="709"/>
        </w:tabs>
        <w:ind w:left="709"/>
      </w:pPr>
      <w:r w:rsidRPr="00B2715D">
        <w:t>1B.2. Modernization works on boundary sections of Odra River to provide Good Condition for Ice – breaking.</w:t>
      </w:r>
    </w:p>
    <w:p w14:paraId="66F4DBB2" w14:textId="77777777" w:rsidR="00395B06" w:rsidRPr="00B2715D" w:rsidRDefault="00395B06" w:rsidP="00AA674A">
      <w:pPr>
        <w:pStyle w:val="aTxt1Wys1stOdstPo06"/>
        <w:numPr>
          <w:ilvl w:val="0"/>
          <w:numId w:val="17"/>
        </w:numPr>
        <w:tabs>
          <w:tab w:val="left" w:pos="709"/>
        </w:tabs>
        <w:ind w:left="709"/>
      </w:pPr>
      <w:r w:rsidRPr="00B2715D">
        <w:t xml:space="preserve">1 B.3/1 Stage I - Construction of a mooring base for icebreakers, </w:t>
      </w:r>
    </w:p>
    <w:p w14:paraId="5A9D377D" w14:textId="77777777" w:rsidR="00395B06" w:rsidRPr="00B2715D" w:rsidRDefault="00395B06" w:rsidP="00AA674A">
      <w:pPr>
        <w:pStyle w:val="aTxt1Wys1stOdstPo06"/>
        <w:numPr>
          <w:ilvl w:val="0"/>
          <w:numId w:val="17"/>
        </w:numPr>
        <w:tabs>
          <w:tab w:val="left" w:pos="709"/>
        </w:tabs>
        <w:ind w:left="709"/>
      </w:pPr>
      <w:r w:rsidRPr="00B2715D">
        <w:t>1B.3/2 Stage II - The construction of docking - mooring infrastructure on the Lower Odra River and on boundary sections of Odra River as well as new aids to navigation.</w:t>
      </w:r>
    </w:p>
    <w:p w14:paraId="5C66AF7E" w14:textId="77777777" w:rsidR="00395B06" w:rsidRPr="00B2715D" w:rsidRDefault="00395B06" w:rsidP="00AA674A">
      <w:pPr>
        <w:pStyle w:val="aTxt1Wys1stOdstPo06"/>
        <w:numPr>
          <w:ilvl w:val="0"/>
          <w:numId w:val="17"/>
        </w:numPr>
        <w:tabs>
          <w:tab w:val="left" w:pos="709"/>
        </w:tabs>
        <w:ind w:left="709"/>
      </w:pPr>
      <w:r w:rsidRPr="00B2715D">
        <w:t xml:space="preserve">1B.4/1. Improving flood water -flow during winter from Dąbie Lake. </w:t>
      </w:r>
    </w:p>
    <w:p w14:paraId="6A6762FE" w14:textId="77777777" w:rsidR="00395B06" w:rsidRPr="00B2715D" w:rsidRDefault="00395B06" w:rsidP="00AA674A">
      <w:pPr>
        <w:pStyle w:val="aTxt1Wys1stOdstPo06"/>
        <w:numPr>
          <w:ilvl w:val="0"/>
          <w:numId w:val="17"/>
        </w:numPr>
        <w:tabs>
          <w:tab w:val="left" w:pos="709"/>
        </w:tabs>
        <w:ind w:left="709"/>
      </w:pPr>
      <w:r w:rsidRPr="00B2715D">
        <w:t>1B.4/2. Dredging of the Klucz-Ustowo ditch.</w:t>
      </w:r>
    </w:p>
    <w:p w14:paraId="1B4D8B88" w14:textId="77777777" w:rsidR="00395B06" w:rsidRPr="00B2715D" w:rsidRDefault="00395B06" w:rsidP="00AA674A">
      <w:pPr>
        <w:pStyle w:val="aTxt1Wys1stOdstPo06"/>
        <w:numPr>
          <w:ilvl w:val="0"/>
          <w:numId w:val="17"/>
        </w:numPr>
        <w:tabs>
          <w:tab w:val="left" w:pos="709"/>
        </w:tabs>
        <w:ind w:left="709"/>
      </w:pPr>
      <w:r w:rsidRPr="00B2715D">
        <w:t>1B.5/1. Reconstruction of bridge to ensure a minimum clearance - Railway bridge km 733.7 Regalica River in Szczecin.</w:t>
      </w:r>
    </w:p>
    <w:p w14:paraId="08EEB168" w14:textId="77777777" w:rsidR="00395B06" w:rsidRPr="00B2715D" w:rsidRDefault="00395B06" w:rsidP="00AA674A">
      <w:pPr>
        <w:pStyle w:val="aTxt1Wys1stOdstPo06"/>
        <w:numPr>
          <w:ilvl w:val="0"/>
          <w:numId w:val="17"/>
        </w:numPr>
        <w:tabs>
          <w:tab w:val="left" w:pos="709"/>
        </w:tabs>
        <w:ind w:left="709"/>
      </w:pPr>
      <w:r w:rsidRPr="00B2715D">
        <w:t>1B.5/2. Reconstruction of bridge to ensure a minimum clearance - Road bridge km 2.45 Warta River, Kostrzyn nad Odrą.</w:t>
      </w:r>
    </w:p>
    <w:p w14:paraId="4818A3D2" w14:textId="77777777" w:rsidR="00395B06" w:rsidRPr="00B2715D" w:rsidRDefault="00395B06" w:rsidP="00AA674A">
      <w:pPr>
        <w:pStyle w:val="aTxt1Wys1stOdstPo06"/>
        <w:numPr>
          <w:ilvl w:val="0"/>
          <w:numId w:val="17"/>
        </w:numPr>
        <w:tabs>
          <w:tab w:val="left" w:pos="709"/>
        </w:tabs>
        <w:ind w:left="709"/>
      </w:pPr>
      <w:r w:rsidRPr="00B2715D">
        <w:t>1B.5/3. Reconstruction of bridge to ensure a minimum clearance - Railway bridge at km 615.1 of the Odra River in Kostrzyn nad Odrą.</w:t>
      </w:r>
    </w:p>
    <w:p w14:paraId="74517C3D" w14:textId="77777777" w:rsidR="00395B06" w:rsidRPr="00B2715D" w:rsidRDefault="00395B06" w:rsidP="00AA674A">
      <w:pPr>
        <w:pStyle w:val="aTxt1Wys1stOdstPo06"/>
        <w:numPr>
          <w:ilvl w:val="0"/>
          <w:numId w:val="17"/>
        </w:numPr>
        <w:tabs>
          <w:tab w:val="left" w:pos="709"/>
        </w:tabs>
        <w:ind w:left="709"/>
      </w:pPr>
      <w:r w:rsidRPr="00B2715D">
        <w:t>1B.6. Flood protection of  Nowa Sól and Below Krosno Odrzańskie:</w:t>
      </w:r>
    </w:p>
    <w:p w14:paraId="75181EE7" w14:textId="77777777" w:rsidR="00395B06" w:rsidRPr="00B2715D" w:rsidRDefault="00395B06" w:rsidP="004C58E7">
      <w:pPr>
        <w:pStyle w:val="aTxt1Wys1stOdstPo06"/>
        <w:numPr>
          <w:ilvl w:val="0"/>
          <w:numId w:val="52"/>
        </w:numPr>
        <w:tabs>
          <w:tab w:val="left" w:pos="709"/>
        </w:tabs>
      </w:pPr>
      <w:r w:rsidRPr="00B2715D">
        <w:t xml:space="preserve">1B.6/1. Nowa Sól stages I and II, </w:t>
      </w:r>
    </w:p>
    <w:p w14:paraId="39666FBE" w14:textId="77777777" w:rsidR="00395B06" w:rsidRPr="00B2715D" w:rsidRDefault="00395B06" w:rsidP="004C58E7">
      <w:pPr>
        <w:pStyle w:val="aTxt1Wys1stOdstPo06"/>
        <w:numPr>
          <w:ilvl w:val="0"/>
          <w:numId w:val="52"/>
        </w:numPr>
        <w:tabs>
          <w:tab w:val="left" w:pos="709"/>
        </w:tabs>
      </w:pPr>
      <w:r w:rsidRPr="00B2715D">
        <w:t>1B.6/2. Wężyska - Chlebowo.</w:t>
      </w:r>
    </w:p>
    <w:p w14:paraId="113DDD96" w14:textId="4EDB7BCE" w:rsidR="00C306C3" w:rsidRPr="00B2715D" w:rsidRDefault="00395B06" w:rsidP="004C58E7">
      <w:pPr>
        <w:pStyle w:val="aTxt1Wys1stOdstPo06"/>
        <w:numPr>
          <w:ilvl w:val="0"/>
          <w:numId w:val="44"/>
        </w:numPr>
      </w:pPr>
      <w:r w:rsidRPr="00B2715D">
        <w:t>1B.7. WFS Widawa – the rebuilding of the flood management system of the communes and municipalities Czernica, Długołeka, Wisznia Mała and Wrocław.</w:t>
      </w:r>
      <w:r w:rsidRPr="00B2715D" w:rsidDel="00395B06">
        <w:rPr>
          <w:b/>
          <w:highlight w:val="yellow"/>
        </w:rPr>
        <w:t xml:space="preserve"> </w:t>
      </w:r>
      <w:bookmarkEnd w:id="8"/>
      <w:bookmarkEnd w:id="9"/>
      <w:bookmarkEnd w:id="10"/>
      <w:bookmarkEnd w:id="11"/>
    </w:p>
    <w:p w14:paraId="0D6A8522" w14:textId="77777777" w:rsidR="004911A1" w:rsidRPr="00B2715D" w:rsidRDefault="004911A1" w:rsidP="004911A1">
      <w:pPr>
        <w:pStyle w:val="aTxt1OdstPo06ZNastNieDziel"/>
      </w:pPr>
    </w:p>
    <w:p w14:paraId="4A822153" w14:textId="77777777" w:rsidR="004911A1" w:rsidRPr="00B2715D" w:rsidRDefault="004911A1" w:rsidP="004911A1">
      <w:pPr>
        <w:pStyle w:val="aTxt1"/>
        <w:sectPr w:rsidR="004911A1" w:rsidRPr="00B2715D" w:rsidSect="004911A1">
          <w:footerReference w:type="even" r:id="rId23"/>
          <w:footerReference w:type="default" r:id="rId24"/>
          <w:footnotePr>
            <w:numRestart w:val="eachPage"/>
          </w:footnotePr>
          <w:pgSz w:w="11906" w:h="16838" w:code="9"/>
          <w:pgMar w:top="1247" w:right="1418" w:bottom="1134" w:left="1418" w:header="567" w:footer="425" w:gutter="0"/>
          <w:cols w:space="708"/>
          <w:docGrid w:linePitch="360"/>
        </w:sectPr>
      </w:pPr>
    </w:p>
    <w:p w14:paraId="7D453AED" w14:textId="77777777" w:rsidR="004911A1" w:rsidRPr="00B2715D" w:rsidRDefault="004911A1" w:rsidP="004911A1">
      <w:pPr>
        <w:pStyle w:val="Nagwek1"/>
      </w:pPr>
      <w:bookmarkStart w:id="16" w:name="_Toc26187212"/>
      <w:bookmarkStart w:id="17" w:name="_Toc290297224"/>
      <w:bookmarkStart w:id="18" w:name="_Toc290297306"/>
      <w:bookmarkStart w:id="19" w:name="_Toc44682231"/>
      <w:r w:rsidRPr="00B2715D">
        <w:lastRenderedPageBreak/>
        <w:t>Task Description</w:t>
      </w:r>
      <w:bookmarkEnd w:id="16"/>
      <w:r w:rsidRPr="00B2715D">
        <w:t xml:space="preserve"> </w:t>
      </w:r>
      <w:r w:rsidRPr="00B2715D">
        <w:rPr>
          <w:caps w:val="0"/>
        </w:rPr>
        <w:t>1.B.5/1</w:t>
      </w:r>
      <w:bookmarkEnd w:id="19"/>
    </w:p>
    <w:p w14:paraId="36DA5177" w14:textId="5D0AC8A8" w:rsidR="002B0C2E" w:rsidRDefault="002436D0" w:rsidP="004911A1">
      <w:pPr>
        <w:pStyle w:val="aTxt1OdstPo03ZNastNieDziel"/>
      </w:pPr>
      <w:r w:rsidRPr="00B2715D">
        <w:t xml:space="preserve">The </w:t>
      </w:r>
      <w:r w:rsidR="003B7CAE" w:rsidRPr="00B2715D">
        <w:t>T</w:t>
      </w:r>
      <w:r w:rsidRPr="00B2715D">
        <w:t>ask</w:t>
      </w:r>
      <w:r w:rsidR="00C306C3" w:rsidRPr="00B2715D">
        <w:t>,</w:t>
      </w:r>
      <w:r w:rsidRPr="00B2715D">
        <w:t xml:space="preserve"> which is the subject of this </w:t>
      </w:r>
      <w:r w:rsidR="003B7CAE" w:rsidRPr="00B2715D">
        <w:t>EMP</w:t>
      </w:r>
      <w:r w:rsidRPr="00B2715D">
        <w:t xml:space="preserve"> includes the reconstruction of the railway bridge located within the railway line </w:t>
      </w:r>
      <w:r w:rsidR="003B7CAE" w:rsidRPr="00B2715D">
        <w:t>N</w:t>
      </w:r>
      <w:r w:rsidRPr="00B2715D">
        <w:t>o. 273 Wrocław Główny - Szczecin Główny, in km 349</w:t>
      </w:r>
      <w:r w:rsidR="003B7CAE" w:rsidRPr="00B2715D">
        <w:t>.</w:t>
      </w:r>
      <w:r w:rsidRPr="00B2715D">
        <w:t xml:space="preserve">120 (Szczecin Podjuchy station), over the </w:t>
      </w:r>
      <w:r w:rsidR="00FF4858" w:rsidRPr="00B2715D">
        <w:t>Regalica River</w:t>
      </w:r>
      <w:r w:rsidR="003B7CAE" w:rsidRPr="00B2715D">
        <w:t xml:space="preserve"> </w:t>
      </w:r>
      <w:r w:rsidRPr="00B2715D">
        <w:t>bed (in km 733</w:t>
      </w:r>
      <w:r w:rsidR="003B7CAE" w:rsidRPr="00B2715D">
        <w:t>.</w:t>
      </w:r>
      <w:r w:rsidRPr="00B2715D">
        <w:t xml:space="preserve">7 of the river). The </w:t>
      </w:r>
      <w:r w:rsidR="003B7CAE" w:rsidRPr="00B2715D">
        <w:t xml:space="preserve">Project Implementing Unit </w:t>
      </w:r>
      <w:r w:rsidRPr="00B2715D">
        <w:t>(</w:t>
      </w:r>
      <w:r w:rsidR="003B7CAE" w:rsidRPr="00B2715D">
        <w:t>PIU</w:t>
      </w:r>
      <w:r w:rsidRPr="00B2715D">
        <w:t xml:space="preserve">) for the Task is the State Water </w:t>
      </w:r>
      <w:r w:rsidR="003B7CAE" w:rsidRPr="00B2715D">
        <w:t>Holding</w:t>
      </w:r>
      <w:r w:rsidRPr="00B2715D">
        <w:t xml:space="preserve"> Polish Waters, Regional Water Management Board in Szczecin.</w:t>
      </w:r>
    </w:p>
    <w:p w14:paraId="5FA8C717" w14:textId="40ADFC2D" w:rsidR="00D75C7A" w:rsidRPr="00C642DE" w:rsidRDefault="00D75C7A" w:rsidP="00D75C7A">
      <w:pPr>
        <w:pStyle w:val="aTxt1OdstPo03ZNastNieDziel"/>
      </w:pPr>
      <w:r w:rsidRPr="00C642DE">
        <w:t>In connection with the implementation of the Task, an appropriate Agreement was concluded between the State Water Holding Polish Waters - Regional Water Management Board in Szczecin and PKP Polskie Linie Kolejowe Spółka Akcyjna (PKP PLK S.A.). According to the Agreement, the scope of work has been divided into:</w:t>
      </w:r>
    </w:p>
    <w:p w14:paraId="68EA9B2A" w14:textId="22DF01A1" w:rsidR="00D75C7A" w:rsidRPr="00C642DE" w:rsidRDefault="00D75C7A" w:rsidP="00E227D2">
      <w:pPr>
        <w:pStyle w:val="aTxt1OdstPo03ZNastNieDziel"/>
        <w:numPr>
          <w:ilvl w:val="0"/>
          <w:numId w:val="66"/>
        </w:numPr>
      </w:pPr>
      <w:r w:rsidRPr="00C642DE">
        <w:t xml:space="preserve">Construction works related to the construction of a railway bridge - works from km 348.320 of the 273 line and the 428 line, which include: a) construction of pillars and bridgeheads for a double-track facility, b) construction of a single-track bridge over the Regalica </w:t>
      </w:r>
      <w:r w:rsidR="00FB173F" w:rsidRPr="00C642DE">
        <w:t>R</w:t>
      </w:r>
      <w:r w:rsidRPr="00C642DE">
        <w:t>iver, c) construction and equip</w:t>
      </w:r>
      <w:r w:rsidR="009C4E56" w:rsidRPr="00C642DE">
        <w:t>ping</w:t>
      </w:r>
      <w:r w:rsidRPr="00C642DE">
        <w:t xml:space="preserve"> of a </w:t>
      </w:r>
      <w:r w:rsidR="009C4E56" w:rsidRPr="00C642DE">
        <w:t>signal tower</w:t>
      </w:r>
      <w:r w:rsidRPr="00C642DE">
        <w:t xml:space="preserve"> facility, </w:t>
      </w:r>
      <w:r w:rsidR="009C4E56" w:rsidRPr="00C642DE">
        <w:t>hereinafter referred to as the</w:t>
      </w:r>
      <w:r w:rsidRPr="00C642DE">
        <w:t xml:space="preserve"> "Bridge Works.</w:t>
      </w:r>
    </w:p>
    <w:p w14:paraId="0B4F83FC" w14:textId="48CFD784" w:rsidR="00D75C7A" w:rsidRPr="00C642DE" w:rsidRDefault="00D75C7A" w:rsidP="00E227D2">
      <w:pPr>
        <w:pStyle w:val="aTxt1OdstPo03ZNastNieDziel"/>
        <w:numPr>
          <w:ilvl w:val="0"/>
          <w:numId w:val="66"/>
        </w:numPr>
      </w:pPr>
      <w:r w:rsidRPr="00C642DE">
        <w:t xml:space="preserve">Construction works related to </w:t>
      </w:r>
      <w:r w:rsidR="009C4E56" w:rsidRPr="00C642DE">
        <w:t xml:space="preserve">the </w:t>
      </w:r>
      <w:r w:rsidRPr="00C642DE">
        <w:t>reconstruction of railway infrastructure - works up to km 348</w:t>
      </w:r>
      <w:r w:rsidR="00A306FB" w:rsidRPr="00C642DE">
        <w:t>.</w:t>
      </w:r>
      <w:r w:rsidRPr="00C642DE">
        <w:t xml:space="preserve">320 of </w:t>
      </w:r>
      <w:r w:rsidR="00A306FB" w:rsidRPr="00C642DE">
        <w:t xml:space="preserve">the </w:t>
      </w:r>
      <w:r w:rsidRPr="00C642DE">
        <w:t xml:space="preserve">273 </w:t>
      </w:r>
      <w:r w:rsidR="00A306FB" w:rsidRPr="00C642DE">
        <w:t xml:space="preserve">line </w:t>
      </w:r>
      <w:r w:rsidRPr="00C642DE">
        <w:t xml:space="preserve">in the scope of reconstruction of track system of </w:t>
      </w:r>
      <w:r w:rsidR="00EB6102" w:rsidRPr="00C642DE">
        <w:t xml:space="preserve">the </w:t>
      </w:r>
      <w:r w:rsidRPr="00C642DE">
        <w:t xml:space="preserve">Szczecin-Podjuchy station, which includes: a) construction of bridge span elements for the second track of </w:t>
      </w:r>
      <w:r w:rsidR="00EB6102" w:rsidRPr="00C642DE">
        <w:t xml:space="preserve">the </w:t>
      </w:r>
      <w:r w:rsidRPr="00C642DE">
        <w:t>273</w:t>
      </w:r>
      <w:r w:rsidR="00EB6102" w:rsidRPr="00C642DE">
        <w:t xml:space="preserve"> line</w:t>
      </w:r>
      <w:r w:rsidRPr="00C642DE">
        <w:t xml:space="preserve">, b) construction of the second track from the bridge over the Regalica River to </w:t>
      </w:r>
      <w:r w:rsidR="00EB6102" w:rsidRPr="00C642DE">
        <w:t xml:space="preserve">the </w:t>
      </w:r>
      <w:r w:rsidRPr="00C642DE">
        <w:t xml:space="preserve">Szczecin Port Centralny station, c) works in track </w:t>
      </w:r>
      <w:r w:rsidR="00EB6102" w:rsidRPr="00C642DE">
        <w:t>N</w:t>
      </w:r>
      <w:r w:rsidRPr="00C642DE">
        <w:t xml:space="preserve">o. 30, </w:t>
      </w:r>
      <w:r w:rsidR="00EB6102" w:rsidRPr="00C642DE">
        <w:t xml:space="preserve">hereinafter referred to as the </w:t>
      </w:r>
      <w:r w:rsidRPr="00C642DE">
        <w:t>"Infrastructure Works".</w:t>
      </w:r>
    </w:p>
    <w:p w14:paraId="7910F26C" w14:textId="359D58A5" w:rsidR="00D75C7A" w:rsidRPr="00B2715D" w:rsidRDefault="00D75C7A" w:rsidP="00D75C7A">
      <w:pPr>
        <w:pStyle w:val="aTxt1OdstPo03ZNastNieDziel"/>
      </w:pPr>
      <w:r w:rsidRPr="00C642DE">
        <w:t xml:space="preserve">The costs of </w:t>
      </w:r>
      <w:r w:rsidR="00EB6102" w:rsidRPr="00C642DE">
        <w:t>the B</w:t>
      </w:r>
      <w:r w:rsidRPr="00C642DE">
        <w:t xml:space="preserve">ridge </w:t>
      </w:r>
      <w:r w:rsidR="00EB6102" w:rsidRPr="00C642DE">
        <w:t>W</w:t>
      </w:r>
      <w:r w:rsidRPr="00C642DE">
        <w:t xml:space="preserve">orks will be incurred </w:t>
      </w:r>
      <w:r w:rsidR="00EB6102" w:rsidRPr="00C642DE">
        <w:t>as a part of the</w:t>
      </w:r>
      <w:r w:rsidRPr="00C642DE">
        <w:t xml:space="preserve"> </w:t>
      </w:r>
      <w:r w:rsidR="00EB6102" w:rsidRPr="00C642DE">
        <w:t xml:space="preserve">OVFMP </w:t>
      </w:r>
      <w:r w:rsidRPr="00C642DE">
        <w:t xml:space="preserve">and the costs of </w:t>
      </w:r>
      <w:r w:rsidR="00EB6102" w:rsidRPr="00C642DE">
        <w:t xml:space="preserve">the </w:t>
      </w:r>
      <w:r w:rsidRPr="00C642DE">
        <w:t>Infrastructu</w:t>
      </w:r>
      <w:r w:rsidR="00EB6102" w:rsidRPr="00C642DE">
        <w:t xml:space="preserve">re </w:t>
      </w:r>
      <w:r w:rsidRPr="00C642DE">
        <w:t>Works will be borne by PKP PLK S.A.</w:t>
      </w:r>
    </w:p>
    <w:p w14:paraId="69DC37FB" w14:textId="77777777" w:rsidR="004911A1" w:rsidRPr="00B2715D" w:rsidRDefault="004911A1" w:rsidP="004911A1">
      <w:pPr>
        <w:pStyle w:val="Nagwek2"/>
      </w:pPr>
      <w:bookmarkStart w:id="20" w:name="_Toc26187213"/>
      <w:bookmarkStart w:id="21" w:name="_Toc290297223"/>
      <w:bookmarkStart w:id="22" w:name="_Toc290297305"/>
      <w:bookmarkStart w:id="23" w:name="_Toc44682232"/>
      <w:r w:rsidRPr="00B2715D">
        <w:t>Task location</w:t>
      </w:r>
      <w:bookmarkEnd w:id="20"/>
      <w:bookmarkEnd w:id="23"/>
    </w:p>
    <w:p w14:paraId="405C7DC9" w14:textId="77777777" w:rsidR="002436D0" w:rsidRPr="00B2715D" w:rsidRDefault="002436D0" w:rsidP="002436D0">
      <w:r w:rsidRPr="00B2715D">
        <w:t xml:space="preserve">This </w:t>
      </w:r>
      <w:r w:rsidR="004C051F" w:rsidRPr="00B2715D">
        <w:t>T</w:t>
      </w:r>
      <w:r w:rsidRPr="00B2715D">
        <w:t xml:space="preserve">ask </w:t>
      </w:r>
      <w:r w:rsidR="004C051F" w:rsidRPr="00B2715D">
        <w:t xml:space="preserve">in question </w:t>
      </w:r>
      <w:r w:rsidRPr="00B2715D">
        <w:t xml:space="preserve">includes the dismantling and construction of a railway bridge in the railway line </w:t>
      </w:r>
      <w:r w:rsidR="004C051F" w:rsidRPr="00B2715D">
        <w:t>N</w:t>
      </w:r>
      <w:r w:rsidRPr="00B2715D">
        <w:t>o. 273 Wrocław Główny - Szczecin Główny, in km 349</w:t>
      </w:r>
      <w:r w:rsidR="004C051F" w:rsidRPr="00B2715D">
        <w:t>.</w:t>
      </w:r>
      <w:r w:rsidRPr="00B2715D">
        <w:t xml:space="preserve">120 (Szczecin Podjuchy station), over the </w:t>
      </w:r>
      <w:r w:rsidR="00FF4858" w:rsidRPr="00B2715D">
        <w:t>Regalica River</w:t>
      </w:r>
      <w:r w:rsidR="004C051F" w:rsidRPr="00B2715D">
        <w:t xml:space="preserve"> </w:t>
      </w:r>
      <w:r w:rsidRPr="00B2715D">
        <w:t>bed (in km 733</w:t>
      </w:r>
      <w:r w:rsidR="004C051F" w:rsidRPr="00B2715D">
        <w:t>.</w:t>
      </w:r>
      <w:r w:rsidRPr="00B2715D">
        <w:t xml:space="preserve">7 of the river). The new railway bridge will be built in a new </w:t>
      </w:r>
      <w:r w:rsidR="003B273B" w:rsidRPr="00B2715D">
        <w:t>trace;</w:t>
      </w:r>
      <w:r w:rsidRPr="00B2715D">
        <w:t xml:space="preserve"> </w:t>
      </w:r>
      <w:r w:rsidR="003B273B" w:rsidRPr="00B2715D">
        <w:t>therefore,</w:t>
      </w:r>
      <w:r w:rsidRPr="00B2715D">
        <w:t xml:space="preserve"> the </w:t>
      </w:r>
      <w:r w:rsidR="004C051F" w:rsidRPr="00B2715D">
        <w:t>T</w:t>
      </w:r>
      <w:r w:rsidRPr="00B2715D">
        <w:t xml:space="preserve">ask includes the reconstruction of the railway infrastructure and the existing </w:t>
      </w:r>
      <w:r w:rsidR="00FB4404" w:rsidRPr="00B2715D">
        <w:t xml:space="preserve">utilities </w:t>
      </w:r>
      <w:r w:rsidRPr="00B2715D">
        <w:t>within the access roads to the facility.</w:t>
      </w:r>
    </w:p>
    <w:p w14:paraId="37526D8C" w14:textId="77777777" w:rsidR="002436D0" w:rsidRPr="00B2715D" w:rsidRDefault="002436D0" w:rsidP="002436D0">
      <w:r w:rsidRPr="00B2715D">
        <w:t xml:space="preserve">The </w:t>
      </w:r>
      <w:r w:rsidR="004C051F" w:rsidRPr="00B2715D">
        <w:t>T</w:t>
      </w:r>
      <w:r w:rsidRPr="00B2715D">
        <w:t xml:space="preserve">ask implementation area is located on the territory of the city with the rights of </w:t>
      </w:r>
      <w:r w:rsidR="004C051F" w:rsidRPr="00B2715D">
        <w:t xml:space="preserve">the </w:t>
      </w:r>
      <w:r w:rsidRPr="00B2715D">
        <w:t xml:space="preserve">Szczecin County in the West Pomeranian </w:t>
      </w:r>
      <w:r w:rsidR="004C051F" w:rsidRPr="00B2715D">
        <w:t>Voivod</w:t>
      </w:r>
      <w:r w:rsidR="00C306C3" w:rsidRPr="00B2715D">
        <w:t>e</w:t>
      </w:r>
      <w:r w:rsidR="004C051F" w:rsidRPr="00B2715D">
        <w:t>ship</w:t>
      </w:r>
      <w:r w:rsidRPr="00B2715D">
        <w:t>.</w:t>
      </w:r>
    </w:p>
    <w:p w14:paraId="7041726B" w14:textId="77777777" w:rsidR="004911A1" w:rsidRPr="00B2715D" w:rsidRDefault="004911A1" w:rsidP="004911A1">
      <w:pPr>
        <w:pStyle w:val="Nagwek2"/>
      </w:pPr>
      <w:bookmarkStart w:id="24" w:name="_Toc26187214"/>
      <w:bookmarkStart w:id="25" w:name="_Toc44682233"/>
      <w:r w:rsidRPr="00B2715D">
        <w:t>Task</w:t>
      </w:r>
      <w:bookmarkEnd w:id="21"/>
      <w:bookmarkEnd w:id="22"/>
      <w:r w:rsidR="00C1261F" w:rsidRPr="00B2715D">
        <w:t xml:space="preserve"> </w:t>
      </w:r>
      <w:r w:rsidRPr="00B2715D">
        <w:t>Characteristics</w:t>
      </w:r>
      <w:bookmarkEnd w:id="24"/>
      <w:bookmarkEnd w:id="25"/>
    </w:p>
    <w:p w14:paraId="19CF558E" w14:textId="77777777" w:rsidR="004911A1" w:rsidRPr="00B2715D" w:rsidRDefault="004911A1" w:rsidP="004911A1">
      <w:r w:rsidRPr="00B2715D">
        <w:t xml:space="preserve">The implementation of this investment is planned within the framework of the Odra - Vistula Flood Management Project (OVFMP). </w:t>
      </w:r>
    </w:p>
    <w:p w14:paraId="4211E49B" w14:textId="77777777" w:rsidR="002436D0" w:rsidRPr="00B2715D" w:rsidRDefault="002436D0" w:rsidP="002436D0">
      <w:r w:rsidRPr="00B2715D">
        <w:t xml:space="preserve">The scope of the project includes in particular the </w:t>
      </w:r>
      <w:r w:rsidR="00FB4404" w:rsidRPr="00B2715D">
        <w:t>‘</w:t>
      </w:r>
      <w:r w:rsidRPr="00B2715D">
        <w:t>reconstruction</w:t>
      </w:r>
      <w:r w:rsidR="00FB4404" w:rsidRPr="00B2715D">
        <w:t>’</w:t>
      </w:r>
      <w:r w:rsidRPr="00B2715D">
        <w:t xml:space="preserve"> of the railway bridge consisting in the dismantling of three fixed spans of the existing railway bridge crossing a waterway with supports and the construction of a new railway bridge in a new trace, together </w:t>
      </w:r>
      <w:r w:rsidRPr="00B2715D">
        <w:lastRenderedPageBreak/>
        <w:t xml:space="preserve">with the reconstruction of the railway infrastructure and the existing </w:t>
      </w:r>
      <w:r w:rsidR="00FB4404" w:rsidRPr="00B2715D">
        <w:t>utilities</w:t>
      </w:r>
      <w:r w:rsidRPr="00B2715D">
        <w:t xml:space="preserve"> within the access roads to the facility.</w:t>
      </w:r>
    </w:p>
    <w:p w14:paraId="437BD4BE" w14:textId="08B91295" w:rsidR="00FB4404" w:rsidRPr="00B2715D" w:rsidRDefault="002436D0" w:rsidP="002436D0">
      <w:r w:rsidRPr="00C642DE">
        <w:t xml:space="preserve">The </w:t>
      </w:r>
      <w:r w:rsidR="00514E12" w:rsidRPr="00C642DE">
        <w:t>Task</w:t>
      </w:r>
      <w:r w:rsidRPr="00C642DE">
        <w:t xml:space="preserve"> consists in the construction of a bridge </w:t>
      </w:r>
      <w:r w:rsidR="00514E12" w:rsidRPr="00C642DE">
        <w:t xml:space="preserve">for a new track system </w:t>
      </w:r>
      <w:r w:rsidRPr="00C642DE">
        <w:t>(</w:t>
      </w:r>
      <w:r w:rsidR="00514E12" w:rsidRPr="00C642DE">
        <w:t xml:space="preserve">the bridge is </w:t>
      </w:r>
      <w:r w:rsidRPr="00C642DE">
        <w:t xml:space="preserve">moved in the </w:t>
      </w:r>
      <w:r w:rsidR="00FB4404" w:rsidRPr="00C642DE">
        <w:t>vertical projection</w:t>
      </w:r>
      <w:r w:rsidRPr="00C642DE">
        <w:t xml:space="preserve"> from the existing one by several dozen metres down the </w:t>
      </w:r>
      <w:r w:rsidR="00FF4858" w:rsidRPr="00C642DE">
        <w:t>Regalica River</w:t>
      </w:r>
      <w:r w:rsidRPr="00C642DE">
        <w:t xml:space="preserve">) and partial demolition of the existing </w:t>
      </w:r>
      <w:r w:rsidR="00514E12" w:rsidRPr="00C642DE">
        <w:t>bridge</w:t>
      </w:r>
      <w:r w:rsidRPr="00C642DE">
        <w:t xml:space="preserve"> - 3 spans with the preservation of the drawn span entered in</w:t>
      </w:r>
      <w:r w:rsidR="00FB4404" w:rsidRPr="00C642DE">
        <w:t>to</w:t>
      </w:r>
      <w:r w:rsidRPr="00C642DE">
        <w:t xml:space="preserve"> the register of monuments. </w:t>
      </w:r>
      <w:r w:rsidR="00FB4404" w:rsidRPr="00C642DE">
        <w:t xml:space="preserve">The location of the facility will be changed, i.e. in the existing condition </w:t>
      </w:r>
      <w:r w:rsidR="006E716D" w:rsidRPr="00C642DE">
        <w:t>in</w:t>
      </w:r>
      <w:r w:rsidR="00FB4404" w:rsidRPr="00C642DE">
        <w:t xml:space="preserve"> km 349.120, in the designed condition </w:t>
      </w:r>
      <w:r w:rsidR="006E716D" w:rsidRPr="00C642DE">
        <w:t>in</w:t>
      </w:r>
      <w:r w:rsidR="00FB4404" w:rsidRPr="00C642DE">
        <w:t xml:space="preserve"> km 349.152 (location in the designed hectometre) of the railway line No. 273 of Wrocław Główny - Szczecin Główny.</w:t>
      </w:r>
    </w:p>
    <w:p w14:paraId="009D4CFA" w14:textId="77777777" w:rsidR="002436D0" w:rsidRPr="00B2715D" w:rsidRDefault="002436D0" w:rsidP="002436D0">
      <w:r w:rsidRPr="00B2715D">
        <w:t>In the designed condition, the bridge is located in a changed location in relation to the existing facility due to technological conditions, including among other</w:t>
      </w:r>
      <w:r w:rsidR="00FB5229" w:rsidRPr="00B2715D">
        <w:t xml:space="preserve"> things</w:t>
      </w:r>
      <w:r w:rsidRPr="00B2715D">
        <w:t xml:space="preserve">: maintaining continuity of traffic for as long as possible on the railway line in question and preservation of the historic </w:t>
      </w:r>
      <w:r w:rsidR="00FB5229" w:rsidRPr="00B2715D">
        <w:t>drawbridge</w:t>
      </w:r>
      <w:r w:rsidRPr="00B2715D">
        <w:t xml:space="preserve"> span.</w:t>
      </w:r>
    </w:p>
    <w:p w14:paraId="2D9EBF08" w14:textId="060D80EB" w:rsidR="002436D0" w:rsidRPr="00B2715D" w:rsidRDefault="00542A34" w:rsidP="002436D0">
      <w:r w:rsidRPr="001651FF">
        <w:t>The construction of the new facility will provide a clearance of 6.20 m, which ensures the effective operation of icebreakers in winter, and at the same time this clearance corresponds to the current clearance of the drawn part of the existing facility</w:t>
      </w:r>
      <w:r w:rsidR="002436D0" w:rsidRPr="001651FF">
        <w:t>. The</w:t>
      </w:r>
      <w:r w:rsidR="002436D0" w:rsidRPr="00B2715D">
        <w:t xml:space="preserve"> existing bridge stops the ice flow in key moments of the action, cutting the icebreakers stationed below the bridge from the icebreaking area on the </w:t>
      </w:r>
      <w:r w:rsidR="00986CEA" w:rsidRPr="00B2715D">
        <w:t>Odra</w:t>
      </w:r>
      <w:r w:rsidR="002436D0" w:rsidRPr="00B2715D">
        <w:t xml:space="preserve"> River and stops the ice </w:t>
      </w:r>
      <w:r w:rsidR="00FB5229" w:rsidRPr="00B2715D">
        <w:t>float</w:t>
      </w:r>
      <w:r w:rsidR="002436D0" w:rsidRPr="00B2715D">
        <w:t xml:space="preserve"> on the pillars. </w:t>
      </w:r>
    </w:p>
    <w:p w14:paraId="3E134FD4" w14:textId="3ACAC207" w:rsidR="002436D0" w:rsidRPr="00B2715D" w:rsidRDefault="002436D0" w:rsidP="002436D0">
      <w:r w:rsidRPr="00B2715D">
        <w:t xml:space="preserve">The purpose of the new facility will not change in relation to the existing one - the bridge will be a crossing of railway line 273 over the </w:t>
      </w:r>
      <w:r w:rsidR="00FF4858" w:rsidRPr="00B2715D">
        <w:t>Regalica River</w:t>
      </w:r>
      <w:r w:rsidRPr="00B2715D">
        <w:t xml:space="preserve"> in its km 733</w:t>
      </w:r>
      <w:r w:rsidR="00FB5229" w:rsidRPr="00B2715D">
        <w:t>.</w:t>
      </w:r>
      <w:r w:rsidRPr="00B2715D">
        <w:t xml:space="preserve">7. </w:t>
      </w:r>
    </w:p>
    <w:p w14:paraId="3E6464C2" w14:textId="77777777" w:rsidR="00580A91" w:rsidRPr="00B2715D" w:rsidRDefault="00580A91" w:rsidP="002436D0">
      <w:pPr>
        <w:rPr>
          <w:b/>
          <w:bCs/>
        </w:rPr>
      </w:pPr>
    </w:p>
    <w:p w14:paraId="540A9C4D" w14:textId="09312BA7" w:rsidR="00542A34" w:rsidRPr="001651FF" w:rsidRDefault="00542A34" w:rsidP="002436D0">
      <w:pPr>
        <w:rPr>
          <w:b/>
          <w:bCs/>
        </w:rPr>
      </w:pPr>
      <w:r w:rsidRPr="001651FF">
        <w:rPr>
          <w:noProof/>
          <w:lang w:val="pl-PL"/>
        </w:rPr>
        <w:drawing>
          <wp:anchor distT="0" distB="0" distL="114300" distR="114300" simplePos="0" relativeHeight="251666944" behindDoc="0" locked="0" layoutInCell="1" allowOverlap="1" wp14:anchorId="3449C0BD" wp14:editId="4C8649CC">
            <wp:simplePos x="0" y="0"/>
            <wp:positionH relativeFrom="margin">
              <wp:align>right</wp:align>
            </wp:positionH>
            <wp:positionV relativeFrom="paragraph">
              <wp:posOffset>423545</wp:posOffset>
            </wp:positionV>
            <wp:extent cx="5759450" cy="850900"/>
            <wp:effectExtent l="0" t="0" r="0" b="6350"/>
            <wp:wrapSquare wrapText="bothSides"/>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759450" cy="850900"/>
                    </a:xfrm>
                    <a:prstGeom prst="rect">
                      <a:avLst/>
                    </a:prstGeom>
                  </pic:spPr>
                </pic:pic>
              </a:graphicData>
            </a:graphic>
          </wp:anchor>
        </w:drawing>
      </w:r>
      <w:r w:rsidRPr="001651FF">
        <w:rPr>
          <w:b/>
          <w:bCs/>
        </w:rPr>
        <w:t>Partial dismantling and construction of a railway bridge</w:t>
      </w:r>
    </w:p>
    <w:p w14:paraId="07D3E9A9" w14:textId="43C9172F" w:rsidR="00542A34" w:rsidRPr="00B2715D" w:rsidRDefault="00542A34" w:rsidP="002436D0">
      <w:pPr>
        <w:rPr>
          <w:b/>
          <w:bCs/>
          <w:highlight w:val="yellow"/>
          <w:u w:val="single"/>
        </w:rPr>
      </w:pPr>
    </w:p>
    <w:p w14:paraId="48B5DF2A" w14:textId="20DD00FB" w:rsidR="00542A34" w:rsidRPr="00B2715D" w:rsidRDefault="00542A34" w:rsidP="002436D0">
      <w:pPr>
        <w:rPr>
          <w:b/>
          <w:bCs/>
          <w:sz w:val="20"/>
          <w:szCs w:val="20"/>
          <w:u w:val="single"/>
        </w:rPr>
      </w:pPr>
      <w:r w:rsidRPr="001651FF">
        <w:rPr>
          <w:b/>
          <w:bCs/>
          <w:sz w:val="20"/>
          <w:szCs w:val="20"/>
          <w:u w:val="single"/>
        </w:rPr>
        <w:t xml:space="preserve">Figure </w:t>
      </w:r>
      <w:bookmarkStart w:id="26" w:name="_Ref38615819"/>
      <w:r w:rsidR="005B72CE" w:rsidRPr="001651FF">
        <w:rPr>
          <w:b/>
          <w:bCs/>
          <w:sz w:val="20"/>
          <w:szCs w:val="20"/>
          <w:u w:val="single"/>
        </w:rPr>
        <w:fldChar w:fldCharType="begin"/>
      </w:r>
      <w:r w:rsidR="005B72CE" w:rsidRPr="001651FF">
        <w:rPr>
          <w:b/>
          <w:bCs/>
          <w:sz w:val="20"/>
          <w:szCs w:val="20"/>
          <w:u w:val="single"/>
        </w:rPr>
        <w:instrText xml:space="preserve"> SEQ Ryc. \* ARABIC </w:instrText>
      </w:r>
      <w:r w:rsidR="005B72CE" w:rsidRPr="001651FF">
        <w:rPr>
          <w:b/>
          <w:bCs/>
          <w:sz w:val="20"/>
          <w:szCs w:val="20"/>
          <w:u w:val="single"/>
        </w:rPr>
        <w:fldChar w:fldCharType="separate"/>
      </w:r>
      <w:r w:rsidR="000731B3">
        <w:rPr>
          <w:b/>
          <w:bCs/>
          <w:noProof/>
          <w:sz w:val="20"/>
          <w:szCs w:val="20"/>
          <w:u w:val="single"/>
        </w:rPr>
        <w:t>1</w:t>
      </w:r>
      <w:r w:rsidR="005B72CE" w:rsidRPr="001651FF">
        <w:rPr>
          <w:b/>
          <w:bCs/>
          <w:sz w:val="20"/>
          <w:szCs w:val="20"/>
          <w:u w:val="single"/>
        </w:rPr>
        <w:fldChar w:fldCharType="end"/>
      </w:r>
      <w:bookmarkEnd w:id="26"/>
      <w:r w:rsidR="00580A91" w:rsidRPr="001651FF">
        <w:rPr>
          <w:b/>
          <w:bCs/>
          <w:sz w:val="20"/>
          <w:szCs w:val="20"/>
          <w:u w:val="single"/>
        </w:rPr>
        <w:t>.</w:t>
      </w:r>
      <w:r w:rsidRPr="001651FF">
        <w:rPr>
          <w:b/>
          <w:bCs/>
          <w:sz w:val="20"/>
          <w:szCs w:val="20"/>
          <w:u w:val="single"/>
        </w:rPr>
        <w:t xml:space="preserve"> Drawing of the existing bridge with the designation of the supports (pillars and bridgeheads) and spans</w:t>
      </w:r>
    </w:p>
    <w:p w14:paraId="1FEEC97C" w14:textId="24513F15" w:rsidR="00580A91" w:rsidRPr="001651FF" w:rsidRDefault="00580A91" w:rsidP="00580A91">
      <w:pPr>
        <w:tabs>
          <w:tab w:val="num" w:pos="0"/>
        </w:tabs>
        <w:spacing w:before="100" w:beforeAutospacing="1" w:after="60" w:line="276" w:lineRule="auto"/>
        <w:rPr>
          <w:bCs/>
        </w:rPr>
      </w:pPr>
      <w:r w:rsidRPr="001651FF">
        <w:rPr>
          <w:bCs/>
        </w:rPr>
        <w:t>The bridgehead No. 1, intended for demolition, is founded on wooden and concrete piles, while the pillars in the current are founded indirectly on a layer of rubble mound reinforced with wooden piles. The demolition is planned together with part of the indirect foundation up to the level of the riverbed bottom in the cover of sheet pile walls. In connection with the dismantling of the bridge, it is planned to dismantle two existing railway culverts in km 347+147 and km 347+408 of the line 273 (former passages to the Wiskord plant and a culvert for drainage of the tracks) and ultimately to build the culvert in km approx. 347+408 in the form of a reinforced concrete frame for drainage in the place of the dismantled existing culvert.</w:t>
      </w:r>
    </w:p>
    <w:p w14:paraId="26B44E6C" w14:textId="48FF9A41" w:rsidR="00580A91" w:rsidRPr="001651FF" w:rsidRDefault="00580A91" w:rsidP="00580A91">
      <w:pPr>
        <w:tabs>
          <w:tab w:val="num" w:pos="0"/>
        </w:tabs>
        <w:spacing w:before="100" w:beforeAutospacing="1" w:after="60" w:line="276" w:lineRule="auto"/>
        <w:rPr>
          <w:bCs/>
        </w:rPr>
      </w:pPr>
      <w:r w:rsidRPr="001651FF">
        <w:rPr>
          <w:bCs/>
        </w:rPr>
        <w:lastRenderedPageBreak/>
        <w:t xml:space="preserve">The construction of the new bridge on the Regalica River includes in particular: the construction of two massive bridgeheads, common for both railway tracks, indirectly located on large diameter bored piles with execution of bases with the injection method, i.e. reinforcing them by introducing cement grout under the previously made piles; construction of two massive, edge-wrapped pillars (protection against flow of ice float), indirectly placed on large-diameter bored piles with execution of bases with the injection method, construction of three-span continuous truss load bearing structures, separate for each track, with a roadway closed in the form of an orthotropic plate, i.e. a steel plate reinforced with transverse and longitudinal ribs. A contactless track is planned to be built on the bridge structure and on the access roads to the structure. The construction standards for the surface will be defined as for class 0 tracks. The traction poles will be mounted to steel supports, formed on spans. It is planned to build </w:t>
      </w:r>
      <w:r w:rsidR="005B72CE" w:rsidRPr="001651FF">
        <w:rPr>
          <w:bCs/>
        </w:rPr>
        <w:t xml:space="preserve">tracks No. 1, No. 2 in the new course </w:t>
      </w:r>
      <w:r w:rsidRPr="001651FF">
        <w:rPr>
          <w:bCs/>
        </w:rPr>
        <w:t xml:space="preserve">on the newly built bridge. </w:t>
      </w:r>
    </w:p>
    <w:p w14:paraId="5A484BCB" w14:textId="1CF70BC8" w:rsidR="00580A91" w:rsidRPr="00B2715D" w:rsidRDefault="00580A91" w:rsidP="00580A91">
      <w:pPr>
        <w:tabs>
          <w:tab w:val="num" w:pos="0"/>
        </w:tabs>
        <w:spacing w:before="100" w:beforeAutospacing="1" w:after="60" w:line="276" w:lineRule="auto"/>
        <w:rPr>
          <w:bCs/>
        </w:rPr>
      </w:pPr>
      <w:r w:rsidRPr="001651FF">
        <w:rPr>
          <w:bCs/>
        </w:rPr>
        <w:t>The three-span structure of the bridge will be supported on two end supports (</w:t>
      </w:r>
      <w:r w:rsidR="005B72CE" w:rsidRPr="001651FF">
        <w:rPr>
          <w:bCs/>
        </w:rPr>
        <w:t>bridgeheads</w:t>
      </w:r>
      <w:r w:rsidRPr="001651FF">
        <w:rPr>
          <w:bCs/>
        </w:rPr>
        <w:t xml:space="preserve"> P1, P2) and two intermediate supports (</w:t>
      </w:r>
      <w:r w:rsidR="005B72CE" w:rsidRPr="001651FF">
        <w:rPr>
          <w:bCs/>
        </w:rPr>
        <w:t>pillars</w:t>
      </w:r>
      <w:r w:rsidRPr="001651FF">
        <w:rPr>
          <w:bCs/>
        </w:rPr>
        <w:t xml:space="preserve"> F1, F2). These supports will be common for the spans in both tracks. The theoretical spans will be 81.0 m + 114.05 m + 81.0 m, with the </w:t>
      </w:r>
      <w:r w:rsidR="005B72CE" w:rsidRPr="001651FF">
        <w:rPr>
          <w:bCs/>
        </w:rPr>
        <w:t>facility</w:t>
      </w:r>
      <w:r w:rsidRPr="001651FF">
        <w:rPr>
          <w:bCs/>
        </w:rPr>
        <w:t xml:space="preserve"> length of 277.90 m.</w:t>
      </w:r>
    </w:p>
    <w:p w14:paraId="4C8BA729" w14:textId="2498AFE1" w:rsidR="005B72CE" w:rsidRPr="00B2715D" w:rsidRDefault="005B72CE" w:rsidP="00580A91">
      <w:pPr>
        <w:tabs>
          <w:tab w:val="num" w:pos="0"/>
        </w:tabs>
        <w:spacing w:before="100" w:beforeAutospacing="1" w:after="60" w:line="276" w:lineRule="auto"/>
        <w:rPr>
          <w:bCs/>
        </w:rPr>
      </w:pPr>
    </w:p>
    <w:p w14:paraId="10A0185E" w14:textId="5561BF14" w:rsidR="005B72CE" w:rsidRPr="00B2715D" w:rsidRDefault="005B72CE" w:rsidP="00580A91">
      <w:pPr>
        <w:tabs>
          <w:tab w:val="num" w:pos="0"/>
        </w:tabs>
        <w:spacing w:before="100" w:beforeAutospacing="1" w:after="60" w:line="276" w:lineRule="auto"/>
        <w:rPr>
          <w:bCs/>
        </w:rPr>
      </w:pPr>
      <w:r w:rsidRPr="00B2715D">
        <w:rPr>
          <w:noProof/>
          <w:lang w:val="pl-PL"/>
        </w:rPr>
        <w:drawing>
          <wp:inline distT="0" distB="0" distL="0" distR="0" wp14:anchorId="21EC5489" wp14:editId="259F85AC">
            <wp:extent cx="5759450" cy="263525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59450" cy="2635250"/>
                    </a:xfrm>
                    <a:prstGeom prst="rect">
                      <a:avLst/>
                    </a:prstGeom>
                  </pic:spPr>
                </pic:pic>
              </a:graphicData>
            </a:graphic>
          </wp:inline>
        </w:drawing>
      </w:r>
    </w:p>
    <w:p w14:paraId="7BDC8185" w14:textId="3175A69C" w:rsidR="005B72CE" w:rsidRPr="001651FF" w:rsidRDefault="005B72CE" w:rsidP="00580A91">
      <w:pPr>
        <w:tabs>
          <w:tab w:val="num" w:pos="0"/>
        </w:tabs>
        <w:spacing w:before="100" w:beforeAutospacing="1" w:after="60" w:line="276" w:lineRule="auto"/>
        <w:rPr>
          <w:b/>
          <w:sz w:val="20"/>
          <w:szCs w:val="20"/>
        </w:rPr>
      </w:pPr>
      <w:r w:rsidRPr="001651FF">
        <w:rPr>
          <w:b/>
          <w:sz w:val="20"/>
          <w:szCs w:val="20"/>
        </w:rPr>
        <w:t xml:space="preserve">Figure </w:t>
      </w:r>
      <w:bookmarkStart w:id="27" w:name="_Hlk39574277"/>
      <w:r w:rsidRPr="001651FF">
        <w:rPr>
          <w:b/>
          <w:sz w:val="20"/>
          <w:szCs w:val="20"/>
        </w:rPr>
        <w:fldChar w:fldCharType="begin"/>
      </w:r>
      <w:r w:rsidRPr="001651FF">
        <w:rPr>
          <w:b/>
          <w:sz w:val="20"/>
          <w:szCs w:val="20"/>
        </w:rPr>
        <w:instrText xml:space="preserve"> SEQ Ryc. \* ARABIC </w:instrText>
      </w:r>
      <w:r w:rsidRPr="001651FF">
        <w:rPr>
          <w:b/>
          <w:sz w:val="20"/>
          <w:szCs w:val="20"/>
        </w:rPr>
        <w:fldChar w:fldCharType="separate"/>
      </w:r>
      <w:r w:rsidR="00E91699">
        <w:rPr>
          <w:b/>
          <w:noProof/>
          <w:sz w:val="20"/>
          <w:szCs w:val="20"/>
        </w:rPr>
        <w:t>2</w:t>
      </w:r>
      <w:r w:rsidRPr="001651FF">
        <w:rPr>
          <w:b/>
          <w:sz w:val="20"/>
          <w:szCs w:val="20"/>
        </w:rPr>
        <w:fldChar w:fldCharType="end"/>
      </w:r>
      <w:bookmarkEnd w:id="27"/>
      <w:r w:rsidRPr="001651FF">
        <w:rPr>
          <w:b/>
          <w:sz w:val="20"/>
          <w:szCs w:val="20"/>
        </w:rPr>
        <w:t xml:space="preserve"> Drawing of a new bridge supports (pillars and bridgeheads)</w:t>
      </w:r>
    </w:p>
    <w:p w14:paraId="101E0C76" w14:textId="77777777" w:rsidR="005B72CE" w:rsidRPr="001651FF" w:rsidRDefault="005B72CE" w:rsidP="005B72CE">
      <w:pPr>
        <w:tabs>
          <w:tab w:val="num" w:pos="0"/>
        </w:tabs>
        <w:spacing w:before="100" w:beforeAutospacing="1" w:after="60" w:line="240" w:lineRule="auto"/>
        <w:rPr>
          <w:b/>
          <w:u w:val="single"/>
        </w:rPr>
      </w:pPr>
      <w:r w:rsidRPr="001651FF">
        <w:rPr>
          <w:b/>
          <w:u w:val="single"/>
        </w:rPr>
        <w:t>Partial dismantling of the bridge</w:t>
      </w:r>
    </w:p>
    <w:p w14:paraId="6BD0BABE" w14:textId="410F67B5" w:rsidR="005B72CE" w:rsidRPr="001651FF" w:rsidRDefault="0076218E" w:rsidP="0022475A">
      <w:pPr>
        <w:tabs>
          <w:tab w:val="num" w:pos="0"/>
        </w:tabs>
        <w:spacing w:before="100" w:beforeAutospacing="1" w:after="60" w:line="276" w:lineRule="auto"/>
        <w:rPr>
          <w:bCs/>
        </w:rPr>
      </w:pPr>
      <w:r w:rsidRPr="001651FF">
        <w:rPr>
          <w:bCs/>
        </w:rPr>
        <w:t>Dismantling</w:t>
      </w:r>
      <w:r w:rsidR="005B72CE" w:rsidRPr="001651FF">
        <w:rPr>
          <w:bCs/>
        </w:rPr>
        <w:t xml:space="preserve"> of </w:t>
      </w:r>
      <w:r w:rsidR="008F26CB" w:rsidRPr="001651FF">
        <w:rPr>
          <w:bCs/>
        </w:rPr>
        <w:t xml:space="preserve">the </w:t>
      </w:r>
      <w:r w:rsidR="005B72CE" w:rsidRPr="001651FF">
        <w:rPr>
          <w:bCs/>
        </w:rPr>
        <w:t xml:space="preserve">existing spans and construction of the designed ones will be carried out using the slide-in (extension) longitudinal method. Existing </w:t>
      </w:r>
      <w:r w:rsidR="008F26CB" w:rsidRPr="001651FF">
        <w:rPr>
          <w:bCs/>
        </w:rPr>
        <w:t>spans</w:t>
      </w:r>
      <w:r w:rsidR="005B72CE" w:rsidRPr="001651FF">
        <w:rPr>
          <w:bCs/>
        </w:rPr>
        <w:t xml:space="preserve"> will be pulled out behind the </w:t>
      </w:r>
      <w:r w:rsidR="009553FB" w:rsidRPr="001651FF">
        <w:rPr>
          <w:bCs/>
        </w:rPr>
        <w:t>bridgehead</w:t>
      </w:r>
      <w:r w:rsidR="005B72CE" w:rsidRPr="001651FF">
        <w:rPr>
          <w:bCs/>
        </w:rPr>
        <w:t xml:space="preserve"> </w:t>
      </w:r>
      <w:r w:rsidR="009553FB" w:rsidRPr="001651FF">
        <w:rPr>
          <w:bCs/>
        </w:rPr>
        <w:t>N</w:t>
      </w:r>
      <w:r w:rsidR="005B72CE" w:rsidRPr="001651FF">
        <w:rPr>
          <w:bCs/>
        </w:rPr>
        <w:t xml:space="preserve">o. l. The dismantling sequence will be as follows: A </w:t>
      </w:r>
      <w:r w:rsidR="009553FB" w:rsidRPr="001651FF">
        <w:rPr>
          <w:bCs/>
        </w:rPr>
        <w:t>span</w:t>
      </w:r>
      <w:r w:rsidR="005B72CE" w:rsidRPr="001651FF">
        <w:rPr>
          <w:bCs/>
        </w:rPr>
        <w:t xml:space="preserve">, B </w:t>
      </w:r>
      <w:r w:rsidR="009553FB" w:rsidRPr="001651FF">
        <w:rPr>
          <w:bCs/>
        </w:rPr>
        <w:t>span</w:t>
      </w:r>
      <w:r w:rsidR="005B72CE" w:rsidRPr="001651FF">
        <w:rPr>
          <w:bCs/>
        </w:rPr>
        <w:t xml:space="preserve">, C </w:t>
      </w:r>
      <w:r w:rsidR="009553FB" w:rsidRPr="001651FF">
        <w:rPr>
          <w:bCs/>
        </w:rPr>
        <w:t xml:space="preserve">span </w:t>
      </w:r>
      <w:r w:rsidR="005B72CE" w:rsidRPr="001651FF">
        <w:rPr>
          <w:bCs/>
        </w:rPr>
        <w:t>(Fig. 1).</w:t>
      </w:r>
    </w:p>
    <w:p w14:paraId="41990DD9" w14:textId="41313F1B" w:rsidR="005B72CE" w:rsidRPr="00B2715D" w:rsidRDefault="005B72CE" w:rsidP="0022475A">
      <w:pPr>
        <w:tabs>
          <w:tab w:val="num" w:pos="0"/>
        </w:tabs>
        <w:spacing w:before="100" w:beforeAutospacing="1" w:after="60" w:line="276" w:lineRule="auto"/>
        <w:rPr>
          <w:bCs/>
        </w:rPr>
      </w:pPr>
      <w:r w:rsidRPr="001651FF">
        <w:rPr>
          <w:bCs/>
        </w:rPr>
        <w:lastRenderedPageBreak/>
        <w:t xml:space="preserve">The individual </w:t>
      </w:r>
      <w:r w:rsidR="009553FB" w:rsidRPr="001651FF">
        <w:rPr>
          <w:bCs/>
        </w:rPr>
        <w:t xml:space="preserve">spans </w:t>
      </w:r>
      <w:r w:rsidRPr="001651FF">
        <w:rPr>
          <w:bCs/>
        </w:rPr>
        <w:t xml:space="preserve">will be based on fixed supports, in the form of steel pipe grid, driven into the riverbed and floating supports in the form of floating barge and river pusher sets. Once the individual </w:t>
      </w:r>
      <w:r w:rsidR="009553FB" w:rsidRPr="001651FF">
        <w:rPr>
          <w:bCs/>
        </w:rPr>
        <w:t xml:space="preserve">spans </w:t>
      </w:r>
      <w:r w:rsidRPr="001651FF">
        <w:rPr>
          <w:bCs/>
        </w:rPr>
        <w:t>are extended, it is planned to dismantle them using the '</w:t>
      </w:r>
      <w:r w:rsidR="009553FB" w:rsidRPr="001651FF">
        <w:rPr>
          <w:bCs/>
        </w:rPr>
        <w:t>bar</w:t>
      </w:r>
      <w:r w:rsidRPr="001651FF">
        <w:rPr>
          <w:bCs/>
        </w:rPr>
        <w:t xml:space="preserve"> by </w:t>
      </w:r>
      <w:r w:rsidR="009553FB" w:rsidRPr="001651FF">
        <w:rPr>
          <w:bCs/>
        </w:rPr>
        <w:t>bar</w:t>
      </w:r>
      <w:r w:rsidRPr="001651FF">
        <w:rPr>
          <w:bCs/>
        </w:rPr>
        <w:t xml:space="preserve">' method. The existing supports will be dismantled together with </w:t>
      </w:r>
      <w:r w:rsidR="009553FB" w:rsidRPr="001651FF">
        <w:rPr>
          <w:bCs/>
        </w:rPr>
        <w:t xml:space="preserve">a </w:t>
      </w:r>
      <w:r w:rsidRPr="001651FF">
        <w:rPr>
          <w:bCs/>
        </w:rPr>
        <w:t xml:space="preserve">part of the </w:t>
      </w:r>
      <w:r w:rsidR="009553FB" w:rsidRPr="001651FF">
        <w:rPr>
          <w:bCs/>
        </w:rPr>
        <w:t>indirect</w:t>
      </w:r>
      <w:r w:rsidRPr="001651FF">
        <w:rPr>
          <w:bCs/>
        </w:rPr>
        <w:t xml:space="preserve"> foundation (wooden p</w:t>
      </w:r>
      <w:r w:rsidR="009F2B6A" w:rsidRPr="001651FF">
        <w:rPr>
          <w:bCs/>
        </w:rPr>
        <w:t>iles</w:t>
      </w:r>
      <w:r w:rsidRPr="001651FF">
        <w:rPr>
          <w:bCs/>
        </w:rPr>
        <w:t xml:space="preserve">), in the </w:t>
      </w:r>
      <w:r w:rsidR="009F2B6A" w:rsidRPr="001651FF">
        <w:rPr>
          <w:bCs/>
        </w:rPr>
        <w:t>shielding</w:t>
      </w:r>
      <w:r w:rsidRPr="001651FF">
        <w:rPr>
          <w:bCs/>
        </w:rPr>
        <w:t xml:space="preserve"> of perimeter sheet piling walls, driven in from a flat-bottomed floating vessel. Selection of the final method of spans disassembly and support disassembly (execution of technological design to be accepted by the Engineer) is the responsibility of the Contractor.</w:t>
      </w:r>
    </w:p>
    <w:p w14:paraId="27B51D5E" w14:textId="77777777" w:rsidR="005B72CE" w:rsidRPr="001651FF" w:rsidRDefault="005B72CE" w:rsidP="0022475A">
      <w:pPr>
        <w:tabs>
          <w:tab w:val="num" w:pos="0"/>
        </w:tabs>
        <w:spacing w:before="100" w:beforeAutospacing="1" w:after="60" w:line="276" w:lineRule="auto"/>
        <w:rPr>
          <w:b/>
          <w:u w:val="single"/>
        </w:rPr>
      </w:pPr>
      <w:r w:rsidRPr="001651FF">
        <w:rPr>
          <w:b/>
          <w:u w:val="single"/>
        </w:rPr>
        <w:t>Construction of a new bridge</w:t>
      </w:r>
    </w:p>
    <w:p w14:paraId="6A346953" w14:textId="4BD60BB8" w:rsidR="005B72CE" w:rsidRPr="001651FF" w:rsidRDefault="005B72CE" w:rsidP="0022475A">
      <w:pPr>
        <w:tabs>
          <w:tab w:val="num" w:pos="0"/>
        </w:tabs>
        <w:spacing w:before="100" w:beforeAutospacing="1" w:after="60" w:line="276" w:lineRule="auto"/>
        <w:rPr>
          <w:bCs/>
        </w:rPr>
      </w:pPr>
      <w:r w:rsidRPr="001651FF">
        <w:rPr>
          <w:bCs/>
        </w:rPr>
        <w:t xml:space="preserve">The </w:t>
      </w:r>
      <w:r w:rsidR="009F2B6A" w:rsidRPr="001651FF">
        <w:rPr>
          <w:bCs/>
        </w:rPr>
        <w:t>bridgeheads</w:t>
      </w:r>
      <w:r w:rsidRPr="001651FF">
        <w:rPr>
          <w:bCs/>
        </w:rPr>
        <w:t xml:space="preserve"> and pillars of the new bridge will be made </w:t>
      </w:r>
      <w:r w:rsidR="009F2B6A" w:rsidRPr="001651FF">
        <w:rPr>
          <w:bCs/>
        </w:rPr>
        <w:t xml:space="preserve">in the shielding of </w:t>
      </w:r>
      <w:r w:rsidRPr="001651FF">
        <w:rPr>
          <w:bCs/>
        </w:rPr>
        <w:t xml:space="preserve">sheet piling. For the pillars, these will be perimeter sheet pile walls, driven in from a flat-bottomed vessel. </w:t>
      </w:r>
    </w:p>
    <w:p w14:paraId="77B98E9C" w14:textId="0A43CBD6" w:rsidR="005B72CE" w:rsidRPr="001651FF" w:rsidRDefault="005B72CE" w:rsidP="009F2B6A">
      <w:pPr>
        <w:tabs>
          <w:tab w:val="num" w:pos="0"/>
        </w:tabs>
        <w:spacing w:after="60" w:line="276" w:lineRule="auto"/>
        <w:rPr>
          <w:bCs/>
        </w:rPr>
      </w:pPr>
      <w:r w:rsidRPr="001651FF">
        <w:rPr>
          <w:bCs/>
        </w:rPr>
        <w:t xml:space="preserve">- </w:t>
      </w:r>
      <w:r w:rsidR="009F2B6A" w:rsidRPr="001651FF">
        <w:rPr>
          <w:bCs/>
        </w:rPr>
        <w:t>i</w:t>
      </w:r>
      <w:r w:rsidRPr="001651FF">
        <w:rPr>
          <w:bCs/>
        </w:rPr>
        <w:t xml:space="preserve">n the first stage, the chamber will be filled with </w:t>
      </w:r>
      <w:r w:rsidR="009F2B6A" w:rsidRPr="001651FF">
        <w:rPr>
          <w:bCs/>
        </w:rPr>
        <w:t>made ground</w:t>
      </w:r>
      <w:r w:rsidRPr="001651FF">
        <w:rPr>
          <w:bCs/>
        </w:rPr>
        <w:t xml:space="preserve"> (platform for the </w:t>
      </w:r>
      <w:r w:rsidR="009F2B6A" w:rsidRPr="001651FF">
        <w:rPr>
          <w:bCs/>
        </w:rPr>
        <w:t xml:space="preserve">pile driver </w:t>
      </w:r>
      <w:r w:rsidRPr="001651FF">
        <w:rPr>
          <w:bCs/>
        </w:rPr>
        <w:t>operation),</w:t>
      </w:r>
    </w:p>
    <w:p w14:paraId="24A0E15F" w14:textId="77777777" w:rsidR="005B72CE" w:rsidRPr="001651FF" w:rsidRDefault="005B72CE" w:rsidP="009F2B6A">
      <w:pPr>
        <w:tabs>
          <w:tab w:val="num" w:pos="0"/>
        </w:tabs>
        <w:spacing w:after="60" w:line="276" w:lineRule="auto"/>
        <w:rPr>
          <w:bCs/>
        </w:rPr>
      </w:pPr>
      <w:r w:rsidRPr="001651FF">
        <w:rPr>
          <w:bCs/>
        </w:rPr>
        <w:t>- then piling will be done from the platform,</w:t>
      </w:r>
    </w:p>
    <w:p w14:paraId="64A677F6" w14:textId="77777777" w:rsidR="001651FF" w:rsidRDefault="005B72CE" w:rsidP="001651FF">
      <w:pPr>
        <w:tabs>
          <w:tab w:val="num" w:pos="0"/>
        </w:tabs>
        <w:spacing w:after="60" w:line="276" w:lineRule="auto"/>
        <w:rPr>
          <w:bCs/>
        </w:rPr>
      </w:pPr>
      <w:r w:rsidRPr="001651FF">
        <w:rPr>
          <w:bCs/>
        </w:rPr>
        <w:t xml:space="preserve">- </w:t>
      </w:r>
      <w:r w:rsidR="009F2B6A" w:rsidRPr="001651FF">
        <w:rPr>
          <w:bCs/>
        </w:rPr>
        <w:t>a</w:t>
      </w:r>
      <w:r w:rsidRPr="001651FF">
        <w:rPr>
          <w:bCs/>
        </w:rPr>
        <w:t>fter the piles are made, the chamber base</w:t>
      </w:r>
      <w:r w:rsidR="009F2B6A" w:rsidRPr="001651FF">
        <w:rPr>
          <w:bCs/>
        </w:rPr>
        <w:t>s</w:t>
      </w:r>
      <w:r w:rsidRPr="001651FF">
        <w:rPr>
          <w:bCs/>
        </w:rPr>
        <w:t xml:space="preserve"> </w:t>
      </w:r>
      <w:r w:rsidR="009F2B6A" w:rsidRPr="001651FF">
        <w:rPr>
          <w:bCs/>
        </w:rPr>
        <w:t>are</w:t>
      </w:r>
      <w:r w:rsidRPr="001651FF">
        <w:rPr>
          <w:bCs/>
        </w:rPr>
        <w:t xml:space="preserve"> sealed, e.g. by inserting interlocking jet-grouting soil and cement columns, then the chamber filling is removed and the pillar caps and bodies are made.</w:t>
      </w:r>
    </w:p>
    <w:p w14:paraId="5EA90C21" w14:textId="3AFF066E" w:rsidR="005B72CE" w:rsidRPr="001651FF" w:rsidRDefault="005B72CE" w:rsidP="001651FF">
      <w:pPr>
        <w:tabs>
          <w:tab w:val="num" w:pos="0"/>
        </w:tabs>
        <w:spacing w:after="60" w:line="276" w:lineRule="auto"/>
        <w:rPr>
          <w:bCs/>
        </w:rPr>
      </w:pPr>
      <w:r w:rsidRPr="001651FF">
        <w:rPr>
          <w:bCs/>
        </w:rPr>
        <w:t xml:space="preserve">Depending on the technology </w:t>
      </w:r>
      <w:r w:rsidR="009F2B6A" w:rsidRPr="001651FF">
        <w:rPr>
          <w:bCs/>
        </w:rPr>
        <w:t xml:space="preserve">of works </w:t>
      </w:r>
      <w:r w:rsidRPr="001651FF">
        <w:rPr>
          <w:bCs/>
        </w:rPr>
        <w:t xml:space="preserve">adopted by the Contractor, one or two stations will be prepared for joining the bridge construction elements. Then the </w:t>
      </w:r>
      <w:r w:rsidR="009F2B6A" w:rsidRPr="001651FF">
        <w:rPr>
          <w:bCs/>
        </w:rPr>
        <w:t>span</w:t>
      </w:r>
      <w:r w:rsidRPr="001651FF">
        <w:rPr>
          <w:bCs/>
        </w:rPr>
        <w:t xml:space="preserve"> will be assembled using the longitudinal slide-on method on fixed supports and </w:t>
      </w:r>
      <w:r w:rsidR="009F2B6A" w:rsidRPr="001651FF">
        <w:rPr>
          <w:bCs/>
        </w:rPr>
        <w:t xml:space="preserve">on </w:t>
      </w:r>
      <w:r w:rsidRPr="001651FF">
        <w:rPr>
          <w:bCs/>
        </w:rPr>
        <w:t>floating supports.</w:t>
      </w:r>
    </w:p>
    <w:p w14:paraId="164323C9" w14:textId="6571302B" w:rsidR="005B72CE" w:rsidRPr="001651FF" w:rsidRDefault="005B72CE" w:rsidP="0022475A">
      <w:pPr>
        <w:tabs>
          <w:tab w:val="num" w:pos="0"/>
        </w:tabs>
        <w:spacing w:before="100" w:beforeAutospacing="1" w:after="60" w:line="276" w:lineRule="auto"/>
        <w:rPr>
          <w:b/>
          <w:u w:val="single"/>
        </w:rPr>
      </w:pPr>
      <w:r w:rsidRPr="001651FF">
        <w:rPr>
          <w:b/>
          <w:u w:val="single"/>
        </w:rPr>
        <w:t xml:space="preserve">Scope of works in the Regalica </w:t>
      </w:r>
      <w:r w:rsidR="00F936D3" w:rsidRPr="001651FF">
        <w:rPr>
          <w:b/>
          <w:u w:val="single"/>
        </w:rPr>
        <w:t>R</w:t>
      </w:r>
      <w:r w:rsidRPr="001651FF">
        <w:rPr>
          <w:b/>
          <w:u w:val="single"/>
        </w:rPr>
        <w:t>iver</w:t>
      </w:r>
      <w:r w:rsidR="00F936D3" w:rsidRPr="001651FF">
        <w:rPr>
          <w:b/>
          <w:u w:val="single"/>
        </w:rPr>
        <w:t xml:space="preserve"> </w:t>
      </w:r>
      <w:r w:rsidRPr="001651FF">
        <w:rPr>
          <w:b/>
          <w:u w:val="single"/>
        </w:rPr>
        <w:t xml:space="preserve">bed:  </w:t>
      </w:r>
    </w:p>
    <w:p w14:paraId="28C088AC" w14:textId="2454DBFD" w:rsidR="005B72CE" w:rsidRPr="001651FF" w:rsidRDefault="005B72CE" w:rsidP="00E227D2">
      <w:pPr>
        <w:pStyle w:val="Akapitzlist"/>
        <w:numPr>
          <w:ilvl w:val="0"/>
          <w:numId w:val="67"/>
        </w:numPr>
        <w:tabs>
          <w:tab w:val="num" w:pos="0"/>
        </w:tabs>
        <w:spacing w:after="60"/>
        <w:rPr>
          <w:rFonts w:ascii="Times New Roman" w:hAnsi="Times New Roman"/>
          <w:bCs/>
          <w:sz w:val="24"/>
          <w:szCs w:val="24"/>
        </w:rPr>
      </w:pPr>
      <w:r w:rsidRPr="001651FF">
        <w:rPr>
          <w:rFonts w:ascii="Times New Roman" w:hAnsi="Times New Roman"/>
          <w:bCs/>
          <w:sz w:val="24"/>
          <w:szCs w:val="24"/>
        </w:rPr>
        <w:t xml:space="preserve">execution of </w:t>
      </w:r>
      <w:r w:rsidR="009553FB" w:rsidRPr="001651FF">
        <w:rPr>
          <w:rFonts w:ascii="Times New Roman" w:hAnsi="Times New Roman"/>
          <w:bCs/>
          <w:sz w:val="24"/>
          <w:szCs w:val="24"/>
        </w:rPr>
        <w:t>bridgehead</w:t>
      </w:r>
      <w:r w:rsidRPr="001651FF">
        <w:rPr>
          <w:rFonts w:ascii="Times New Roman" w:hAnsi="Times New Roman"/>
          <w:bCs/>
          <w:sz w:val="24"/>
          <w:szCs w:val="24"/>
        </w:rPr>
        <w:t xml:space="preserve">s in the sheet piling </w:t>
      </w:r>
      <w:r w:rsidR="008300A3" w:rsidRPr="001651FF">
        <w:rPr>
          <w:rFonts w:ascii="Times New Roman" w:hAnsi="Times New Roman"/>
          <w:bCs/>
          <w:sz w:val="24"/>
          <w:szCs w:val="24"/>
        </w:rPr>
        <w:t>shielding</w:t>
      </w:r>
      <w:r w:rsidRPr="001651FF">
        <w:rPr>
          <w:rFonts w:ascii="Times New Roman" w:hAnsi="Times New Roman"/>
          <w:bCs/>
          <w:sz w:val="24"/>
          <w:szCs w:val="24"/>
        </w:rPr>
        <w:t xml:space="preserve">, together with the foundation system; </w:t>
      </w:r>
    </w:p>
    <w:p w14:paraId="7D48003A" w14:textId="6C850E32" w:rsidR="005B72CE" w:rsidRPr="001651FF" w:rsidRDefault="005B72CE" w:rsidP="00E227D2">
      <w:pPr>
        <w:pStyle w:val="Akapitzlist"/>
        <w:numPr>
          <w:ilvl w:val="0"/>
          <w:numId w:val="67"/>
        </w:numPr>
        <w:tabs>
          <w:tab w:val="num" w:pos="0"/>
        </w:tabs>
        <w:spacing w:after="60"/>
        <w:rPr>
          <w:rFonts w:ascii="Times New Roman" w:hAnsi="Times New Roman"/>
          <w:bCs/>
          <w:sz w:val="24"/>
          <w:szCs w:val="24"/>
        </w:rPr>
      </w:pPr>
      <w:r w:rsidRPr="001651FF">
        <w:rPr>
          <w:rFonts w:ascii="Times New Roman" w:hAnsi="Times New Roman"/>
          <w:bCs/>
          <w:sz w:val="24"/>
          <w:szCs w:val="24"/>
        </w:rPr>
        <w:t xml:space="preserve">construction of pillars </w:t>
      </w:r>
      <w:r w:rsidR="008300A3" w:rsidRPr="001651FF">
        <w:rPr>
          <w:rFonts w:ascii="Times New Roman" w:hAnsi="Times New Roman"/>
          <w:bCs/>
          <w:sz w:val="24"/>
          <w:szCs w:val="24"/>
        </w:rPr>
        <w:t>together with the foundation system</w:t>
      </w:r>
      <w:r w:rsidRPr="001651FF">
        <w:rPr>
          <w:rFonts w:ascii="Times New Roman" w:hAnsi="Times New Roman"/>
          <w:bCs/>
          <w:sz w:val="24"/>
          <w:szCs w:val="24"/>
        </w:rPr>
        <w:t xml:space="preserve"> in the sheet piling </w:t>
      </w:r>
      <w:r w:rsidR="008300A3" w:rsidRPr="001651FF">
        <w:rPr>
          <w:rFonts w:ascii="Times New Roman" w:hAnsi="Times New Roman"/>
          <w:bCs/>
          <w:sz w:val="24"/>
          <w:szCs w:val="24"/>
        </w:rPr>
        <w:t>shielding</w:t>
      </w:r>
      <w:r w:rsidRPr="001651FF">
        <w:rPr>
          <w:rFonts w:ascii="Times New Roman" w:hAnsi="Times New Roman"/>
          <w:bCs/>
          <w:sz w:val="24"/>
          <w:szCs w:val="24"/>
        </w:rPr>
        <w:t xml:space="preserve">, perimeter sheet piling walls driven in from a floating support; </w:t>
      </w:r>
    </w:p>
    <w:p w14:paraId="4E3DB7CA" w14:textId="02016990" w:rsidR="005B72CE" w:rsidRPr="001651FF" w:rsidRDefault="008300A3" w:rsidP="00E227D2">
      <w:pPr>
        <w:pStyle w:val="Akapitzlist"/>
        <w:numPr>
          <w:ilvl w:val="0"/>
          <w:numId w:val="67"/>
        </w:numPr>
        <w:tabs>
          <w:tab w:val="num" w:pos="0"/>
        </w:tabs>
        <w:spacing w:after="60"/>
        <w:rPr>
          <w:rFonts w:ascii="Times New Roman" w:hAnsi="Times New Roman"/>
          <w:bCs/>
          <w:sz w:val="24"/>
          <w:szCs w:val="24"/>
        </w:rPr>
      </w:pPr>
      <w:r w:rsidRPr="001651FF">
        <w:rPr>
          <w:rFonts w:ascii="Times New Roman" w:hAnsi="Times New Roman"/>
          <w:bCs/>
          <w:sz w:val="24"/>
          <w:szCs w:val="24"/>
        </w:rPr>
        <w:t>execution of</w:t>
      </w:r>
      <w:r w:rsidR="005B72CE" w:rsidRPr="001651FF">
        <w:rPr>
          <w:rFonts w:ascii="Times New Roman" w:hAnsi="Times New Roman"/>
          <w:bCs/>
          <w:sz w:val="24"/>
          <w:szCs w:val="24"/>
        </w:rPr>
        <w:t xml:space="preserve"> fixed technological supports (used for assembly of new spans and disassembly of existing ones),</w:t>
      </w:r>
    </w:p>
    <w:p w14:paraId="30C0B100" w14:textId="0290AC73" w:rsidR="005B72CE" w:rsidRPr="001651FF" w:rsidRDefault="005B72CE" w:rsidP="00E227D2">
      <w:pPr>
        <w:pStyle w:val="Akapitzlist"/>
        <w:numPr>
          <w:ilvl w:val="0"/>
          <w:numId w:val="67"/>
        </w:numPr>
        <w:tabs>
          <w:tab w:val="num" w:pos="0"/>
        </w:tabs>
        <w:spacing w:after="60"/>
        <w:rPr>
          <w:rFonts w:ascii="Times New Roman" w:hAnsi="Times New Roman"/>
          <w:bCs/>
          <w:sz w:val="24"/>
          <w:szCs w:val="24"/>
        </w:rPr>
      </w:pPr>
      <w:r w:rsidRPr="001651FF">
        <w:rPr>
          <w:rFonts w:ascii="Times New Roman" w:hAnsi="Times New Roman"/>
          <w:bCs/>
          <w:sz w:val="24"/>
          <w:szCs w:val="24"/>
        </w:rPr>
        <w:t xml:space="preserve">installation of </w:t>
      </w:r>
      <w:r w:rsidR="008300A3" w:rsidRPr="001651FF">
        <w:rPr>
          <w:rFonts w:ascii="Times New Roman" w:hAnsi="Times New Roman"/>
          <w:bCs/>
          <w:sz w:val="24"/>
          <w:szCs w:val="24"/>
        </w:rPr>
        <w:t>spans</w:t>
      </w:r>
      <w:r w:rsidRPr="001651FF">
        <w:rPr>
          <w:rFonts w:ascii="Times New Roman" w:hAnsi="Times New Roman"/>
          <w:bCs/>
          <w:sz w:val="24"/>
          <w:szCs w:val="24"/>
        </w:rPr>
        <w:t xml:space="preserve"> on fixed and floating supports.</w:t>
      </w:r>
    </w:p>
    <w:p w14:paraId="6B532710" w14:textId="6C94F167" w:rsidR="005B72CE" w:rsidRPr="001651FF" w:rsidRDefault="005B72CE" w:rsidP="00E227D2">
      <w:pPr>
        <w:pStyle w:val="Akapitzlist"/>
        <w:numPr>
          <w:ilvl w:val="0"/>
          <w:numId w:val="67"/>
        </w:numPr>
        <w:tabs>
          <w:tab w:val="num" w:pos="0"/>
        </w:tabs>
        <w:spacing w:after="60"/>
        <w:rPr>
          <w:rFonts w:ascii="Times New Roman" w:hAnsi="Times New Roman"/>
          <w:bCs/>
          <w:sz w:val="24"/>
          <w:szCs w:val="24"/>
        </w:rPr>
      </w:pPr>
      <w:r w:rsidRPr="001651FF">
        <w:rPr>
          <w:rFonts w:ascii="Times New Roman" w:hAnsi="Times New Roman"/>
          <w:bCs/>
          <w:sz w:val="24"/>
          <w:szCs w:val="24"/>
        </w:rPr>
        <w:t>disassembly of existing spans on fixed and floating supports.</w:t>
      </w:r>
    </w:p>
    <w:p w14:paraId="700E7763" w14:textId="662E3FF1" w:rsidR="005B72CE" w:rsidRPr="001651FF" w:rsidRDefault="005B72CE" w:rsidP="00E227D2">
      <w:pPr>
        <w:pStyle w:val="Akapitzlist"/>
        <w:numPr>
          <w:ilvl w:val="0"/>
          <w:numId w:val="67"/>
        </w:numPr>
        <w:tabs>
          <w:tab w:val="num" w:pos="0"/>
        </w:tabs>
        <w:spacing w:after="60"/>
        <w:rPr>
          <w:rFonts w:ascii="Times New Roman" w:hAnsi="Times New Roman"/>
          <w:bCs/>
          <w:sz w:val="24"/>
          <w:szCs w:val="24"/>
        </w:rPr>
      </w:pPr>
      <w:r w:rsidRPr="001651FF">
        <w:rPr>
          <w:rFonts w:ascii="Times New Roman" w:hAnsi="Times New Roman"/>
          <w:bCs/>
          <w:sz w:val="24"/>
          <w:szCs w:val="24"/>
        </w:rPr>
        <w:t>dismantling of existing supports in sheet piling</w:t>
      </w:r>
      <w:r w:rsidR="008300A3" w:rsidRPr="001651FF">
        <w:rPr>
          <w:rFonts w:ascii="Times New Roman" w:hAnsi="Times New Roman"/>
          <w:bCs/>
          <w:sz w:val="24"/>
          <w:szCs w:val="24"/>
        </w:rPr>
        <w:t xml:space="preserve"> shielding</w:t>
      </w:r>
      <w:r w:rsidRPr="001651FF">
        <w:rPr>
          <w:rFonts w:ascii="Times New Roman" w:hAnsi="Times New Roman"/>
          <w:bCs/>
          <w:sz w:val="24"/>
          <w:szCs w:val="24"/>
        </w:rPr>
        <w:t>, perimeter sheet piling walls driven in from a floating support.</w:t>
      </w:r>
    </w:p>
    <w:p w14:paraId="19437692" w14:textId="77777777" w:rsidR="001651FF" w:rsidRDefault="005B72CE" w:rsidP="0022475A">
      <w:pPr>
        <w:tabs>
          <w:tab w:val="num" w:pos="0"/>
        </w:tabs>
        <w:spacing w:before="100" w:beforeAutospacing="1" w:after="60" w:line="276" w:lineRule="auto"/>
        <w:rPr>
          <w:bCs/>
        </w:rPr>
      </w:pPr>
      <w:r w:rsidRPr="001651FF">
        <w:rPr>
          <w:bCs/>
        </w:rPr>
        <w:t xml:space="preserve">It is planned to make casings from steel sheet piling </w:t>
      </w:r>
      <w:r w:rsidR="00A30E00" w:rsidRPr="001651FF">
        <w:rPr>
          <w:bCs/>
        </w:rPr>
        <w:t>sections</w:t>
      </w:r>
      <w:r w:rsidRPr="001651FF">
        <w:rPr>
          <w:bCs/>
        </w:rPr>
        <w:t xml:space="preserve">, in the form of sheet piling walls, necessary for demolition of existing supports and making new supports. In the next stage, it is planned to make an </w:t>
      </w:r>
      <w:r w:rsidR="00A30E00" w:rsidRPr="001651FF">
        <w:rPr>
          <w:bCs/>
        </w:rPr>
        <w:t>indirect</w:t>
      </w:r>
      <w:r w:rsidRPr="001651FF">
        <w:rPr>
          <w:bCs/>
        </w:rPr>
        <w:t xml:space="preserve"> foundation from </w:t>
      </w:r>
      <w:r w:rsidR="00A30E00" w:rsidRPr="001651FF">
        <w:rPr>
          <w:bCs/>
        </w:rPr>
        <w:t>bored</w:t>
      </w:r>
      <w:r w:rsidRPr="001651FF">
        <w:rPr>
          <w:bCs/>
        </w:rPr>
        <w:t xml:space="preserve"> reinforced concrete piles together with concrete plugs as elements balancing the hydrostatic pressure. </w:t>
      </w:r>
    </w:p>
    <w:p w14:paraId="29DEDEDD" w14:textId="77777777" w:rsidR="001651FF" w:rsidRDefault="005B72CE" w:rsidP="0022475A">
      <w:pPr>
        <w:tabs>
          <w:tab w:val="num" w:pos="0"/>
        </w:tabs>
        <w:spacing w:before="100" w:beforeAutospacing="1" w:after="60" w:line="276" w:lineRule="auto"/>
        <w:rPr>
          <w:bCs/>
        </w:rPr>
      </w:pPr>
      <w:r w:rsidRPr="001651FF">
        <w:rPr>
          <w:bCs/>
        </w:rPr>
        <w:t xml:space="preserve">During the execution of the bridge pillars, the top layers of river sediments will be removed from inside the tight chambers (made for the purpose of the </w:t>
      </w:r>
      <w:r w:rsidR="00A30E00" w:rsidRPr="001651FF">
        <w:rPr>
          <w:bCs/>
        </w:rPr>
        <w:t xml:space="preserve">execution of </w:t>
      </w:r>
      <w:r w:rsidRPr="001651FF">
        <w:rPr>
          <w:bCs/>
        </w:rPr>
        <w:t xml:space="preserve">pillars). The final </w:t>
      </w:r>
      <w:r w:rsidRPr="001651FF">
        <w:rPr>
          <w:bCs/>
        </w:rPr>
        <w:lastRenderedPageBreak/>
        <w:t>method will depend on the technology of execution adopted by the Contractor. It is expected that approximately 250 m</w:t>
      </w:r>
      <w:r w:rsidRPr="001651FF">
        <w:rPr>
          <w:bCs/>
          <w:vertAlign w:val="superscript"/>
        </w:rPr>
        <w:t>3</w:t>
      </w:r>
      <w:r w:rsidRPr="001651FF">
        <w:rPr>
          <w:bCs/>
        </w:rPr>
        <w:t xml:space="preserve"> of these sediments will have to be removed. The removal of sediments will be carried out inside the tight chambers. It is assumed that the sediment</w:t>
      </w:r>
      <w:r w:rsidR="009E709E" w:rsidRPr="001651FF">
        <w:rPr>
          <w:bCs/>
        </w:rPr>
        <w:t>s</w:t>
      </w:r>
      <w:r w:rsidRPr="001651FF">
        <w:rPr>
          <w:bCs/>
        </w:rPr>
        <w:t xml:space="preserve"> will be removed on a barge and transferred to a landfill, in accordance with the applicable regulations.  The final method for </w:t>
      </w:r>
      <w:r w:rsidR="009E709E" w:rsidRPr="001651FF">
        <w:rPr>
          <w:bCs/>
        </w:rPr>
        <w:t>sediment</w:t>
      </w:r>
      <w:r w:rsidRPr="001651FF">
        <w:rPr>
          <w:bCs/>
        </w:rPr>
        <w:t xml:space="preserve"> disposal proposed by the Contractor </w:t>
      </w:r>
      <w:r w:rsidR="009E709E" w:rsidRPr="001651FF">
        <w:rPr>
          <w:bCs/>
        </w:rPr>
        <w:t>shall</w:t>
      </w:r>
      <w:r w:rsidRPr="001651FF">
        <w:rPr>
          <w:bCs/>
        </w:rPr>
        <w:t xml:space="preserve"> </w:t>
      </w:r>
      <w:r w:rsidR="009E709E" w:rsidRPr="001651FF">
        <w:rPr>
          <w:bCs/>
        </w:rPr>
        <w:t xml:space="preserve">be </w:t>
      </w:r>
      <w:r w:rsidRPr="001651FF">
        <w:rPr>
          <w:bCs/>
        </w:rPr>
        <w:t xml:space="preserve">subject to the approval </w:t>
      </w:r>
      <w:r w:rsidR="009E709E" w:rsidRPr="001651FF">
        <w:rPr>
          <w:bCs/>
        </w:rPr>
        <w:t xml:space="preserve">by </w:t>
      </w:r>
      <w:r w:rsidRPr="001651FF">
        <w:rPr>
          <w:bCs/>
        </w:rPr>
        <w:t>the Engineer.</w:t>
      </w:r>
    </w:p>
    <w:p w14:paraId="2463552C" w14:textId="47873A92" w:rsidR="005B72CE" w:rsidRPr="001651FF" w:rsidRDefault="005B72CE" w:rsidP="0022475A">
      <w:pPr>
        <w:tabs>
          <w:tab w:val="num" w:pos="0"/>
        </w:tabs>
        <w:spacing w:before="100" w:beforeAutospacing="1" w:after="60" w:line="276" w:lineRule="auto"/>
        <w:rPr>
          <w:bCs/>
        </w:rPr>
      </w:pPr>
      <w:r w:rsidRPr="001651FF">
        <w:rPr>
          <w:bCs/>
        </w:rPr>
        <w:t>Selection of the final technology for construction of the supports as well as for integration and assembly of the spans (making technological designs) and agreeing them with the Engineer will be the responsibility of the Contractor.</w:t>
      </w:r>
    </w:p>
    <w:p w14:paraId="11C730BC" w14:textId="77777777" w:rsidR="005B72CE" w:rsidRPr="001651FF" w:rsidRDefault="005B72CE" w:rsidP="0022475A">
      <w:pPr>
        <w:tabs>
          <w:tab w:val="num" w:pos="0"/>
        </w:tabs>
        <w:spacing w:before="100" w:beforeAutospacing="1" w:after="60" w:line="276" w:lineRule="auto"/>
        <w:rPr>
          <w:b/>
          <w:u w:val="single"/>
        </w:rPr>
      </w:pPr>
      <w:r w:rsidRPr="001651FF">
        <w:rPr>
          <w:b/>
          <w:u w:val="single"/>
        </w:rPr>
        <w:t>Works on the historic bridge span</w:t>
      </w:r>
    </w:p>
    <w:p w14:paraId="21A5552B" w14:textId="5D06FFB8" w:rsidR="005B72CE" w:rsidRPr="007C316F" w:rsidRDefault="005B72CE" w:rsidP="0022475A">
      <w:pPr>
        <w:tabs>
          <w:tab w:val="num" w:pos="0"/>
        </w:tabs>
        <w:spacing w:before="100" w:beforeAutospacing="1" w:after="60" w:line="276" w:lineRule="auto"/>
        <w:rPr>
          <w:bCs/>
        </w:rPr>
      </w:pPr>
      <w:r w:rsidRPr="007C316F">
        <w:rPr>
          <w:bCs/>
        </w:rPr>
        <w:t xml:space="preserve">As </w:t>
      </w:r>
      <w:r w:rsidR="006D6699" w:rsidRPr="007C316F">
        <w:rPr>
          <w:bCs/>
        </w:rPr>
        <w:t xml:space="preserve">a </w:t>
      </w:r>
      <w:r w:rsidRPr="007C316F">
        <w:rPr>
          <w:bCs/>
        </w:rPr>
        <w:t>part of the works related to the partial dismantling of the bridge, it was planned to preserve and protect the drawbridge span under conservation protection, including</w:t>
      </w:r>
      <w:r w:rsidR="00CF20C7" w:rsidRPr="007C316F">
        <w:rPr>
          <w:bCs/>
        </w:rPr>
        <w:t>:</w:t>
      </w:r>
    </w:p>
    <w:p w14:paraId="5EC1274A" w14:textId="0DFF9B52" w:rsidR="005B72CE" w:rsidRPr="007C316F" w:rsidRDefault="00CF20C7" w:rsidP="00E227D2">
      <w:pPr>
        <w:keepNext/>
        <w:numPr>
          <w:ilvl w:val="0"/>
          <w:numId w:val="68"/>
        </w:numPr>
        <w:tabs>
          <w:tab w:val="left" w:pos="284"/>
        </w:tabs>
        <w:spacing w:after="0" w:line="276" w:lineRule="auto"/>
        <w:ind w:left="284" w:hanging="284"/>
        <w:rPr>
          <w:bCs/>
        </w:rPr>
      </w:pPr>
      <w:r w:rsidRPr="007C316F">
        <w:rPr>
          <w:bCs/>
        </w:rPr>
        <w:t>i</w:t>
      </w:r>
      <w:r w:rsidR="005B72CE" w:rsidRPr="007C316F">
        <w:rPr>
          <w:bCs/>
        </w:rPr>
        <w:t xml:space="preserve">nstallation of a front balustrade to prevent falls from </w:t>
      </w:r>
      <w:r w:rsidRPr="007C316F">
        <w:rPr>
          <w:bCs/>
        </w:rPr>
        <w:t>the span</w:t>
      </w:r>
      <w:r w:rsidR="005B72CE" w:rsidRPr="007C316F">
        <w:rPr>
          <w:bCs/>
        </w:rPr>
        <w:t xml:space="preserve"> D (Fig. 1) </w:t>
      </w:r>
      <w:r w:rsidRPr="007C316F">
        <w:rPr>
          <w:bCs/>
        </w:rPr>
        <w:t>with</w:t>
      </w:r>
      <w:r w:rsidR="005B72CE" w:rsidRPr="007C316F">
        <w:rPr>
          <w:bCs/>
        </w:rPr>
        <w:t xml:space="preserve">in the </w:t>
      </w:r>
      <w:r w:rsidRPr="007C316F">
        <w:rPr>
          <w:bCs/>
        </w:rPr>
        <w:t xml:space="preserve">framework of the </w:t>
      </w:r>
      <w:r w:rsidR="005B72CE" w:rsidRPr="007C316F">
        <w:rPr>
          <w:bCs/>
        </w:rPr>
        <w:t>inspection traffic protection;</w:t>
      </w:r>
    </w:p>
    <w:p w14:paraId="330D2577" w14:textId="442454E7" w:rsidR="005B72CE" w:rsidRPr="00CB5A6B" w:rsidRDefault="00CF20C7" w:rsidP="00E227D2">
      <w:pPr>
        <w:keepNext/>
        <w:numPr>
          <w:ilvl w:val="0"/>
          <w:numId w:val="68"/>
        </w:numPr>
        <w:tabs>
          <w:tab w:val="left" w:pos="284"/>
        </w:tabs>
        <w:spacing w:after="0" w:line="276" w:lineRule="auto"/>
        <w:ind w:left="284" w:hanging="284"/>
        <w:rPr>
          <w:lang w:val="en-US"/>
        </w:rPr>
      </w:pPr>
      <w:r w:rsidRPr="007C316F">
        <w:rPr>
          <w:bCs/>
        </w:rPr>
        <w:t>a</w:t>
      </w:r>
      <w:r w:rsidR="005B72CE" w:rsidRPr="007C316F">
        <w:rPr>
          <w:bCs/>
        </w:rPr>
        <w:t xml:space="preserve">rrangement of the drawbridge </w:t>
      </w:r>
      <w:r w:rsidRPr="007C316F">
        <w:rPr>
          <w:bCs/>
        </w:rPr>
        <w:t>span</w:t>
      </w:r>
      <w:r w:rsidR="005B72CE" w:rsidRPr="007C316F">
        <w:rPr>
          <w:bCs/>
        </w:rPr>
        <w:t xml:space="preserve"> area of the bridge;</w:t>
      </w:r>
    </w:p>
    <w:p w14:paraId="1A630912" w14:textId="7BB3A1EB" w:rsidR="005B72CE" w:rsidRPr="007C316F" w:rsidRDefault="005B72CE" w:rsidP="00E227D2">
      <w:pPr>
        <w:keepNext/>
        <w:numPr>
          <w:ilvl w:val="0"/>
          <w:numId w:val="68"/>
        </w:numPr>
        <w:tabs>
          <w:tab w:val="left" w:pos="284"/>
        </w:tabs>
        <w:spacing w:after="0" w:line="276" w:lineRule="auto"/>
        <w:ind w:left="284" w:hanging="284"/>
        <w:rPr>
          <w:bCs/>
        </w:rPr>
      </w:pPr>
      <w:r w:rsidRPr="007C316F">
        <w:rPr>
          <w:bCs/>
        </w:rPr>
        <w:t>dismantling of the loose bearing elements of C-</w:t>
      </w:r>
      <w:r w:rsidR="00CF20C7" w:rsidRPr="007C316F">
        <w:rPr>
          <w:bCs/>
        </w:rPr>
        <w:t>span</w:t>
      </w:r>
      <w:r w:rsidRPr="007C316F">
        <w:rPr>
          <w:bCs/>
        </w:rPr>
        <w:t xml:space="preserve"> on </w:t>
      </w:r>
      <w:r w:rsidR="00CF20C7" w:rsidRPr="007C316F">
        <w:rPr>
          <w:bCs/>
        </w:rPr>
        <w:t xml:space="preserve">the </w:t>
      </w:r>
      <w:r w:rsidRPr="007C316F">
        <w:rPr>
          <w:bCs/>
        </w:rPr>
        <w:t>support 4 (Fig. 1);</w:t>
      </w:r>
    </w:p>
    <w:p w14:paraId="645FABE9" w14:textId="76EC7FB8" w:rsidR="005B72CE" w:rsidRPr="007C316F" w:rsidRDefault="005B72CE" w:rsidP="00E227D2">
      <w:pPr>
        <w:keepNext/>
        <w:numPr>
          <w:ilvl w:val="0"/>
          <w:numId w:val="68"/>
        </w:numPr>
        <w:tabs>
          <w:tab w:val="left" w:pos="284"/>
        </w:tabs>
        <w:spacing w:after="0" w:line="276" w:lineRule="auto"/>
        <w:ind w:left="284" w:hanging="284"/>
        <w:rPr>
          <w:bCs/>
        </w:rPr>
      </w:pPr>
      <w:r w:rsidRPr="007C316F">
        <w:rPr>
          <w:bCs/>
        </w:rPr>
        <w:t xml:space="preserve">securing the overhead contact line elements. </w:t>
      </w:r>
    </w:p>
    <w:p w14:paraId="1D7CBDB4" w14:textId="77777777" w:rsidR="005B72CE" w:rsidRPr="007C316F" w:rsidRDefault="005B72CE" w:rsidP="0022475A">
      <w:pPr>
        <w:tabs>
          <w:tab w:val="num" w:pos="0"/>
        </w:tabs>
        <w:spacing w:before="100" w:beforeAutospacing="1" w:after="60" w:line="276" w:lineRule="auto"/>
        <w:rPr>
          <w:b/>
          <w:u w:val="single"/>
        </w:rPr>
      </w:pPr>
      <w:r w:rsidRPr="007C316F">
        <w:rPr>
          <w:b/>
          <w:u w:val="single"/>
        </w:rPr>
        <w:t xml:space="preserve">Railway bridge construction site </w:t>
      </w:r>
    </w:p>
    <w:p w14:paraId="5586751C" w14:textId="5E4776DB" w:rsidR="005B72CE" w:rsidRPr="007C316F" w:rsidRDefault="005B72CE" w:rsidP="0022475A">
      <w:pPr>
        <w:tabs>
          <w:tab w:val="num" w:pos="0"/>
        </w:tabs>
        <w:spacing w:before="100" w:beforeAutospacing="1" w:after="60" w:line="276" w:lineRule="auto"/>
        <w:rPr>
          <w:bCs/>
        </w:rPr>
      </w:pPr>
      <w:r w:rsidRPr="007C316F">
        <w:rPr>
          <w:bCs/>
        </w:rPr>
        <w:t xml:space="preserve">Preparation of the </w:t>
      </w:r>
      <w:r w:rsidR="00E56EDF" w:rsidRPr="007C316F">
        <w:rPr>
          <w:bCs/>
        </w:rPr>
        <w:t xml:space="preserve">site </w:t>
      </w:r>
      <w:r w:rsidR="005316AD" w:rsidRPr="007C316F">
        <w:rPr>
          <w:bCs/>
        </w:rPr>
        <w:t xml:space="preserve">yard </w:t>
      </w:r>
      <w:r w:rsidRPr="007C316F">
        <w:rPr>
          <w:bCs/>
        </w:rPr>
        <w:t xml:space="preserve">will include: </w:t>
      </w:r>
    </w:p>
    <w:p w14:paraId="2247A165" w14:textId="03F90950" w:rsidR="005B72CE" w:rsidRPr="007C316F" w:rsidRDefault="005B72CE" w:rsidP="00E227D2">
      <w:pPr>
        <w:pStyle w:val="Akapitzlist"/>
        <w:numPr>
          <w:ilvl w:val="0"/>
          <w:numId w:val="69"/>
        </w:numPr>
        <w:tabs>
          <w:tab w:val="num" w:pos="0"/>
        </w:tabs>
        <w:spacing w:after="60"/>
        <w:rPr>
          <w:rFonts w:ascii="Times New Roman" w:hAnsi="Times New Roman"/>
          <w:bCs/>
          <w:sz w:val="24"/>
          <w:szCs w:val="24"/>
        </w:rPr>
      </w:pPr>
      <w:r w:rsidRPr="007C316F">
        <w:rPr>
          <w:rFonts w:ascii="Times New Roman" w:hAnsi="Times New Roman"/>
          <w:bCs/>
          <w:sz w:val="24"/>
          <w:szCs w:val="24"/>
        </w:rPr>
        <w:t xml:space="preserve">removal of vegetation, including felling and </w:t>
      </w:r>
      <w:r w:rsidR="005316AD" w:rsidRPr="007C316F">
        <w:rPr>
          <w:rFonts w:ascii="Times New Roman" w:hAnsi="Times New Roman"/>
          <w:bCs/>
          <w:sz w:val="24"/>
          <w:szCs w:val="24"/>
        </w:rPr>
        <w:t>stubbing</w:t>
      </w:r>
      <w:r w:rsidRPr="007C316F">
        <w:rPr>
          <w:rFonts w:ascii="Times New Roman" w:hAnsi="Times New Roman"/>
          <w:bCs/>
          <w:sz w:val="24"/>
          <w:szCs w:val="24"/>
        </w:rPr>
        <w:t xml:space="preserve"> of colliding trees (about 600 trees - the results of the dendrological inventory are presented in </w:t>
      </w:r>
      <w:r w:rsidR="005316AD" w:rsidRPr="007C316F">
        <w:rPr>
          <w:rFonts w:ascii="Times New Roman" w:hAnsi="Times New Roman"/>
          <w:bCs/>
          <w:sz w:val="24"/>
          <w:szCs w:val="24"/>
        </w:rPr>
        <w:t>the Section</w:t>
      </w:r>
      <w:r w:rsidRPr="007C316F">
        <w:rPr>
          <w:rFonts w:ascii="Times New Roman" w:hAnsi="Times New Roman"/>
          <w:bCs/>
          <w:sz w:val="24"/>
          <w:szCs w:val="24"/>
        </w:rPr>
        <w:t xml:space="preserve"> 5.6.1.); </w:t>
      </w:r>
    </w:p>
    <w:p w14:paraId="31075A96" w14:textId="5B23C90F" w:rsidR="005B72CE" w:rsidRPr="007C316F" w:rsidRDefault="005B72CE" w:rsidP="00E227D2">
      <w:pPr>
        <w:pStyle w:val="Akapitzlist"/>
        <w:numPr>
          <w:ilvl w:val="0"/>
          <w:numId w:val="69"/>
        </w:numPr>
        <w:tabs>
          <w:tab w:val="num" w:pos="0"/>
        </w:tabs>
        <w:spacing w:after="60"/>
        <w:rPr>
          <w:rFonts w:ascii="Times New Roman" w:hAnsi="Times New Roman"/>
          <w:bCs/>
          <w:sz w:val="24"/>
          <w:szCs w:val="24"/>
        </w:rPr>
      </w:pPr>
      <w:r w:rsidRPr="007C316F">
        <w:rPr>
          <w:rFonts w:ascii="Times New Roman" w:hAnsi="Times New Roman"/>
          <w:bCs/>
          <w:sz w:val="24"/>
          <w:szCs w:val="24"/>
        </w:rPr>
        <w:t xml:space="preserve">construction of temporary technological roads to ensure communication within the </w:t>
      </w:r>
      <w:r w:rsidR="005316AD" w:rsidRPr="007C316F">
        <w:rPr>
          <w:rFonts w:ascii="Times New Roman" w:hAnsi="Times New Roman"/>
          <w:bCs/>
          <w:sz w:val="24"/>
          <w:szCs w:val="24"/>
        </w:rPr>
        <w:t>yard</w:t>
      </w:r>
      <w:r w:rsidRPr="007C316F">
        <w:rPr>
          <w:rFonts w:ascii="Times New Roman" w:hAnsi="Times New Roman"/>
          <w:bCs/>
          <w:sz w:val="24"/>
          <w:szCs w:val="24"/>
        </w:rPr>
        <w:t xml:space="preserve"> and access roads to the </w:t>
      </w:r>
      <w:r w:rsidR="005316AD" w:rsidRPr="007C316F">
        <w:rPr>
          <w:rFonts w:ascii="Times New Roman" w:hAnsi="Times New Roman"/>
          <w:bCs/>
          <w:sz w:val="24"/>
          <w:szCs w:val="24"/>
        </w:rPr>
        <w:t>yard</w:t>
      </w:r>
      <w:r w:rsidRPr="007C316F">
        <w:rPr>
          <w:rFonts w:ascii="Times New Roman" w:hAnsi="Times New Roman"/>
          <w:bCs/>
          <w:sz w:val="24"/>
          <w:szCs w:val="24"/>
        </w:rPr>
        <w:t xml:space="preserve">; </w:t>
      </w:r>
    </w:p>
    <w:p w14:paraId="022AFD7E" w14:textId="416D394C" w:rsidR="005B72CE" w:rsidRPr="007C316F" w:rsidRDefault="005B72CE" w:rsidP="00E227D2">
      <w:pPr>
        <w:pStyle w:val="Akapitzlist"/>
        <w:numPr>
          <w:ilvl w:val="0"/>
          <w:numId w:val="69"/>
        </w:numPr>
        <w:tabs>
          <w:tab w:val="num" w:pos="0"/>
        </w:tabs>
        <w:spacing w:after="60"/>
        <w:rPr>
          <w:rFonts w:ascii="Times New Roman" w:hAnsi="Times New Roman"/>
          <w:bCs/>
          <w:sz w:val="24"/>
          <w:szCs w:val="24"/>
        </w:rPr>
      </w:pPr>
      <w:r w:rsidRPr="007C316F">
        <w:rPr>
          <w:rFonts w:ascii="Times New Roman" w:hAnsi="Times New Roman"/>
          <w:bCs/>
          <w:sz w:val="24"/>
          <w:szCs w:val="24"/>
        </w:rPr>
        <w:t xml:space="preserve">construction of foundations for </w:t>
      </w:r>
      <w:r w:rsidR="005316AD" w:rsidRPr="007C316F">
        <w:rPr>
          <w:rFonts w:ascii="Times New Roman" w:hAnsi="Times New Roman"/>
          <w:bCs/>
          <w:sz w:val="24"/>
          <w:szCs w:val="24"/>
        </w:rPr>
        <w:t>storage yards</w:t>
      </w:r>
      <w:r w:rsidRPr="007C316F">
        <w:rPr>
          <w:rFonts w:ascii="Times New Roman" w:hAnsi="Times New Roman"/>
          <w:bCs/>
          <w:sz w:val="24"/>
          <w:szCs w:val="24"/>
        </w:rPr>
        <w:t xml:space="preserve">, assembly and parking yards, etc., requiring local reinforcement of the ground; </w:t>
      </w:r>
    </w:p>
    <w:p w14:paraId="464B8BD0" w14:textId="4B779F0C" w:rsidR="005B72CE" w:rsidRPr="007C316F" w:rsidRDefault="005B72CE" w:rsidP="00E227D2">
      <w:pPr>
        <w:pStyle w:val="Akapitzlist"/>
        <w:numPr>
          <w:ilvl w:val="0"/>
          <w:numId w:val="69"/>
        </w:numPr>
        <w:tabs>
          <w:tab w:val="num" w:pos="0"/>
        </w:tabs>
        <w:spacing w:after="60"/>
        <w:rPr>
          <w:rFonts w:ascii="Times New Roman" w:hAnsi="Times New Roman"/>
          <w:bCs/>
          <w:sz w:val="24"/>
          <w:szCs w:val="24"/>
        </w:rPr>
      </w:pPr>
      <w:r w:rsidRPr="007C316F">
        <w:rPr>
          <w:rFonts w:ascii="Times New Roman" w:hAnsi="Times New Roman"/>
          <w:bCs/>
          <w:sz w:val="24"/>
          <w:szCs w:val="24"/>
        </w:rPr>
        <w:t>re</w:t>
      </w:r>
      <w:r w:rsidR="005316AD" w:rsidRPr="007C316F">
        <w:rPr>
          <w:rFonts w:ascii="Times New Roman" w:hAnsi="Times New Roman"/>
          <w:bCs/>
          <w:sz w:val="24"/>
          <w:szCs w:val="24"/>
        </w:rPr>
        <w:t xml:space="preserve">grading of </w:t>
      </w:r>
      <w:r w:rsidRPr="007C316F">
        <w:rPr>
          <w:rFonts w:ascii="Times New Roman" w:hAnsi="Times New Roman"/>
          <w:bCs/>
          <w:sz w:val="24"/>
          <w:szCs w:val="24"/>
        </w:rPr>
        <w:t xml:space="preserve">the site to the given ordinates (including the construction of a part of the railway embankment behind the newly designed </w:t>
      </w:r>
      <w:r w:rsidR="009553FB" w:rsidRPr="007C316F">
        <w:rPr>
          <w:rFonts w:ascii="Times New Roman" w:hAnsi="Times New Roman"/>
          <w:bCs/>
          <w:sz w:val="24"/>
          <w:szCs w:val="24"/>
        </w:rPr>
        <w:t>bridgehead</w:t>
      </w:r>
      <w:r w:rsidRPr="007C316F">
        <w:rPr>
          <w:rFonts w:ascii="Times New Roman" w:hAnsi="Times New Roman"/>
          <w:bCs/>
          <w:sz w:val="24"/>
          <w:szCs w:val="24"/>
        </w:rPr>
        <w:t xml:space="preserve">, support </w:t>
      </w:r>
      <w:r w:rsidR="005316AD" w:rsidRPr="007C316F">
        <w:rPr>
          <w:rFonts w:ascii="Times New Roman" w:hAnsi="Times New Roman"/>
          <w:bCs/>
          <w:sz w:val="24"/>
          <w:szCs w:val="24"/>
        </w:rPr>
        <w:t>N</w:t>
      </w:r>
      <w:r w:rsidRPr="007C316F">
        <w:rPr>
          <w:rFonts w:ascii="Times New Roman" w:hAnsi="Times New Roman"/>
          <w:bCs/>
          <w:sz w:val="24"/>
          <w:szCs w:val="24"/>
        </w:rPr>
        <w:t xml:space="preserve">o. 4), </w:t>
      </w:r>
      <w:r w:rsidR="005316AD" w:rsidRPr="007C316F">
        <w:rPr>
          <w:rFonts w:ascii="Times New Roman" w:hAnsi="Times New Roman"/>
          <w:bCs/>
          <w:sz w:val="24"/>
          <w:szCs w:val="24"/>
        </w:rPr>
        <w:t xml:space="preserve">resulting from the </w:t>
      </w:r>
      <w:r w:rsidRPr="007C316F">
        <w:rPr>
          <w:rFonts w:ascii="Times New Roman" w:hAnsi="Times New Roman"/>
          <w:bCs/>
          <w:sz w:val="24"/>
          <w:szCs w:val="24"/>
        </w:rPr>
        <w:t xml:space="preserve">integration technology issues; </w:t>
      </w:r>
    </w:p>
    <w:p w14:paraId="5B3F7784" w14:textId="4E995F8C" w:rsidR="005B72CE" w:rsidRPr="007C316F" w:rsidRDefault="005B72CE" w:rsidP="00E227D2">
      <w:pPr>
        <w:pStyle w:val="Akapitzlist"/>
        <w:numPr>
          <w:ilvl w:val="0"/>
          <w:numId w:val="69"/>
        </w:numPr>
        <w:tabs>
          <w:tab w:val="num" w:pos="0"/>
        </w:tabs>
        <w:spacing w:after="60"/>
        <w:rPr>
          <w:rFonts w:ascii="Times New Roman" w:hAnsi="Times New Roman"/>
          <w:bCs/>
          <w:sz w:val="24"/>
          <w:szCs w:val="24"/>
        </w:rPr>
      </w:pPr>
      <w:r w:rsidRPr="007C316F">
        <w:rPr>
          <w:rFonts w:ascii="Times New Roman" w:hAnsi="Times New Roman"/>
          <w:bCs/>
          <w:sz w:val="24"/>
          <w:szCs w:val="24"/>
        </w:rPr>
        <w:t xml:space="preserve">building of temporary construction service facilities, including, </w:t>
      </w:r>
      <w:r w:rsidR="005316AD" w:rsidRPr="007C316F">
        <w:rPr>
          <w:rFonts w:ascii="Times New Roman" w:hAnsi="Times New Roman"/>
          <w:bCs/>
          <w:sz w:val="24"/>
          <w:szCs w:val="24"/>
        </w:rPr>
        <w:t>inter alia</w:t>
      </w:r>
      <w:r w:rsidRPr="007C316F">
        <w:rPr>
          <w:rFonts w:ascii="Times New Roman" w:hAnsi="Times New Roman"/>
          <w:bCs/>
          <w:sz w:val="24"/>
          <w:szCs w:val="24"/>
        </w:rPr>
        <w:t xml:space="preserve">, social facilities; </w:t>
      </w:r>
    </w:p>
    <w:p w14:paraId="4DA2D5DC" w14:textId="77777777" w:rsidR="007C316F" w:rsidRDefault="005316AD" w:rsidP="00E227D2">
      <w:pPr>
        <w:pStyle w:val="Akapitzlist"/>
        <w:numPr>
          <w:ilvl w:val="0"/>
          <w:numId w:val="69"/>
        </w:numPr>
        <w:tabs>
          <w:tab w:val="num" w:pos="0"/>
        </w:tabs>
        <w:spacing w:after="60"/>
        <w:rPr>
          <w:rFonts w:ascii="Times New Roman" w:hAnsi="Times New Roman"/>
          <w:bCs/>
          <w:sz w:val="24"/>
          <w:szCs w:val="24"/>
        </w:rPr>
      </w:pPr>
      <w:r w:rsidRPr="007C316F">
        <w:rPr>
          <w:rFonts w:ascii="Times New Roman" w:hAnsi="Times New Roman"/>
          <w:bCs/>
          <w:sz w:val="24"/>
          <w:szCs w:val="24"/>
        </w:rPr>
        <w:t>execution of</w:t>
      </w:r>
      <w:r w:rsidR="005B72CE" w:rsidRPr="007C316F">
        <w:rPr>
          <w:rFonts w:ascii="Times New Roman" w:hAnsi="Times New Roman"/>
          <w:bCs/>
          <w:sz w:val="24"/>
          <w:szCs w:val="24"/>
        </w:rPr>
        <w:t xml:space="preserve"> technological supports necessary for the integration of span elements.</w:t>
      </w:r>
    </w:p>
    <w:p w14:paraId="176FDFDA" w14:textId="01DE7107" w:rsidR="005B72CE" w:rsidRPr="007C316F" w:rsidRDefault="005B72CE" w:rsidP="007C316F">
      <w:pPr>
        <w:tabs>
          <w:tab w:val="num" w:pos="0"/>
        </w:tabs>
        <w:spacing w:after="60"/>
        <w:rPr>
          <w:bCs/>
        </w:rPr>
      </w:pPr>
      <w:r w:rsidRPr="007C316F">
        <w:rPr>
          <w:bCs/>
        </w:rPr>
        <w:t xml:space="preserve">Due to the technology adopted for the construction of the designed and demolition of the existing spans, the location of the main part of the construction site, designed for the needs of the assembly of the structure and the location of the starting points, is envisaged behind the </w:t>
      </w:r>
      <w:r w:rsidR="003755DC" w:rsidRPr="007C316F">
        <w:rPr>
          <w:bCs/>
        </w:rPr>
        <w:t>bridgehead</w:t>
      </w:r>
      <w:r w:rsidRPr="007C316F">
        <w:rPr>
          <w:bCs/>
        </w:rPr>
        <w:t xml:space="preserve"> </w:t>
      </w:r>
      <w:r w:rsidR="003755DC" w:rsidRPr="007C316F">
        <w:rPr>
          <w:bCs/>
        </w:rPr>
        <w:t>N</w:t>
      </w:r>
      <w:r w:rsidRPr="007C316F">
        <w:rPr>
          <w:bCs/>
        </w:rPr>
        <w:t xml:space="preserve">o. 2 (support </w:t>
      </w:r>
      <w:r w:rsidR="003755DC" w:rsidRPr="007C316F">
        <w:rPr>
          <w:bCs/>
        </w:rPr>
        <w:t>N</w:t>
      </w:r>
      <w:r w:rsidRPr="007C316F">
        <w:rPr>
          <w:bCs/>
        </w:rPr>
        <w:t>o. 4).</w:t>
      </w:r>
    </w:p>
    <w:p w14:paraId="39EB632C" w14:textId="6A87D435" w:rsidR="005B72CE" w:rsidRPr="007C316F" w:rsidRDefault="005B72CE" w:rsidP="0022475A">
      <w:pPr>
        <w:tabs>
          <w:tab w:val="num" w:pos="0"/>
        </w:tabs>
        <w:spacing w:before="100" w:beforeAutospacing="1" w:after="60" w:line="276" w:lineRule="auto"/>
        <w:rPr>
          <w:bCs/>
        </w:rPr>
      </w:pPr>
      <w:r w:rsidRPr="007C316F">
        <w:rPr>
          <w:bCs/>
        </w:rPr>
        <w:lastRenderedPageBreak/>
        <w:t xml:space="preserve">For the purpose of construction of the designed and demolition of the existing pillars, it will be necessary to build a temporary casing of supports from steel sheet </w:t>
      </w:r>
      <w:r w:rsidR="00727289" w:rsidRPr="007C316F">
        <w:rPr>
          <w:bCs/>
        </w:rPr>
        <w:t>piling sections</w:t>
      </w:r>
      <w:r w:rsidRPr="007C316F">
        <w:rPr>
          <w:bCs/>
        </w:rPr>
        <w:t xml:space="preserve"> in the riverbed in the form of sheet piling walls around the foundations of these supports. The construction of the designed and demolition of the existing </w:t>
      </w:r>
      <w:r w:rsidR="009553FB" w:rsidRPr="007C316F">
        <w:rPr>
          <w:bCs/>
        </w:rPr>
        <w:t>bridgehead</w:t>
      </w:r>
      <w:r w:rsidRPr="007C316F">
        <w:rPr>
          <w:bCs/>
        </w:rPr>
        <w:t xml:space="preserve">s determines the coverage of both river banks by the construction site. </w:t>
      </w:r>
    </w:p>
    <w:p w14:paraId="16485293" w14:textId="319EC5C6" w:rsidR="005B72CE" w:rsidRPr="007C316F" w:rsidRDefault="005B72CE" w:rsidP="0022475A">
      <w:pPr>
        <w:tabs>
          <w:tab w:val="num" w:pos="0"/>
        </w:tabs>
        <w:spacing w:before="100" w:beforeAutospacing="1" w:after="60" w:line="276" w:lineRule="auto"/>
        <w:rPr>
          <w:bCs/>
        </w:rPr>
      </w:pPr>
      <w:r w:rsidRPr="007C316F">
        <w:rPr>
          <w:bCs/>
        </w:rPr>
        <w:t xml:space="preserve">The anticipated location of the construction </w:t>
      </w:r>
      <w:r w:rsidR="00E96B14" w:rsidRPr="007C316F">
        <w:rPr>
          <w:bCs/>
        </w:rPr>
        <w:t xml:space="preserve">site backup </w:t>
      </w:r>
      <w:r w:rsidRPr="007C316F">
        <w:rPr>
          <w:bCs/>
        </w:rPr>
        <w:t xml:space="preserve">facilities covers the zone behind </w:t>
      </w:r>
      <w:r w:rsidR="00E96B14" w:rsidRPr="007C316F">
        <w:rPr>
          <w:bCs/>
        </w:rPr>
        <w:t xml:space="preserve">the </w:t>
      </w:r>
      <w:r w:rsidR="009553FB" w:rsidRPr="007C316F">
        <w:rPr>
          <w:bCs/>
        </w:rPr>
        <w:t>bridgehead</w:t>
      </w:r>
      <w:r w:rsidRPr="007C316F">
        <w:rPr>
          <w:bCs/>
        </w:rPr>
        <w:t xml:space="preserve"> </w:t>
      </w:r>
      <w:r w:rsidR="00E96B14" w:rsidRPr="007C316F">
        <w:rPr>
          <w:bCs/>
        </w:rPr>
        <w:t>N</w:t>
      </w:r>
      <w:r w:rsidRPr="007C316F">
        <w:rPr>
          <w:bCs/>
        </w:rPr>
        <w:t xml:space="preserve">o. 1 and behind </w:t>
      </w:r>
      <w:r w:rsidR="00E96B14" w:rsidRPr="007C316F">
        <w:rPr>
          <w:bCs/>
        </w:rPr>
        <w:t xml:space="preserve">the </w:t>
      </w:r>
      <w:r w:rsidR="009553FB" w:rsidRPr="007C316F">
        <w:rPr>
          <w:bCs/>
        </w:rPr>
        <w:t>bridgehead</w:t>
      </w:r>
      <w:r w:rsidRPr="007C316F">
        <w:rPr>
          <w:bCs/>
        </w:rPr>
        <w:t xml:space="preserve"> </w:t>
      </w:r>
      <w:r w:rsidR="00E96B14" w:rsidRPr="007C316F">
        <w:rPr>
          <w:bCs/>
        </w:rPr>
        <w:t>N</w:t>
      </w:r>
      <w:r w:rsidRPr="007C316F">
        <w:rPr>
          <w:bCs/>
        </w:rPr>
        <w:t xml:space="preserve">o. 2 (including the location of the </w:t>
      </w:r>
      <w:r w:rsidR="00E96B14" w:rsidRPr="007C316F">
        <w:rPr>
          <w:bCs/>
        </w:rPr>
        <w:t>yard</w:t>
      </w:r>
      <w:r w:rsidRPr="007C316F">
        <w:rPr>
          <w:bCs/>
        </w:rPr>
        <w:t xml:space="preserve"> for </w:t>
      </w:r>
      <w:r w:rsidR="00E96B14" w:rsidRPr="007C316F">
        <w:rPr>
          <w:bCs/>
        </w:rPr>
        <w:t>integrating</w:t>
      </w:r>
      <w:r w:rsidRPr="007C316F">
        <w:rPr>
          <w:bCs/>
        </w:rPr>
        <w:t xml:space="preserve"> </w:t>
      </w:r>
      <w:r w:rsidR="00E96B14" w:rsidRPr="007C316F">
        <w:rPr>
          <w:bCs/>
        </w:rPr>
        <w:t xml:space="preserve">the </w:t>
      </w:r>
      <w:r w:rsidRPr="007C316F">
        <w:rPr>
          <w:bCs/>
        </w:rPr>
        <w:t xml:space="preserve">elements of the spans), using the area around the existing railway embankment. The anticipated area of the construction </w:t>
      </w:r>
      <w:r w:rsidR="00E96B14" w:rsidRPr="007C316F">
        <w:rPr>
          <w:bCs/>
        </w:rPr>
        <w:t xml:space="preserve">site backup facilities </w:t>
      </w:r>
      <w:r w:rsidRPr="007C316F">
        <w:rPr>
          <w:bCs/>
        </w:rPr>
        <w:t>is about 2 x 3000 m</w:t>
      </w:r>
      <w:r w:rsidRPr="007C316F">
        <w:rPr>
          <w:bCs/>
          <w:vertAlign w:val="superscript"/>
        </w:rPr>
        <w:t>2</w:t>
      </w:r>
      <w:r w:rsidRPr="007C316F">
        <w:rPr>
          <w:bCs/>
        </w:rPr>
        <w:t xml:space="preserve">. </w:t>
      </w:r>
    </w:p>
    <w:p w14:paraId="65A7CDF1" w14:textId="77777777" w:rsidR="007C316F" w:rsidRDefault="005B72CE" w:rsidP="0022475A">
      <w:pPr>
        <w:tabs>
          <w:tab w:val="num" w:pos="0"/>
        </w:tabs>
        <w:spacing w:before="100" w:beforeAutospacing="1" w:after="60" w:line="276" w:lineRule="auto"/>
        <w:rPr>
          <w:bCs/>
        </w:rPr>
      </w:pPr>
      <w:r w:rsidRPr="007C316F">
        <w:rPr>
          <w:bCs/>
        </w:rPr>
        <w:t xml:space="preserve">Local reinforcement of </w:t>
      </w:r>
      <w:r w:rsidR="00814A0C" w:rsidRPr="007C316F">
        <w:rPr>
          <w:bCs/>
        </w:rPr>
        <w:t xml:space="preserve">the </w:t>
      </w:r>
      <w:r w:rsidRPr="007C316F">
        <w:rPr>
          <w:bCs/>
        </w:rPr>
        <w:t xml:space="preserve">existing access dirt roads within </w:t>
      </w:r>
      <w:r w:rsidR="00814A0C" w:rsidRPr="007C316F">
        <w:rPr>
          <w:bCs/>
        </w:rPr>
        <w:t xml:space="preserve">the area of </w:t>
      </w:r>
      <w:r w:rsidRPr="007C316F">
        <w:rPr>
          <w:bCs/>
        </w:rPr>
        <w:t xml:space="preserve">Podjuchy (about 1 km long) and construction of a paved technological road, adjacent to the planned railway embankment, connecting the area of the </w:t>
      </w:r>
      <w:r w:rsidR="009553FB" w:rsidRPr="007C316F">
        <w:rPr>
          <w:bCs/>
        </w:rPr>
        <w:t>bridgehead</w:t>
      </w:r>
      <w:r w:rsidRPr="007C316F">
        <w:rPr>
          <w:bCs/>
        </w:rPr>
        <w:t xml:space="preserve"> </w:t>
      </w:r>
      <w:r w:rsidR="00814A0C" w:rsidRPr="007C316F">
        <w:rPr>
          <w:bCs/>
        </w:rPr>
        <w:t>N</w:t>
      </w:r>
      <w:r w:rsidRPr="007C316F">
        <w:rPr>
          <w:bCs/>
        </w:rPr>
        <w:t xml:space="preserve">o. 2 with </w:t>
      </w:r>
      <w:r w:rsidR="00814A0C" w:rsidRPr="007C316F">
        <w:rPr>
          <w:bCs/>
        </w:rPr>
        <w:t xml:space="preserve">the </w:t>
      </w:r>
      <w:r w:rsidRPr="007C316F">
        <w:rPr>
          <w:bCs/>
        </w:rPr>
        <w:t>Florian Krygier</w:t>
      </w:r>
      <w:r w:rsidR="00814A0C" w:rsidRPr="007C316F">
        <w:rPr>
          <w:bCs/>
        </w:rPr>
        <w:t xml:space="preserve"> </w:t>
      </w:r>
      <w:r w:rsidRPr="007C316F">
        <w:rPr>
          <w:bCs/>
        </w:rPr>
        <w:t>Street (</w:t>
      </w:r>
      <w:r w:rsidR="00814A0C" w:rsidRPr="007C316F">
        <w:rPr>
          <w:bCs/>
        </w:rPr>
        <w:t xml:space="preserve">national road </w:t>
      </w:r>
      <w:r w:rsidRPr="007C316F">
        <w:rPr>
          <w:bCs/>
        </w:rPr>
        <w:t>DK 31), about 950 m long.</w:t>
      </w:r>
    </w:p>
    <w:p w14:paraId="2ECEC804" w14:textId="3E2D29C2" w:rsidR="005B72CE" w:rsidRPr="007C316F" w:rsidRDefault="005B72CE" w:rsidP="0022475A">
      <w:pPr>
        <w:tabs>
          <w:tab w:val="num" w:pos="0"/>
        </w:tabs>
        <w:spacing w:before="100" w:beforeAutospacing="1" w:after="60" w:line="276" w:lineRule="auto"/>
        <w:rPr>
          <w:bCs/>
        </w:rPr>
      </w:pPr>
      <w:r w:rsidRPr="007C316F">
        <w:rPr>
          <w:bCs/>
        </w:rPr>
        <w:t xml:space="preserve">Location of 2 storage yards for </w:t>
      </w:r>
      <w:r w:rsidR="0064192A" w:rsidRPr="007C316F">
        <w:rPr>
          <w:bCs/>
        </w:rPr>
        <w:t>construction</w:t>
      </w:r>
      <w:r w:rsidRPr="007C316F">
        <w:rPr>
          <w:bCs/>
        </w:rPr>
        <w:t xml:space="preserve"> materials and technological equipment was assumed - in the zones behind the designed </w:t>
      </w:r>
      <w:r w:rsidR="009553FB" w:rsidRPr="007C316F">
        <w:rPr>
          <w:bCs/>
        </w:rPr>
        <w:t>bridgehead</w:t>
      </w:r>
      <w:r w:rsidRPr="007C316F">
        <w:rPr>
          <w:bCs/>
        </w:rPr>
        <w:t xml:space="preserve">s. Separate, properly secured areas of the storage yards are indicated as a place to store humus and other excavated material. It is also possible to use </w:t>
      </w:r>
      <w:r w:rsidR="0064192A" w:rsidRPr="007C316F">
        <w:rPr>
          <w:bCs/>
        </w:rPr>
        <w:t>sites</w:t>
      </w:r>
      <w:r w:rsidRPr="007C316F">
        <w:rPr>
          <w:bCs/>
        </w:rPr>
        <w:t xml:space="preserve"> in the area of the existing Szczecin Podjuchy railway station.</w:t>
      </w:r>
    </w:p>
    <w:p w14:paraId="4DDC1380" w14:textId="77777777" w:rsidR="005B72CE" w:rsidRPr="007C316F" w:rsidRDefault="005B72CE" w:rsidP="0022475A">
      <w:pPr>
        <w:tabs>
          <w:tab w:val="num" w:pos="0"/>
        </w:tabs>
        <w:spacing w:before="100" w:beforeAutospacing="1" w:after="60" w:line="276" w:lineRule="auto"/>
        <w:rPr>
          <w:b/>
        </w:rPr>
      </w:pPr>
      <w:r w:rsidRPr="007C316F">
        <w:rPr>
          <w:b/>
        </w:rPr>
        <w:t>Adaptation of the railway infrastructure and the existing infrastructure within the access roads to the bridge facility</w:t>
      </w:r>
    </w:p>
    <w:p w14:paraId="0EE4EB5F" w14:textId="0ACC5B3A" w:rsidR="005B72CE" w:rsidRPr="007C316F" w:rsidRDefault="005B72CE" w:rsidP="0022475A">
      <w:pPr>
        <w:tabs>
          <w:tab w:val="num" w:pos="0"/>
        </w:tabs>
        <w:spacing w:before="100" w:beforeAutospacing="1" w:after="60" w:line="276" w:lineRule="auto"/>
        <w:rPr>
          <w:bCs/>
        </w:rPr>
      </w:pPr>
      <w:r w:rsidRPr="007C316F">
        <w:rPr>
          <w:bCs/>
        </w:rPr>
        <w:t>The reconstruction of the facility results in the necessity to adjust the railway infrastructure and the existing utilities within the access roads to the facility, including the reconstruction of the Szczecin Podjuchy railway station layout and the departure</w:t>
      </w:r>
      <w:r w:rsidR="007B653A" w:rsidRPr="007C316F">
        <w:rPr>
          <w:bCs/>
        </w:rPr>
        <w:t>s</w:t>
      </w:r>
      <w:r w:rsidRPr="007C316F">
        <w:rPr>
          <w:bCs/>
        </w:rPr>
        <w:t xml:space="preserve"> of </w:t>
      </w:r>
      <w:r w:rsidR="007B653A" w:rsidRPr="007C316F">
        <w:rPr>
          <w:bCs/>
        </w:rPr>
        <w:t xml:space="preserve">the </w:t>
      </w:r>
      <w:r w:rsidRPr="007C316F">
        <w:rPr>
          <w:bCs/>
        </w:rPr>
        <w:t xml:space="preserve">line </w:t>
      </w:r>
      <w:r w:rsidR="007B653A" w:rsidRPr="007C316F">
        <w:rPr>
          <w:bCs/>
        </w:rPr>
        <w:t>N</w:t>
      </w:r>
      <w:r w:rsidRPr="007C316F">
        <w:rPr>
          <w:bCs/>
        </w:rPr>
        <w:t xml:space="preserve">o. 428. The planned works to be carried out under </w:t>
      </w:r>
      <w:r w:rsidR="007B653A" w:rsidRPr="007C316F">
        <w:rPr>
          <w:bCs/>
        </w:rPr>
        <w:t xml:space="preserve">the </w:t>
      </w:r>
      <w:r w:rsidRPr="007C316F">
        <w:rPr>
          <w:bCs/>
        </w:rPr>
        <w:t xml:space="preserve">Contract 1B.5/1 are (the most important elements of the Task </w:t>
      </w:r>
      <w:r w:rsidR="007B653A" w:rsidRPr="007C316F">
        <w:rPr>
          <w:bCs/>
        </w:rPr>
        <w:t>have been</w:t>
      </w:r>
      <w:r w:rsidRPr="007C316F">
        <w:rPr>
          <w:bCs/>
        </w:rPr>
        <w:t xml:space="preserve"> marked on the maps constituting the </w:t>
      </w:r>
      <w:r w:rsidR="007B653A" w:rsidRPr="007C316F">
        <w:rPr>
          <w:bCs/>
        </w:rPr>
        <w:t xml:space="preserve">Attachment </w:t>
      </w:r>
      <w:r w:rsidRPr="007C316F">
        <w:rPr>
          <w:bCs/>
        </w:rPr>
        <w:t>5d):</w:t>
      </w:r>
    </w:p>
    <w:p w14:paraId="7F265521" w14:textId="719487EA" w:rsidR="005B72CE" w:rsidRPr="007C316F" w:rsidRDefault="005B72CE" w:rsidP="00E227D2">
      <w:pPr>
        <w:pStyle w:val="Akapitzlist"/>
        <w:numPr>
          <w:ilvl w:val="0"/>
          <w:numId w:val="70"/>
        </w:numPr>
        <w:tabs>
          <w:tab w:val="num" w:pos="0"/>
        </w:tabs>
        <w:spacing w:before="100" w:beforeAutospacing="1" w:after="60"/>
        <w:rPr>
          <w:rFonts w:ascii="Times New Roman" w:hAnsi="Times New Roman"/>
          <w:bCs/>
          <w:sz w:val="24"/>
          <w:szCs w:val="24"/>
          <w:u w:val="single"/>
        </w:rPr>
      </w:pPr>
      <w:r w:rsidRPr="007C316F">
        <w:rPr>
          <w:rFonts w:ascii="Times New Roman" w:hAnsi="Times New Roman"/>
          <w:bCs/>
          <w:sz w:val="24"/>
          <w:szCs w:val="24"/>
          <w:u w:val="single"/>
        </w:rPr>
        <w:t xml:space="preserve">Construction of a railway </w:t>
      </w:r>
      <w:r w:rsidR="0087264A" w:rsidRPr="007C316F">
        <w:rPr>
          <w:rFonts w:ascii="Times New Roman" w:hAnsi="Times New Roman"/>
          <w:bCs/>
          <w:sz w:val="24"/>
          <w:szCs w:val="24"/>
          <w:u w:val="single"/>
        </w:rPr>
        <w:t>bridge</w:t>
      </w:r>
      <w:r w:rsidRPr="007C316F">
        <w:rPr>
          <w:rFonts w:ascii="Times New Roman" w:hAnsi="Times New Roman"/>
          <w:bCs/>
          <w:sz w:val="24"/>
          <w:szCs w:val="24"/>
          <w:u w:val="single"/>
        </w:rPr>
        <w:t xml:space="preserve"> over the rebuilt Szklana Street in Szczecin.</w:t>
      </w:r>
    </w:p>
    <w:p w14:paraId="6A2F1564" w14:textId="77777777" w:rsidR="007C316F" w:rsidRPr="007C316F" w:rsidRDefault="007C316F" w:rsidP="007C316F">
      <w:pPr>
        <w:pStyle w:val="Akapitzlist"/>
        <w:spacing w:before="100" w:beforeAutospacing="1" w:after="60"/>
        <w:rPr>
          <w:rFonts w:ascii="Times New Roman" w:hAnsi="Times New Roman"/>
          <w:bCs/>
          <w:sz w:val="24"/>
          <w:szCs w:val="24"/>
          <w:u w:val="single"/>
        </w:rPr>
      </w:pPr>
    </w:p>
    <w:p w14:paraId="7C9CC6F9" w14:textId="2B54810F" w:rsidR="005B72CE" w:rsidRDefault="005B72CE" w:rsidP="0087264A">
      <w:pPr>
        <w:pStyle w:val="Akapitzlist"/>
        <w:tabs>
          <w:tab w:val="num" w:pos="0"/>
        </w:tabs>
        <w:spacing w:before="100" w:beforeAutospacing="1" w:after="60"/>
        <w:rPr>
          <w:rFonts w:ascii="Times New Roman" w:hAnsi="Times New Roman"/>
          <w:bCs/>
          <w:sz w:val="24"/>
          <w:szCs w:val="24"/>
        </w:rPr>
      </w:pPr>
      <w:r w:rsidRPr="007C316F">
        <w:rPr>
          <w:rFonts w:ascii="Times New Roman" w:hAnsi="Times New Roman"/>
          <w:bCs/>
          <w:sz w:val="24"/>
          <w:szCs w:val="24"/>
        </w:rPr>
        <w:t xml:space="preserve">Due to the solutions of the newly designed bridge and in order to provide access to the military complex </w:t>
      </w:r>
      <w:r w:rsidR="0087264A" w:rsidRPr="007C316F">
        <w:rPr>
          <w:rFonts w:ascii="Times New Roman" w:hAnsi="Times New Roman"/>
          <w:bCs/>
          <w:sz w:val="24"/>
          <w:szCs w:val="24"/>
        </w:rPr>
        <w:t>N</w:t>
      </w:r>
      <w:r w:rsidRPr="007C316F">
        <w:rPr>
          <w:rFonts w:ascii="Times New Roman" w:hAnsi="Times New Roman"/>
          <w:bCs/>
          <w:sz w:val="24"/>
          <w:szCs w:val="24"/>
        </w:rPr>
        <w:t xml:space="preserve">o. 1926 and the adjacent properties, it is planned to reconstruct an internal road </w:t>
      </w:r>
      <w:r w:rsidR="0087264A" w:rsidRPr="007C316F">
        <w:rPr>
          <w:rFonts w:ascii="Times New Roman" w:hAnsi="Times New Roman"/>
          <w:bCs/>
          <w:sz w:val="24"/>
          <w:szCs w:val="24"/>
        </w:rPr>
        <w:t>–</w:t>
      </w:r>
      <w:r w:rsidRPr="007C316F">
        <w:rPr>
          <w:rFonts w:ascii="Times New Roman" w:hAnsi="Times New Roman"/>
          <w:bCs/>
          <w:sz w:val="24"/>
          <w:szCs w:val="24"/>
        </w:rPr>
        <w:t xml:space="preserve"> </w:t>
      </w:r>
      <w:r w:rsidR="0087264A" w:rsidRPr="007C316F">
        <w:rPr>
          <w:rFonts w:ascii="Times New Roman" w:hAnsi="Times New Roman"/>
          <w:bCs/>
          <w:sz w:val="24"/>
          <w:szCs w:val="24"/>
        </w:rPr>
        <w:t xml:space="preserve">the </w:t>
      </w:r>
      <w:r w:rsidRPr="007C316F">
        <w:rPr>
          <w:rFonts w:ascii="Times New Roman" w:hAnsi="Times New Roman"/>
          <w:bCs/>
          <w:sz w:val="24"/>
          <w:szCs w:val="24"/>
        </w:rPr>
        <w:t>Szklana Street, about 280 m long (as a single carriageway</w:t>
      </w:r>
      <w:r w:rsidR="0087264A" w:rsidRPr="007C316F">
        <w:rPr>
          <w:rFonts w:ascii="Times New Roman" w:hAnsi="Times New Roman"/>
          <w:bCs/>
          <w:sz w:val="24"/>
          <w:szCs w:val="24"/>
        </w:rPr>
        <w:t xml:space="preserve"> as a target</w:t>
      </w:r>
      <w:r w:rsidRPr="007C316F">
        <w:rPr>
          <w:rFonts w:ascii="Times New Roman" w:hAnsi="Times New Roman"/>
          <w:bCs/>
          <w:sz w:val="24"/>
          <w:szCs w:val="24"/>
        </w:rPr>
        <w:t>, two-lane, with a bituminous surface and a basic width of 5.0 m with sides</w:t>
      </w:r>
      <w:r w:rsidR="0087264A" w:rsidRPr="007C316F">
        <w:rPr>
          <w:rFonts w:ascii="Times New Roman" w:hAnsi="Times New Roman"/>
          <w:bCs/>
          <w:sz w:val="24"/>
          <w:szCs w:val="24"/>
        </w:rPr>
        <w:t xml:space="preserve"> on both parts</w:t>
      </w:r>
      <w:r w:rsidRPr="007C316F">
        <w:rPr>
          <w:rFonts w:ascii="Times New Roman" w:hAnsi="Times New Roman"/>
          <w:bCs/>
          <w:sz w:val="24"/>
          <w:szCs w:val="24"/>
        </w:rPr>
        <w:t xml:space="preserve">), located under one of the spans of the existing railway bridge in </w:t>
      </w:r>
      <w:r w:rsidR="0087264A" w:rsidRPr="007C316F">
        <w:rPr>
          <w:rFonts w:ascii="Times New Roman" w:hAnsi="Times New Roman"/>
          <w:bCs/>
          <w:sz w:val="24"/>
          <w:szCs w:val="24"/>
        </w:rPr>
        <w:t xml:space="preserve">approx. </w:t>
      </w:r>
      <w:r w:rsidRPr="007C316F">
        <w:rPr>
          <w:rFonts w:ascii="Times New Roman" w:hAnsi="Times New Roman"/>
          <w:bCs/>
          <w:sz w:val="24"/>
          <w:szCs w:val="24"/>
        </w:rPr>
        <w:t xml:space="preserve">km 349 </w:t>
      </w:r>
      <w:r w:rsidR="0087264A" w:rsidRPr="007C316F">
        <w:rPr>
          <w:rFonts w:ascii="Times New Roman" w:hAnsi="Times New Roman"/>
          <w:bCs/>
          <w:sz w:val="24"/>
          <w:szCs w:val="24"/>
        </w:rPr>
        <w:t xml:space="preserve">of the </w:t>
      </w:r>
      <w:r w:rsidRPr="007C316F">
        <w:rPr>
          <w:rFonts w:ascii="Times New Roman" w:hAnsi="Times New Roman"/>
          <w:bCs/>
          <w:sz w:val="24"/>
          <w:szCs w:val="24"/>
        </w:rPr>
        <w:t xml:space="preserve">railway line </w:t>
      </w:r>
      <w:r w:rsidR="0087264A" w:rsidRPr="007C316F">
        <w:rPr>
          <w:rFonts w:ascii="Times New Roman" w:hAnsi="Times New Roman"/>
          <w:bCs/>
          <w:sz w:val="24"/>
          <w:szCs w:val="24"/>
        </w:rPr>
        <w:t>N</w:t>
      </w:r>
      <w:r w:rsidRPr="007C316F">
        <w:rPr>
          <w:rFonts w:ascii="Times New Roman" w:hAnsi="Times New Roman"/>
          <w:bCs/>
          <w:sz w:val="24"/>
          <w:szCs w:val="24"/>
        </w:rPr>
        <w:t xml:space="preserve">o. 273, as well as the construction of a new railway </w:t>
      </w:r>
      <w:r w:rsidR="0087264A" w:rsidRPr="007C316F">
        <w:rPr>
          <w:rFonts w:ascii="Times New Roman" w:hAnsi="Times New Roman"/>
          <w:bCs/>
          <w:sz w:val="24"/>
          <w:szCs w:val="24"/>
        </w:rPr>
        <w:t>bridge</w:t>
      </w:r>
      <w:r w:rsidRPr="007C316F">
        <w:rPr>
          <w:rFonts w:ascii="Times New Roman" w:hAnsi="Times New Roman"/>
          <w:bCs/>
          <w:sz w:val="24"/>
          <w:szCs w:val="24"/>
        </w:rPr>
        <w:t xml:space="preserve"> in the course of</w:t>
      </w:r>
      <w:r w:rsidR="0087264A" w:rsidRPr="007C316F">
        <w:rPr>
          <w:rFonts w:ascii="Times New Roman" w:hAnsi="Times New Roman"/>
          <w:bCs/>
          <w:sz w:val="24"/>
          <w:szCs w:val="24"/>
        </w:rPr>
        <w:t xml:space="preserve"> the</w:t>
      </w:r>
      <w:r w:rsidRPr="007C316F">
        <w:rPr>
          <w:rFonts w:ascii="Times New Roman" w:hAnsi="Times New Roman"/>
          <w:bCs/>
          <w:sz w:val="24"/>
          <w:szCs w:val="24"/>
        </w:rPr>
        <w:t xml:space="preserve"> railway line </w:t>
      </w:r>
      <w:r w:rsidR="0087264A" w:rsidRPr="007C316F">
        <w:rPr>
          <w:rFonts w:ascii="Times New Roman" w:hAnsi="Times New Roman"/>
          <w:bCs/>
          <w:sz w:val="24"/>
          <w:szCs w:val="24"/>
        </w:rPr>
        <w:t>N</w:t>
      </w:r>
      <w:r w:rsidRPr="007C316F">
        <w:rPr>
          <w:rFonts w:ascii="Times New Roman" w:hAnsi="Times New Roman"/>
          <w:bCs/>
          <w:sz w:val="24"/>
          <w:szCs w:val="24"/>
        </w:rPr>
        <w:t xml:space="preserve">o. 273 Wrocław Główny - Szczecin Główny over </w:t>
      </w:r>
      <w:r w:rsidR="0087264A" w:rsidRPr="007C316F">
        <w:rPr>
          <w:rFonts w:ascii="Times New Roman" w:hAnsi="Times New Roman"/>
          <w:bCs/>
          <w:sz w:val="24"/>
          <w:szCs w:val="24"/>
        </w:rPr>
        <w:t xml:space="preserve">the </w:t>
      </w:r>
      <w:r w:rsidRPr="007C316F">
        <w:rPr>
          <w:rFonts w:ascii="Times New Roman" w:hAnsi="Times New Roman"/>
          <w:bCs/>
          <w:sz w:val="24"/>
          <w:szCs w:val="24"/>
        </w:rPr>
        <w:t xml:space="preserve">Szklana Street, in the form of a single-span reinforced concrete open frame, </w:t>
      </w:r>
      <w:r w:rsidR="0087264A" w:rsidRPr="007C316F">
        <w:rPr>
          <w:rFonts w:ascii="Times New Roman" w:hAnsi="Times New Roman"/>
          <w:bCs/>
          <w:sz w:val="24"/>
          <w:szCs w:val="24"/>
        </w:rPr>
        <w:t>founded</w:t>
      </w:r>
      <w:r w:rsidRPr="007C316F">
        <w:rPr>
          <w:rFonts w:ascii="Times New Roman" w:hAnsi="Times New Roman"/>
          <w:bCs/>
          <w:sz w:val="24"/>
          <w:szCs w:val="24"/>
        </w:rPr>
        <w:t xml:space="preserve"> on large-diameter piles. The theoretical span of the reinforced concrete frame is approx. 21.45 m and is adjusted to the obstacle being crossed, while the height is adjusted to the required </w:t>
      </w:r>
      <w:r w:rsidR="0087264A" w:rsidRPr="007C316F">
        <w:rPr>
          <w:rFonts w:ascii="Times New Roman" w:hAnsi="Times New Roman"/>
          <w:bCs/>
          <w:sz w:val="24"/>
          <w:szCs w:val="24"/>
        </w:rPr>
        <w:lastRenderedPageBreak/>
        <w:t>clearance</w:t>
      </w:r>
      <w:r w:rsidRPr="007C316F">
        <w:rPr>
          <w:rFonts w:ascii="Times New Roman" w:hAnsi="Times New Roman"/>
          <w:bCs/>
          <w:sz w:val="24"/>
          <w:szCs w:val="24"/>
        </w:rPr>
        <w:t xml:space="preserve"> for oversized vehicles of 5.0 m. The </w:t>
      </w:r>
      <w:r w:rsidR="0087264A" w:rsidRPr="007C316F">
        <w:rPr>
          <w:rFonts w:ascii="Times New Roman" w:hAnsi="Times New Roman"/>
          <w:bCs/>
          <w:sz w:val="24"/>
          <w:szCs w:val="24"/>
        </w:rPr>
        <w:t>bridge</w:t>
      </w:r>
      <w:r w:rsidRPr="007C316F">
        <w:rPr>
          <w:rFonts w:ascii="Times New Roman" w:hAnsi="Times New Roman"/>
          <w:bCs/>
          <w:sz w:val="24"/>
          <w:szCs w:val="24"/>
        </w:rPr>
        <w:t xml:space="preserve"> will be made using formwork, with complete closure of the railway line.</w:t>
      </w:r>
    </w:p>
    <w:p w14:paraId="63E7ED38" w14:textId="77777777" w:rsidR="007C316F" w:rsidRPr="007C316F" w:rsidRDefault="007C316F" w:rsidP="0087264A">
      <w:pPr>
        <w:pStyle w:val="Akapitzlist"/>
        <w:tabs>
          <w:tab w:val="num" w:pos="0"/>
        </w:tabs>
        <w:spacing w:before="100" w:beforeAutospacing="1" w:after="60"/>
        <w:rPr>
          <w:rFonts w:ascii="Times New Roman" w:hAnsi="Times New Roman"/>
          <w:bCs/>
          <w:sz w:val="24"/>
          <w:szCs w:val="24"/>
        </w:rPr>
      </w:pPr>
    </w:p>
    <w:p w14:paraId="258A458E" w14:textId="25EACD48" w:rsidR="005B72CE" w:rsidRPr="007C316F" w:rsidRDefault="005B72CE" w:rsidP="00E227D2">
      <w:pPr>
        <w:pStyle w:val="Akapitzlist"/>
        <w:numPr>
          <w:ilvl w:val="0"/>
          <w:numId w:val="70"/>
        </w:numPr>
        <w:tabs>
          <w:tab w:val="num" w:pos="0"/>
        </w:tabs>
        <w:spacing w:before="100" w:beforeAutospacing="1" w:after="60"/>
        <w:rPr>
          <w:rFonts w:ascii="Times New Roman" w:hAnsi="Times New Roman"/>
          <w:bCs/>
          <w:sz w:val="24"/>
          <w:szCs w:val="24"/>
          <w:u w:val="single"/>
        </w:rPr>
      </w:pPr>
      <w:r w:rsidRPr="007C316F">
        <w:rPr>
          <w:rFonts w:ascii="Times New Roman" w:hAnsi="Times New Roman"/>
          <w:bCs/>
          <w:sz w:val="24"/>
          <w:szCs w:val="24"/>
          <w:u w:val="single"/>
        </w:rPr>
        <w:t>Construction of retaining walls at the bridge access points</w:t>
      </w:r>
    </w:p>
    <w:p w14:paraId="449B1F3E" w14:textId="77777777" w:rsidR="005B72CE" w:rsidRPr="007C316F" w:rsidRDefault="005B72CE" w:rsidP="00F10C28">
      <w:pPr>
        <w:pStyle w:val="Akapitzlist"/>
        <w:tabs>
          <w:tab w:val="num" w:pos="0"/>
        </w:tabs>
        <w:spacing w:before="100" w:beforeAutospacing="1" w:after="60"/>
        <w:rPr>
          <w:rFonts w:ascii="Times New Roman" w:hAnsi="Times New Roman"/>
          <w:bCs/>
          <w:sz w:val="24"/>
          <w:szCs w:val="24"/>
        </w:rPr>
      </w:pPr>
      <w:r w:rsidRPr="007C316F">
        <w:rPr>
          <w:rFonts w:ascii="Times New Roman" w:hAnsi="Times New Roman"/>
          <w:bCs/>
          <w:sz w:val="24"/>
          <w:szCs w:val="24"/>
        </w:rPr>
        <w:t xml:space="preserve">In order to reduce the range of the railway embankment, it is planned to build a retaining wall in the form of monolithic reinforced concrete slab-angled structures topped with a cornice: </w:t>
      </w:r>
    </w:p>
    <w:p w14:paraId="148DD15C" w14:textId="5BC438AF" w:rsidR="00507E4C" w:rsidRPr="007C316F" w:rsidRDefault="005B72CE" w:rsidP="004C58E7">
      <w:pPr>
        <w:pStyle w:val="Akapitzlist"/>
        <w:numPr>
          <w:ilvl w:val="0"/>
          <w:numId w:val="52"/>
        </w:numPr>
        <w:tabs>
          <w:tab w:val="num" w:pos="0"/>
        </w:tabs>
        <w:spacing w:before="100" w:beforeAutospacing="1" w:after="60"/>
        <w:rPr>
          <w:rFonts w:ascii="Times New Roman" w:hAnsi="Times New Roman"/>
          <w:bCs/>
          <w:sz w:val="24"/>
          <w:szCs w:val="24"/>
        </w:rPr>
      </w:pPr>
      <w:r w:rsidRPr="007C316F">
        <w:rPr>
          <w:rFonts w:ascii="Times New Roman" w:hAnsi="Times New Roman"/>
          <w:bCs/>
          <w:sz w:val="24"/>
          <w:szCs w:val="24"/>
        </w:rPr>
        <w:t xml:space="preserve">double-sided wall between the extreme support of the new railway bridge over the Regalica River and the new railway </w:t>
      </w:r>
      <w:r w:rsidR="00EC53D8" w:rsidRPr="007C316F">
        <w:rPr>
          <w:rFonts w:ascii="Times New Roman" w:hAnsi="Times New Roman"/>
          <w:bCs/>
          <w:sz w:val="24"/>
          <w:szCs w:val="24"/>
        </w:rPr>
        <w:t>bridge</w:t>
      </w:r>
      <w:r w:rsidRPr="007C316F">
        <w:rPr>
          <w:rFonts w:ascii="Times New Roman" w:hAnsi="Times New Roman"/>
          <w:bCs/>
          <w:sz w:val="24"/>
          <w:szCs w:val="24"/>
        </w:rPr>
        <w:t xml:space="preserve"> over the </w:t>
      </w:r>
      <w:r w:rsidR="00EC53D8" w:rsidRPr="007C316F">
        <w:rPr>
          <w:rFonts w:ascii="Times New Roman" w:hAnsi="Times New Roman"/>
          <w:bCs/>
          <w:sz w:val="24"/>
          <w:szCs w:val="24"/>
        </w:rPr>
        <w:t>reconstructed</w:t>
      </w:r>
      <w:r w:rsidRPr="007C316F">
        <w:rPr>
          <w:rFonts w:ascii="Times New Roman" w:hAnsi="Times New Roman"/>
          <w:bCs/>
          <w:sz w:val="24"/>
          <w:szCs w:val="24"/>
        </w:rPr>
        <w:t xml:space="preserve"> Szklana Street, designed as a reinforced concrete </w:t>
      </w:r>
      <w:r w:rsidR="00EC53D8" w:rsidRPr="007C316F">
        <w:rPr>
          <w:rFonts w:ascii="Times New Roman" w:hAnsi="Times New Roman"/>
          <w:bCs/>
          <w:sz w:val="24"/>
          <w:szCs w:val="24"/>
        </w:rPr>
        <w:t>tub</w:t>
      </w:r>
      <w:r w:rsidRPr="007C316F">
        <w:rPr>
          <w:rFonts w:ascii="Times New Roman" w:hAnsi="Times New Roman"/>
          <w:bCs/>
          <w:sz w:val="24"/>
          <w:szCs w:val="24"/>
        </w:rPr>
        <w:t xml:space="preserve">. The length of the part along </w:t>
      </w:r>
      <w:r w:rsidR="00EC53D8" w:rsidRPr="007C316F">
        <w:rPr>
          <w:rFonts w:ascii="Times New Roman" w:hAnsi="Times New Roman"/>
          <w:bCs/>
          <w:sz w:val="24"/>
          <w:szCs w:val="24"/>
        </w:rPr>
        <w:t xml:space="preserve">the </w:t>
      </w:r>
      <w:r w:rsidRPr="007C316F">
        <w:rPr>
          <w:rFonts w:ascii="Times New Roman" w:hAnsi="Times New Roman"/>
          <w:bCs/>
          <w:sz w:val="24"/>
          <w:szCs w:val="24"/>
        </w:rPr>
        <w:t xml:space="preserve">track </w:t>
      </w:r>
      <w:r w:rsidR="00EC53D8" w:rsidRPr="007C316F">
        <w:rPr>
          <w:rFonts w:ascii="Times New Roman" w:hAnsi="Times New Roman"/>
          <w:bCs/>
          <w:sz w:val="24"/>
          <w:szCs w:val="24"/>
        </w:rPr>
        <w:t>N</w:t>
      </w:r>
      <w:r w:rsidRPr="007C316F">
        <w:rPr>
          <w:rFonts w:ascii="Times New Roman" w:hAnsi="Times New Roman"/>
          <w:bCs/>
          <w:sz w:val="24"/>
          <w:szCs w:val="24"/>
        </w:rPr>
        <w:t xml:space="preserve">o. 1 is about 17.9 m, the length of the part along </w:t>
      </w:r>
      <w:r w:rsidR="00EC53D8" w:rsidRPr="007C316F">
        <w:rPr>
          <w:rFonts w:ascii="Times New Roman" w:hAnsi="Times New Roman"/>
          <w:bCs/>
          <w:sz w:val="24"/>
          <w:szCs w:val="24"/>
        </w:rPr>
        <w:t xml:space="preserve">the </w:t>
      </w:r>
      <w:r w:rsidRPr="007C316F">
        <w:rPr>
          <w:rFonts w:ascii="Times New Roman" w:hAnsi="Times New Roman"/>
          <w:bCs/>
          <w:sz w:val="24"/>
          <w:szCs w:val="24"/>
        </w:rPr>
        <w:t xml:space="preserve">track </w:t>
      </w:r>
      <w:r w:rsidR="00EC53D8" w:rsidRPr="007C316F">
        <w:rPr>
          <w:rFonts w:ascii="Times New Roman" w:hAnsi="Times New Roman"/>
          <w:bCs/>
          <w:sz w:val="24"/>
          <w:szCs w:val="24"/>
        </w:rPr>
        <w:t>N</w:t>
      </w:r>
      <w:r w:rsidRPr="007C316F">
        <w:rPr>
          <w:rFonts w:ascii="Times New Roman" w:hAnsi="Times New Roman"/>
          <w:bCs/>
          <w:sz w:val="24"/>
          <w:szCs w:val="24"/>
        </w:rPr>
        <w:t xml:space="preserve">o. 2 is 12.2 m. The retaining walls will be made in the formwork, </w:t>
      </w:r>
      <w:r w:rsidR="00EC53D8" w:rsidRPr="007C316F">
        <w:rPr>
          <w:rFonts w:ascii="Times New Roman" w:hAnsi="Times New Roman"/>
          <w:bCs/>
          <w:sz w:val="24"/>
          <w:szCs w:val="24"/>
        </w:rPr>
        <w:t xml:space="preserve">in </w:t>
      </w:r>
      <w:r w:rsidRPr="007C316F">
        <w:rPr>
          <w:rFonts w:ascii="Times New Roman" w:hAnsi="Times New Roman"/>
          <w:bCs/>
          <w:sz w:val="24"/>
          <w:szCs w:val="24"/>
        </w:rPr>
        <w:t>one</w:t>
      </w:r>
      <w:r w:rsidR="00EC53D8" w:rsidRPr="007C316F">
        <w:rPr>
          <w:rFonts w:ascii="Times New Roman" w:hAnsi="Times New Roman"/>
          <w:bCs/>
          <w:sz w:val="24"/>
          <w:szCs w:val="24"/>
        </w:rPr>
        <w:t xml:space="preserve"> </w:t>
      </w:r>
      <w:r w:rsidRPr="007C316F">
        <w:rPr>
          <w:rFonts w:ascii="Times New Roman" w:hAnsi="Times New Roman"/>
          <w:bCs/>
          <w:sz w:val="24"/>
          <w:szCs w:val="24"/>
        </w:rPr>
        <w:t>stage, in synchroni</w:t>
      </w:r>
      <w:r w:rsidR="00EC53D8" w:rsidRPr="007C316F">
        <w:rPr>
          <w:rFonts w:ascii="Times New Roman" w:hAnsi="Times New Roman"/>
          <w:bCs/>
          <w:sz w:val="24"/>
          <w:szCs w:val="24"/>
        </w:rPr>
        <w:t>s</w:t>
      </w:r>
      <w:r w:rsidRPr="007C316F">
        <w:rPr>
          <w:rFonts w:ascii="Times New Roman" w:hAnsi="Times New Roman"/>
          <w:bCs/>
          <w:sz w:val="24"/>
          <w:szCs w:val="24"/>
        </w:rPr>
        <w:t xml:space="preserve">ation with the construction of the </w:t>
      </w:r>
      <w:r w:rsidR="009553FB" w:rsidRPr="007C316F">
        <w:rPr>
          <w:rFonts w:ascii="Times New Roman" w:hAnsi="Times New Roman"/>
          <w:bCs/>
          <w:sz w:val="24"/>
          <w:szCs w:val="24"/>
        </w:rPr>
        <w:t>bridgehead</w:t>
      </w:r>
      <w:r w:rsidRPr="007C316F">
        <w:rPr>
          <w:rFonts w:ascii="Times New Roman" w:hAnsi="Times New Roman"/>
          <w:bCs/>
          <w:sz w:val="24"/>
          <w:szCs w:val="24"/>
        </w:rPr>
        <w:t xml:space="preserve"> in km 733.7 of </w:t>
      </w:r>
      <w:r w:rsidR="00EC53D8" w:rsidRPr="007C316F">
        <w:rPr>
          <w:rFonts w:ascii="Times New Roman" w:hAnsi="Times New Roman"/>
          <w:bCs/>
          <w:sz w:val="24"/>
          <w:szCs w:val="24"/>
        </w:rPr>
        <w:t xml:space="preserve">the </w:t>
      </w:r>
      <w:r w:rsidRPr="007C316F">
        <w:rPr>
          <w:rFonts w:ascii="Times New Roman" w:hAnsi="Times New Roman"/>
          <w:bCs/>
          <w:sz w:val="24"/>
          <w:szCs w:val="24"/>
        </w:rPr>
        <w:t>Regalica</w:t>
      </w:r>
      <w:r w:rsidR="00EC53D8" w:rsidRPr="007C316F">
        <w:rPr>
          <w:rFonts w:ascii="Times New Roman" w:hAnsi="Times New Roman"/>
          <w:bCs/>
          <w:sz w:val="24"/>
          <w:szCs w:val="24"/>
        </w:rPr>
        <w:t xml:space="preserve"> River</w:t>
      </w:r>
      <w:r w:rsidRPr="007C316F">
        <w:rPr>
          <w:rFonts w:ascii="Times New Roman" w:hAnsi="Times New Roman"/>
          <w:bCs/>
          <w:sz w:val="24"/>
          <w:szCs w:val="24"/>
        </w:rPr>
        <w:t>;</w:t>
      </w:r>
    </w:p>
    <w:p w14:paraId="42C10852" w14:textId="1BA4D420" w:rsidR="00507E4C" w:rsidRPr="007C316F" w:rsidRDefault="005B72CE" w:rsidP="004C58E7">
      <w:pPr>
        <w:pStyle w:val="Akapitzlist"/>
        <w:numPr>
          <w:ilvl w:val="0"/>
          <w:numId w:val="52"/>
        </w:numPr>
        <w:tabs>
          <w:tab w:val="num" w:pos="0"/>
        </w:tabs>
        <w:spacing w:before="100" w:beforeAutospacing="1" w:after="60"/>
        <w:rPr>
          <w:rFonts w:ascii="Times New Roman" w:hAnsi="Times New Roman"/>
          <w:bCs/>
          <w:sz w:val="24"/>
          <w:szCs w:val="24"/>
        </w:rPr>
      </w:pPr>
      <w:r w:rsidRPr="007C316F">
        <w:rPr>
          <w:rFonts w:ascii="Times New Roman" w:hAnsi="Times New Roman"/>
          <w:bCs/>
          <w:sz w:val="24"/>
          <w:szCs w:val="24"/>
        </w:rPr>
        <w:t xml:space="preserve">one-sided </w:t>
      </w:r>
      <w:r w:rsidR="00D95D95" w:rsidRPr="007C316F">
        <w:rPr>
          <w:rFonts w:ascii="Times New Roman" w:hAnsi="Times New Roman"/>
          <w:bCs/>
          <w:sz w:val="24"/>
          <w:szCs w:val="24"/>
        </w:rPr>
        <w:t xml:space="preserve">wall </w:t>
      </w:r>
      <w:r w:rsidRPr="007C316F">
        <w:rPr>
          <w:rFonts w:ascii="Times New Roman" w:hAnsi="Times New Roman"/>
          <w:bCs/>
          <w:sz w:val="24"/>
          <w:szCs w:val="24"/>
        </w:rPr>
        <w:t>along</w:t>
      </w:r>
      <w:r w:rsidR="00D95D95" w:rsidRPr="007C316F">
        <w:rPr>
          <w:rFonts w:ascii="Times New Roman" w:hAnsi="Times New Roman"/>
          <w:bCs/>
          <w:sz w:val="24"/>
          <w:szCs w:val="24"/>
        </w:rPr>
        <w:t xml:space="preserve"> the</w:t>
      </w:r>
      <w:r w:rsidRPr="007C316F">
        <w:rPr>
          <w:rFonts w:ascii="Times New Roman" w:hAnsi="Times New Roman"/>
          <w:bCs/>
          <w:sz w:val="24"/>
          <w:szCs w:val="24"/>
        </w:rPr>
        <w:t xml:space="preserve"> track </w:t>
      </w:r>
      <w:r w:rsidR="00D95D95" w:rsidRPr="007C316F">
        <w:rPr>
          <w:rFonts w:ascii="Times New Roman" w:hAnsi="Times New Roman"/>
          <w:bCs/>
          <w:sz w:val="24"/>
          <w:szCs w:val="24"/>
        </w:rPr>
        <w:t>N</w:t>
      </w:r>
      <w:r w:rsidRPr="007C316F">
        <w:rPr>
          <w:rFonts w:ascii="Times New Roman" w:hAnsi="Times New Roman"/>
          <w:bCs/>
          <w:sz w:val="24"/>
          <w:szCs w:val="24"/>
        </w:rPr>
        <w:t xml:space="preserve">o. l of </w:t>
      </w:r>
      <w:r w:rsidR="00D95D95" w:rsidRPr="007C316F">
        <w:rPr>
          <w:rFonts w:ascii="Times New Roman" w:hAnsi="Times New Roman"/>
          <w:bCs/>
          <w:sz w:val="24"/>
          <w:szCs w:val="24"/>
        </w:rPr>
        <w:t xml:space="preserve">the </w:t>
      </w:r>
      <w:r w:rsidRPr="007C316F">
        <w:rPr>
          <w:rFonts w:ascii="Times New Roman" w:hAnsi="Times New Roman"/>
          <w:bCs/>
          <w:sz w:val="24"/>
          <w:szCs w:val="24"/>
        </w:rPr>
        <w:t xml:space="preserve">railway line </w:t>
      </w:r>
      <w:r w:rsidR="00D95D95" w:rsidRPr="007C316F">
        <w:rPr>
          <w:rFonts w:ascii="Times New Roman" w:hAnsi="Times New Roman"/>
          <w:bCs/>
          <w:sz w:val="24"/>
          <w:szCs w:val="24"/>
        </w:rPr>
        <w:t>N</w:t>
      </w:r>
      <w:r w:rsidRPr="007C316F">
        <w:rPr>
          <w:rFonts w:ascii="Times New Roman" w:hAnsi="Times New Roman"/>
          <w:bCs/>
          <w:sz w:val="24"/>
          <w:szCs w:val="24"/>
        </w:rPr>
        <w:t xml:space="preserve">o. 273 in the vicinity of the railway line </w:t>
      </w:r>
      <w:r w:rsidR="00D95D95" w:rsidRPr="007C316F">
        <w:rPr>
          <w:rFonts w:ascii="Times New Roman" w:hAnsi="Times New Roman"/>
          <w:bCs/>
          <w:sz w:val="24"/>
          <w:szCs w:val="24"/>
        </w:rPr>
        <w:t>N</w:t>
      </w:r>
      <w:r w:rsidRPr="007C316F">
        <w:rPr>
          <w:rFonts w:ascii="Times New Roman" w:hAnsi="Times New Roman"/>
          <w:bCs/>
          <w:sz w:val="24"/>
          <w:szCs w:val="24"/>
        </w:rPr>
        <w:t xml:space="preserve">o. 428 and </w:t>
      </w:r>
      <w:r w:rsidR="00D95D95" w:rsidRPr="007C316F">
        <w:rPr>
          <w:rFonts w:ascii="Times New Roman" w:hAnsi="Times New Roman"/>
          <w:bCs/>
          <w:sz w:val="24"/>
          <w:szCs w:val="24"/>
        </w:rPr>
        <w:t xml:space="preserve">the </w:t>
      </w:r>
      <w:r w:rsidRPr="007C316F">
        <w:rPr>
          <w:rFonts w:ascii="Times New Roman" w:hAnsi="Times New Roman"/>
          <w:bCs/>
          <w:sz w:val="24"/>
          <w:szCs w:val="24"/>
        </w:rPr>
        <w:t xml:space="preserve">Szklana Street with </w:t>
      </w:r>
      <w:r w:rsidR="00D95D95" w:rsidRPr="007C316F">
        <w:rPr>
          <w:rFonts w:ascii="Times New Roman" w:hAnsi="Times New Roman"/>
          <w:bCs/>
          <w:sz w:val="24"/>
          <w:szCs w:val="24"/>
        </w:rPr>
        <w:t xml:space="preserve">the </w:t>
      </w:r>
      <w:r w:rsidRPr="007C316F">
        <w:rPr>
          <w:rFonts w:ascii="Times New Roman" w:hAnsi="Times New Roman"/>
          <w:bCs/>
          <w:sz w:val="24"/>
          <w:szCs w:val="24"/>
        </w:rPr>
        <w:t xml:space="preserve">length of 192.0 m in the reinforced concrete part and with </w:t>
      </w:r>
      <w:r w:rsidR="00D95D95" w:rsidRPr="007C316F">
        <w:rPr>
          <w:rFonts w:ascii="Times New Roman" w:hAnsi="Times New Roman"/>
          <w:bCs/>
          <w:sz w:val="24"/>
          <w:szCs w:val="24"/>
        </w:rPr>
        <w:t>the</w:t>
      </w:r>
      <w:r w:rsidRPr="007C316F">
        <w:rPr>
          <w:rFonts w:ascii="Times New Roman" w:hAnsi="Times New Roman"/>
          <w:bCs/>
          <w:sz w:val="24"/>
          <w:szCs w:val="24"/>
        </w:rPr>
        <w:t xml:space="preserve"> length of 88.0 m in the form of steel sheet pile</w:t>
      </w:r>
      <w:r w:rsidR="00D95D95" w:rsidRPr="007C316F">
        <w:rPr>
          <w:rFonts w:ascii="Times New Roman" w:hAnsi="Times New Roman"/>
          <w:bCs/>
          <w:sz w:val="24"/>
          <w:szCs w:val="24"/>
        </w:rPr>
        <w:t xml:space="preserve"> sections</w:t>
      </w:r>
      <w:r w:rsidRPr="007C316F">
        <w:rPr>
          <w:rFonts w:ascii="Times New Roman" w:hAnsi="Times New Roman"/>
          <w:bCs/>
          <w:sz w:val="24"/>
          <w:szCs w:val="24"/>
        </w:rPr>
        <w:t xml:space="preserve"> topped with a reinforced concrete cornice. The construction of the retaining structure in the form of steel sheet pil</w:t>
      </w:r>
      <w:r w:rsidR="00D95D95" w:rsidRPr="007C316F">
        <w:rPr>
          <w:rFonts w:ascii="Times New Roman" w:hAnsi="Times New Roman"/>
          <w:bCs/>
          <w:sz w:val="24"/>
          <w:szCs w:val="24"/>
        </w:rPr>
        <w:t>ing sections</w:t>
      </w:r>
      <w:r w:rsidRPr="007C316F">
        <w:rPr>
          <w:rFonts w:ascii="Times New Roman" w:hAnsi="Times New Roman"/>
          <w:bCs/>
          <w:sz w:val="24"/>
          <w:szCs w:val="24"/>
        </w:rPr>
        <w:t xml:space="preserve"> is dictated by the </w:t>
      </w:r>
      <w:r w:rsidR="00D95D95" w:rsidRPr="007C316F">
        <w:rPr>
          <w:rFonts w:ascii="Times New Roman" w:hAnsi="Times New Roman"/>
          <w:bCs/>
          <w:sz w:val="24"/>
          <w:szCs w:val="24"/>
        </w:rPr>
        <w:t>necessity</w:t>
      </w:r>
      <w:r w:rsidRPr="007C316F">
        <w:rPr>
          <w:rFonts w:ascii="Times New Roman" w:hAnsi="Times New Roman"/>
          <w:bCs/>
          <w:sz w:val="24"/>
          <w:szCs w:val="24"/>
        </w:rPr>
        <w:t xml:space="preserve"> to maintain </w:t>
      </w:r>
      <w:r w:rsidR="00D95D95" w:rsidRPr="007C316F">
        <w:rPr>
          <w:rFonts w:ascii="Times New Roman" w:hAnsi="Times New Roman"/>
          <w:bCs/>
          <w:sz w:val="24"/>
          <w:szCs w:val="24"/>
        </w:rPr>
        <w:t xml:space="preserve">the </w:t>
      </w:r>
      <w:r w:rsidRPr="007C316F">
        <w:rPr>
          <w:rFonts w:ascii="Times New Roman" w:hAnsi="Times New Roman"/>
          <w:bCs/>
          <w:sz w:val="24"/>
          <w:szCs w:val="24"/>
        </w:rPr>
        <w:t xml:space="preserve">railway traffic on </w:t>
      </w:r>
      <w:r w:rsidR="00D95D95" w:rsidRPr="007C316F">
        <w:rPr>
          <w:rFonts w:ascii="Times New Roman" w:hAnsi="Times New Roman"/>
          <w:bCs/>
          <w:sz w:val="24"/>
          <w:szCs w:val="24"/>
        </w:rPr>
        <w:t xml:space="preserve">the </w:t>
      </w:r>
      <w:r w:rsidRPr="007C316F">
        <w:rPr>
          <w:rFonts w:ascii="Times New Roman" w:hAnsi="Times New Roman"/>
          <w:bCs/>
          <w:sz w:val="24"/>
          <w:szCs w:val="24"/>
        </w:rPr>
        <w:t xml:space="preserve">line </w:t>
      </w:r>
      <w:r w:rsidR="00D95D95" w:rsidRPr="007C316F">
        <w:rPr>
          <w:rFonts w:ascii="Times New Roman" w:hAnsi="Times New Roman"/>
          <w:bCs/>
          <w:sz w:val="24"/>
          <w:szCs w:val="24"/>
        </w:rPr>
        <w:t>N</w:t>
      </w:r>
      <w:r w:rsidRPr="007C316F">
        <w:rPr>
          <w:rFonts w:ascii="Times New Roman" w:hAnsi="Times New Roman"/>
          <w:bCs/>
          <w:sz w:val="24"/>
          <w:szCs w:val="24"/>
        </w:rPr>
        <w:t>o. 428 and to reduce the scope of earthworks</w:t>
      </w:r>
      <w:r w:rsidR="00D95D95" w:rsidRPr="007C316F">
        <w:rPr>
          <w:rFonts w:ascii="Times New Roman" w:hAnsi="Times New Roman"/>
          <w:bCs/>
          <w:sz w:val="24"/>
          <w:szCs w:val="24"/>
        </w:rPr>
        <w:t>.</w:t>
      </w:r>
      <w:r w:rsidRPr="007C316F">
        <w:rPr>
          <w:rFonts w:ascii="Times New Roman" w:hAnsi="Times New Roman"/>
          <w:bCs/>
          <w:sz w:val="24"/>
          <w:szCs w:val="24"/>
        </w:rPr>
        <w:t xml:space="preserve"> </w:t>
      </w:r>
      <w:r w:rsidR="00D95D95" w:rsidRPr="007C316F">
        <w:rPr>
          <w:rFonts w:ascii="Times New Roman" w:hAnsi="Times New Roman"/>
          <w:bCs/>
          <w:sz w:val="24"/>
          <w:szCs w:val="24"/>
        </w:rPr>
        <w:t>The walls in the reinforced concrete part will be made in stages in the excavation</w:t>
      </w:r>
      <w:r w:rsidRPr="007C316F">
        <w:rPr>
          <w:rFonts w:ascii="Times New Roman" w:hAnsi="Times New Roman"/>
          <w:bCs/>
          <w:sz w:val="24"/>
          <w:szCs w:val="24"/>
        </w:rPr>
        <w:t>;</w:t>
      </w:r>
    </w:p>
    <w:p w14:paraId="4C212BD2" w14:textId="1938D409" w:rsidR="005B72CE" w:rsidRPr="007C316F" w:rsidRDefault="005B72CE" w:rsidP="004C58E7">
      <w:pPr>
        <w:pStyle w:val="Akapitzlist"/>
        <w:numPr>
          <w:ilvl w:val="0"/>
          <w:numId w:val="52"/>
        </w:numPr>
        <w:tabs>
          <w:tab w:val="num" w:pos="0"/>
        </w:tabs>
        <w:spacing w:before="100" w:beforeAutospacing="1" w:after="60"/>
        <w:rPr>
          <w:rFonts w:ascii="Times New Roman" w:hAnsi="Times New Roman"/>
          <w:bCs/>
          <w:sz w:val="24"/>
          <w:szCs w:val="24"/>
        </w:rPr>
      </w:pPr>
      <w:r w:rsidRPr="007C316F">
        <w:rPr>
          <w:rFonts w:ascii="Times New Roman" w:hAnsi="Times New Roman"/>
          <w:bCs/>
          <w:sz w:val="24"/>
          <w:szCs w:val="24"/>
        </w:rPr>
        <w:t xml:space="preserve">one-sided along the plot of land in the Ministry of National Defence board, 26.0 m long. The wall will be </w:t>
      </w:r>
      <w:r w:rsidR="00D95D95" w:rsidRPr="007C316F">
        <w:rPr>
          <w:rFonts w:ascii="Times New Roman" w:hAnsi="Times New Roman"/>
          <w:bCs/>
          <w:sz w:val="24"/>
          <w:szCs w:val="24"/>
        </w:rPr>
        <w:t>made</w:t>
      </w:r>
      <w:r w:rsidRPr="007C316F">
        <w:rPr>
          <w:rFonts w:ascii="Times New Roman" w:hAnsi="Times New Roman"/>
          <w:bCs/>
          <w:sz w:val="24"/>
          <w:szCs w:val="24"/>
        </w:rPr>
        <w:t xml:space="preserve"> in an open </w:t>
      </w:r>
      <w:r w:rsidR="00D95D95" w:rsidRPr="007C316F">
        <w:rPr>
          <w:rFonts w:ascii="Times New Roman" w:hAnsi="Times New Roman"/>
          <w:bCs/>
          <w:sz w:val="24"/>
          <w:szCs w:val="24"/>
        </w:rPr>
        <w:t>excavation</w:t>
      </w:r>
      <w:r w:rsidRPr="007C316F">
        <w:rPr>
          <w:rFonts w:ascii="Times New Roman" w:hAnsi="Times New Roman"/>
          <w:bCs/>
          <w:sz w:val="24"/>
          <w:szCs w:val="24"/>
        </w:rPr>
        <w:t>.</w:t>
      </w:r>
    </w:p>
    <w:p w14:paraId="2F9AF639" w14:textId="55380B20" w:rsidR="005B72CE" w:rsidRPr="007C316F" w:rsidRDefault="005B72CE" w:rsidP="00E227D2">
      <w:pPr>
        <w:pStyle w:val="Akapitzlist"/>
        <w:numPr>
          <w:ilvl w:val="0"/>
          <w:numId w:val="70"/>
        </w:numPr>
        <w:tabs>
          <w:tab w:val="num" w:pos="0"/>
        </w:tabs>
        <w:spacing w:before="100" w:beforeAutospacing="1" w:after="60"/>
        <w:rPr>
          <w:rFonts w:ascii="Times New Roman" w:hAnsi="Times New Roman"/>
          <w:bCs/>
          <w:sz w:val="24"/>
          <w:szCs w:val="24"/>
          <w:u w:val="single"/>
        </w:rPr>
      </w:pPr>
      <w:r w:rsidRPr="007C316F">
        <w:rPr>
          <w:rFonts w:ascii="Times New Roman" w:hAnsi="Times New Roman"/>
          <w:bCs/>
          <w:sz w:val="24"/>
          <w:szCs w:val="24"/>
          <w:u w:val="single"/>
        </w:rPr>
        <w:t>Construction of the underground passage</w:t>
      </w:r>
    </w:p>
    <w:p w14:paraId="66E4C7DD" w14:textId="3A649542" w:rsidR="005B72CE" w:rsidRDefault="005B72CE" w:rsidP="00D95D95">
      <w:pPr>
        <w:tabs>
          <w:tab w:val="num" w:pos="0"/>
        </w:tabs>
        <w:spacing w:before="100" w:beforeAutospacing="1" w:after="60" w:line="276" w:lineRule="auto"/>
        <w:ind w:left="709"/>
        <w:rPr>
          <w:bCs/>
        </w:rPr>
      </w:pPr>
      <w:r w:rsidRPr="007C316F">
        <w:rPr>
          <w:bCs/>
        </w:rPr>
        <w:t xml:space="preserve">In order to carry out pedestrian traffic between platforms l and 2 at </w:t>
      </w:r>
      <w:r w:rsidR="00426773" w:rsidRPr="007C316F">
        <w:rPr>
          <w:bCs/>
        </w:rPr>
        <w:t xml:space="preserve">the </w:t>
      </w:r>
      <w:r w:rsidRPr="007C316F">
        <w:rPr>
          <w:bCs/>
        </w:rPr>
        <w:t>Podjuchy station without any collision, an</w:t>
      </w:r>
      <w:r w:rsidR="00D6630E" w:rsidRPr="007C316F">
        <w:rPr>
          <w:bCs/>
        </w:rPr>
        <w:t xml:space="preserve"> underpass</w:t>
      </w:r>
      <w:r w:rsidRPr="007C316F">
        <w:rPr>
          <w:bCs/>
        </w:rPr>
        <w:t xml:space="preserve"> was designed in the form of a monolithic </w:t>
      </w:r>
      <w:r w:rsidR="00426773" w:rsidRPr="007C316F">
        <w:rPr>
          <w:bCs/>
        </w:rPr>
        <w:t>reinforced concrete</w:t>
      </w:r>
      <w:r w:rsidRPr="007C316F">
        <w:rPr>
          <w:bCs/>
        </w:rPr>
        <w:t xml:space="preserve"> closed frame 18.7 m long and 5.0 m wide</w:t>
      </w:r>
      <w:r w:rsidR="00D6630E" w:rsidRPr="007C316F">
        <w:rPr>
          <w:bCs/>
        </w:rPr>
        <w:t xml:space="preserve"> clearance</w:t>
      </w:r>
      <w:r w:rsidRPr="007C316F">
        <w:rPr>
          <w:bCs/>
        </w:rPr>
        <w:t xml:space="preserve">, with lifts for the disabled. The </w:t>
      </w:r>
      <w:r w:rsidR="00D6630E" w:rsidRPr="007C316F">
        <w:rPr>
          <w:bCs/>
        </w:rPr>
        <w:t>underpass</w:t>
      </w:r>
      <w:r w:rsidRPr="007C316F">
        <w:rPr>
          <w:bCs/>
        </w:rPr>
        <w:t xml:space="preserve"> enables communication between the Szczecin Podjuchy </w:t>
      </w:r>
      <w:r w:rsidR="00D6630E" w:rsidRPr="007C316F">
        <w:rPr>
          <w:bCs/>
        </w:rPr>
        <w:t>i</w:t>
      </w:r>
      <w:r w:rsidRPr="007C316F">
        <w:rPr>
          <w:bCs/>
        </w:rPr>
        <w:t xml:space="preserve">nterchange and </w:t>
      </w:r>
      <w:r w:rsidR="00D6630E" w:rsidRPr="007C316F">
        <w:rPr>
          <w:bCs/>
        </w:rPr>
        <w:t xml:space="preserve">the </w:t>
      </w:r>
      <w:r w:rsidRPr="007C316F">
        <w:rPr>
          <w:bCs/>
        </w:rPr>
        <w:t xml:space="preserve">platform </w:t>
      </w:r>
      <w:r w:rsidR="00D6630E" w:rsidRPr="007C316F">
        <w:rPr>
          <w:bCs/>
        </w:rPr>
        <w:t>N</w:t>
      </w:r>
      <w:r w:rsidRPr="007C316F">
        <w:rPr>
          <w:bCs/>
        </w:rPr>
        <w:t xml:space="preserve">o. 1 and the island platform </w:t>
      </w:r>
      <w:r w:rsidR="00D6630E" w:rsidRPr="007C316F">
        <w:rPr>
          <w:bCs/>
        </w:rPr>
        <w:t>N</w:t>
      </w:r>
      <w:r w:rsidRPr="007C316F">
        <w:rPr>
          <w:bCs/>
        </w:rPr>
        <w:t xml:space="preserve">o. 2. The </w:t>
      </w:r>
      <w:r w:rsidR="00D6630E" w:rsidRPr="007C316F">
        <w:rPr>
          <w:bCs/>
        </w:rPr>
        <w:t>underpass</w:t>
      </w:r>
      <w:r w:rsidRPr="007C316F">
        <w:rPr>
          <w:bCs/>
        </w:rPr>
        <w:t xml:space="preserve"> is accessed by stairs and lifts</w:t>
      </w:r>
      <w:r w:rsidR="00D6630E" w:rsidRPr="007C316F">
        <w:rPr>
          <w:bCs/>
        </w:rPr>
        <w:t>,</w:t>
      </w:r>
      <w:r w:rsidRPr="007C316F">
        <w:rPr>
          <w:bCs/>
        </w:rPr>
        <w:t xml:space="preserve"> which enable the disabled to move around. The communication routes will be marked to enable the visually impaired to move, as well as secured with railings and balustrades to ensure safety against falling from height. Due to the neighbouring investments and the high level of groundwater, the </w:t>
      </w:r>
      <w:r w:rsidR="00D6630E" w:rsidRPr="007C316F">
        <w:rPr>
          <w:bCs/>
        </w:rPr>
        <w:t>underpass</w:t>
      </w:r>
      <w:r w:rsidRPr="007C316F">
        <w:rPr>
          <w:bCs/>
        </w:rPr>
        <w:t xml:space="preserve"> will be made with the use of sheet pil</w:t>
      </w:r>
      <w:r w:rsidR="00D6630E" w:rsidRPr="007C316F">
        <w:rPr>
          <w:bCs/>
        </w:rPr>
        <w:t>ing</w:t>
      </w:r>
      <w:r w:rsidRPr="007C316F">
        <w:rPr>
          <w:bCs/>
        </w:rPr>
        <w:t xml:space="preserve"> walls from steel sheet pil</w:t>
      </w:r>
      <w:r w:rsidR="00D6630E" w:rsidRPr="007C316F">
        <w:rPr>
          <w:bCs/>
        </w:rPr>
        <w:t>ing sections</w:t>
      </w:r>
      <w:r w:rsidRPr="007C316F">
        <w:rPr>
          <w:bCs/>
        </w:rPr>
        <w:t xml:space="preserve"> and a concrete </w:t>
      </w:r>
      <w:r w:rsidR="00D6630E" w:rsidRPr="007C316F">
        <w:rPr>
          <w:bCs/>
        </w:rPr>
        <w:t>plug</w:t>
      </w:r>
      <w:r w:rsidRPr="007C316F">
        <w:rPr>
          <w:bCs/>
        </w:rPr>
        <w:t xml:space="preserve"> below the foundation level. This way of carrying out the works gives the possibility of staging </w:t>
      </w:r>
      <w:r w:rsidR="00D6630E" w:rsidRPr="007C316F">
        <w:rPr>
          <w:bCs/>
        </w:rPr>
        <w:t>the construction works</w:t>
      </w:r>
      <w:r w:rsidRPr="007C316F">
        <w:rPr>
          <w:bCs/>
        </w:rPr>
        <w:t>.</w:t>
      </w:r>
    </w:p>
    <w:p w14:paraId="3FBECD6F" w14:textId="15DBE79B" w:rsidR="00097A51" w:rsidRDefault="00097A51" w:rsidP="00D95D95">
      <w:pPr>
        <w:tabs>
          <w:tab w:val="num" w:pos="0"/>
        </w:tabs>
        <w:spacing w:before="100" w:beforeAutospacing="1" w:after="60" w:line="276" w:lineRule="auto"/>
        <w:ind w:left="709"/>
        <w:rPr>
          <w:bCs/>
        </w:rPr>
      </w:pPr>
    </w:p>
    <w:p w14:paraId="3050D557" w14:textId="77777777" w:rsidR="00097A51" w:rsidRPr="00B2715D" w:rsidRDefault="00097A51" w:rsidP="00D95D95">
      <w:pPr>
        <w:tabs>
          <w:tab w:val="num" w:pos="0"/>
        </w:tabs>
        <w:spacing w:before="100" w:beforeAutospacing="1" w:after="60" w:line="276" w:lineRule="auto"/>
        <w:ind w:left="709"/>
        <w:rPr>
          <w:bCs/>
        </w:rPr>
      </w:pPr>
    </w:p>
    <w:p w14:paraId="71D45D59" w14:textId="070E2D1B" w:rsidR="005B72CE" w:rsidRPr="007C316F" w:rsidRDefault="005B72CE" w:rsidP="00E227D2">
      <w:pPr>
        <w:pStyle w:val="Akapitzlist"/>
        <w:numPr>
          <w:ilvl w:val="0"/>
          <w:numId w:val="71"/>
        </w:numPr>
        <w:tabs>
          <w:tab w:val="num" w:pos="0"/>
        </w:tabs>
        <w:spacing w:before="100" w:beforeAutospacing="1" w:after="60"/>
        <w:rPr>
          <w:rFonts w:ascii="Times New Roman" w:hAnsi="Times New Roman"/>
          <w:bCs/>
          <w:sz w:val="24"/>
          <w:szCs w:val="24"/>
          <w:u w:val="single"/>
        </w:rPr>
      </w:pPr>
      <w:r w:rsidRPr="007C316F">
        <w:rPr>
          <w:rFonts w:ascii="Times New Roman" w:hAnsi="Times New Roman"/>
          <w:bCs/>
          <w:sz w:val="24"/>
          <w:szCs w:val="24"/>
          <w:u w:val="single"/>
        </w:rPr>
        <w:lastRenderedPageBreak/>
        <w:t xml:space="preserve">Reconstruction of the track system and power supply at </w:t>
      </w:r>
      <w:r w:rsidR="005F37C4" w:rsidRPr="007C316F">
        <w:rPr>
          <w:rFonts w:ascii="Times New Roman" w:hAnsi="Times New Roman"/>
          <w:bCs/>
          <w:sz w:val="24"/>
          <w:szCs w:val="24"/>
          <w:u w:val="single"/>
        </w:rPr>
        <w:t xml:space="preserve">the </w:t>
      </w:r>
      <w:r w:rsidRPr="007C316F">
        <w:rPr>
          <w:rFonts w:ascii="Times New Roman" w:hAnsi="Times New Roman"/>
          <w:bCs/>
          <w:sz w:val="24"/>
          <w:szCs w:val="24"/>
          <w:u w:val="single"/>
        </w:rPr>
        <w:t>Szczecin-Podjuchy station</w:t>
      </w:r>
    </w:p>
    <w:p w14:paraId="7EAD94A6" w14:textId="77777777" w:rsidR="00C06F31" w:rsidRDefault="005B72CE" w:rsidP="007C316F">
      <w:pPr>
        <w:tabs>
          <w:tab w:val="num" w:pos="0"/>
        </w:tabs>
        <w:spacing w:before="100" w:beforeAutospacing="1" w:after="60" w:line="276" w:lineRule="auto"/>
        <w:ind w:left="709"/>
        <w:rPr>
          <w:bCs/>
        </w:rPr>
      </w:pPr>
      <w:r w:rsidRPr="007C316F">
        <w:rPr>
          <w:bCs/>
        </w:rPr>
        <w:t xml:space="preserve">Due to the proximity of the Szczecin Podjuchy railway station and the necessity to adjust the solutions in the </w:t>
      </w:r>
      <w:r w:rsidR="000D0C38" w:rsidRPr="007C316F">
        <w:rPr>
          <w:bCs/>
        </w:rPr>
        <w:t>projection</w:t>
      </w:r>
      <w:r w:rsidRPr="007C316F">
        <w:rPr>
          <w:bCs/>
        </w:rPr>
        <w:t xml:space="preserve"> and </w:t>
      </w:r>
      <w:r w:rsidR="000D0C38" w:rsidRPr="007C316F">
        <w:rPr>
          <w:bCs/>
        </w:rPr>
        <w:t>cross-section</w:t>
      </w:r>
      <w:r w:rsidRPr="007C316F">
        <w:rPr>
          <w:bCs/>
        </w:rPr>
        <w:t xml:space="preserve"> to the investments being carried out in parallel, i.e.: reconstruction of the Szczecin Podjuchy station within the framework of the task "Construction of the Szczecin Metropolitan Railway using the existing sections of </w:t>
      </w:r>
      <w:r w:rsidR="000D0C38" w:rsidRPr="007C316F">
        <w:rPr>
          <w:bCs/>
        </w:rPr>
        <w:t xml:space="preserve">the </w:t>
      </w:r>
      <w:r w:rsidRPr="007C316F">
        <w:rPr>
          <w:bCs/>
        </w:rPr>
        <w:t xml:space="preserve">railway lines </w:t>
      </w:r>
      <w:r w:rsidR="000D0C38" w:rsidRPr="007C316F">
        <w:rPr>
          <w:bCs/>
        </w:rPr>
        <w:t>N</w:t>
      </w:r>
      <w:r w:rsidRPr="007C316F">
        <w:rPr>
          <w:bCs/>
        </w:rPr>
        <w:t xml:space="preserve">o. 406, 273, 351" and construction of the P&amp;R car park </w:t>
      </w:r>
      <w:r w:rsidR="000D0C38" w:rsidRPr="007C316F">
        <w:rPr>
          <w:bCs/>
        </w:rPr>
        <w:t>implemented</w:t>
      </w:r>
      <w:r w:rsidRPr="007C316F">
        <w:rPr>
          <w:bCs/>
        </w:rPr>
        <w:t xml:space="preserve"> by the Association of the Szczecin Metropolitan Area in partnership with the City of Szczecin, the scope of works </w:t>
      </w:r>
      <w:r w:rsidR="000D0C38" w:rsidRPr="007C316F">
        <w:rPr>
          <w:bCs/>
        </w:rPr>
        <w:t>covers</w:t>
      </w:r>
      <w:r w:rsidRPr="007C316F">
        <w:rPr>
          <w:bCs/>
        </w:rPr>
        <w:t xml:space="preserve"> a significant section of </w:t>
      </w:r>
      <w:r w:rsidR="000D0C38" w:rsidRPr="007C316F">
        <w:rPr>
          <w:bCs/>
        </w:rPr>
        <w:t xml:space="preserve">the </w:t>
      </w:r>
      <w:r w:rsidRPr="007C316F">
        <w:rPr>
          <w:bCs/>
        </w:rPr>
        <w:t xml:space="preserve">railway line </w:t>
      </w:r>
      <w:r w:rsidR="000D0C38" w:rsidRPr="007C316F">
        <w:rPr>
          <w:bCs/>
        </w:rPr>
        <w:t>N</w:t>
      </w:r>
      <w:r w:rsidRPr="007C316F">
        <w:rPr>
          <w:bCs/>
        </w:rPr>
        <w:t xml:space="preserve">o. 273 and </w:t>
      </w:r>
      <w:r w:rsidR="000D0C38" w:rsidRPr="007C316F">
        <w:rPr>
          <w:bCs/>
        </w:rPr>
        <w:t xml:space="preserve">the </w:t>
      </w:r>
      <w:r w:rsidRPr="007C316F">
        <w:rPr>
          <w:bCs/>
        </w:rPr>
        <w:t xml:space="preserve">line </w:t>
      </w:r>
      <w:r w:rsidR="00EC6B4C" w:rsidRPr="007C316F">
        <w:rPr>
          <w:bCs/>
        </w:rPr>
        <w:t>N</w:t>
      </w:r>
      <w:r w:rsidRPr="007C316F">
        <w:rPr>
          <w:bCs/>
        </w:rPr>
        <w:t xml:space="preserve">o. 428. The task concerns the construction of the main tracks </w:t>
      </w:r>
      <w:r w:rsidR="00EC6B4C" w:rsidRPr="007C316F">
        <w:rPr>
          <w:bCs/>
        </w:rPr>
        <w:t>N</w:t>
      </w:r>
      <w:r w:rsidRPr="007C316F">
        <w:rPr>
          <w:bCs/>
        </w:rPr>
        <w:t xml:space="preserve">o. 1 and 2 of the railway line 273 in km 346+574 - 350+010 and the construction of the main track of the railway line </w:t>
      </w:r>
      <w:r w:rsidR="00EC6B4C" w:rsidRPr="007C316F">
        <w:rPr>
          <w:bCs/>
        </w:rPr>
        <w:t>N</w:t>
      </w:r>
      <w:r w:rsidRPr="007C316F">
        <w:rPr>
          <w:bCs/>
        </w:rPr>
        <w:t xml:space="preserve">o. 428 in km 6+011 - </w:t>
      </w:r>
      <w:r w:rsidR="00EC6B4C" w:rsidRPr="007C316F">
        <w:rPr>
          <w:bCs/>
        </w:rPr>
        <w:t xml:space="preserve"> </w:t>
      </w:r>
      <w:r w:rsidRPr="007C316F">
        <w:rPr>
          <w:bCs/>
        </w:rPr>
        <w:t xml:space="preserve">8+039 and the construction of the main additional tracks </w:t>
      </w:r>
      <w:r w:rsidR="00EC6B4C" w:rsidRPr="007C316F">
        <w:rPr>
          <w:bCs/>
        </w:rPr>
        <w:t xml:space="preserve">No. 4, 6 and 8 </w:t>
      </w:r>
      <w:r w:rsidRPr="007C316F">
        <w:rPr>
          <w:bCs/>
        </w:rPr>
        <w:t>of the railway line 273 from km 347+007 to 348+316.</w:t>
      </w:r>
    </w:p>
    <w:p w14:paraId="6430A6BB" w14:textId="7465C117" w:rsidR="005B72CE" w:rsidRPr="007C316F" w:rsidRDefault="005B72CE" w:rsidP="007C316F">
      <w:pPr>
        <w:tabs>
          <w:tab w:val="num" w:pos="0"/>
        </w:tabs>
        <w:spacing w:before="100" w:beforeAutospacing="1" w:after="60" w:line="276" w:lineRule="auto"/>
        <w:ind w:left="709"/>
        <w:rPr>
          <w:bCs/>
        </w:rPr>
      </w:pPr>
      <w:r w:rsidRPr="007C316F">
        <w:rPr>
          <w:bCs/>
        </w:rPr>
        <w:t xml:space="preserve">It is planned to reconstruct the infrastructure of the Szczecin Podjuchy railway station, </w:t>
      </w:r>
      <w:r w:rsidR="008D5F6D" w:rsidRPr="007C316F">
        <w:rPr>
          <w:bCs/>
        </w:rPr>
        <w:t xml:space="preserve">while </w:t>
      </w:r>
      <w:r w:rsidRPr="007C316F">
        <w:rPr>
          <w:bCs/>
        </w:rPr>
        <w:t xml:space="preserve">providing current service for passengers acting as the Szczecin Żydowce railway station and </w:t>
      </w:r>
      <w:r w:rsidR="008D5F6D" w:rsidRPr="007C316F">
        <w:rPr>
          <w:bCs/>
        </w:rPr>
        <w:t xml:space="preserve">the </w:t>
      </w:r>
      <w:r w:rsidRPr="007C316F">
        <w:rPr>
          <w:bCs/>
        </w:rPr>
        <w:t xml:space="preserve">platform </w:t>
      </w:r>
      <w:r w:rsidR="008D5F6D" w:rsidRPr="007C316F">
        <w:rPr>
          <w:bCs/>
        </w:rPr>
        <w:t>N</w:t>
      </w:r>
      <w:r w:rsidRPr="007C316F">
        <w:rPr>
          <w:bCs/>
        </w:rPr>
        <w:t xml:space="preserve">o. 2, as well as maintaining the service of the PBH Odra siding and the ramp at </w:t>
      </w:r>
      <w:r w:rsidR="008D5F6D" w:rsidRPr="007C316F">
        <w:rPr>
          <w:bCs/>
        </w:rPr>
        <w:t xml:space="preserve">the </w:t>
      </w:r>
      <w:r w:rsidRPr="007C316F">
        <w:rPr>
          <w:bCs/>
        </w:rPr>
        <w:t xml:space="preserve">track </w:t>
      </w:r>
      <w:r w:rsidR="008D5F6D" w:rsidRPr="007C316F">
        <w:rPr>
          <w:bCs/>
        </w:rPr>
        <w:t>N</w:t>
      </w:r>
      <w:r w:rsidRPr="007C316F">
        <w:rPr>
          <w:bCs/>
        </w:rPr>
        <w:t xml:space="preserve">o. 7 together with access to the ramp. </w:t>
      </w:r>
      <w:r w:rsidR="008D5F6D" w:rsidRPr="007C316F">
        <w:rPr>
          <w:bCs/>
        </w:rPr>
        <w:t>In addition, due to the fact that the track grade line on the bridge is raised to the indicated values with the additional construction of the second track, the track system of the Szczecin Podjuchy station is planned to be reconstructed.</w:t>
      </w:r>
    </w:p>
    <w:p w14:paraId="39793245" w14:textId="3ED92BB1" w:rsidR="005B72CE" w:rsidRPr="00B2715D" w:rsidRDefault="005B72CE" w:rsidP="008D5F6D">
      <w:pPr>
        <w:tabs>
          <w:tab w:val="num" w:pos="0"/>
        </w:tabs>
        <w:spacing w:before="100" w:beforeAutospacing="1" w:after="60" w:line="276" w:lineRule="auto"/>
        <w:ind w:left="709"/>
        <w:rPr>
          <w:bCs/>
        </w:rPr>
      </w:pPr>
      <w:r w:rsidRPr="00C06F31">
        <w:rPr>
          <w:bCs/>
        </w:rPr>
        <w:t>A</w:t>
      </w:r>
      <w:r w:rsidR="000324E5" w:rsidRPr="00C06F31">
        <w:rPr>
          <w:bCs/>
        </w:rPr>
        <w:t>n</w:t>
      </w:r>
      <w:r w:rsidRPr="00C06F31">
        <w:rPr>
          <w:bCs/>
        </w:rPr>
        <w:t xml:space="preserve"> </w:t>
      </w:r>
      <w:r w:rsidR="000324E5" w:rsidRPr="00C06F31">
        <w:rPr>
          <w:bCs/>
        </w:rPr>
        <w:t xml:space="preserve">inter-junction </w:t>
      </w:r>
      <w:r w:rsidRPr="00C06F31">
        <w:rPr>
          <w:bCs/>
        </w:rPr>
        <w:t>railway station was designed</w:t>
      </w:r>
      <w:r w:rsidR="000324E5" w:rsidRPr="00C06F31">
        <w:rPr>
          <w:bCs/>
        </w:rPr>
        <w:t xml:space="preserve"> </w:t>
      </w:r>
      <w:r w:rsidRPr="00C06F31">
        <w:rPr>
          <w:bCs/>
        </w:rPr>
        <w:t>with three main tracks, three additional main tracks No</w:t>
      </w:r>
      <w:r w:rsidR="00CD5199" w:rsidRPr="00C06F31">
        <w:rPr>
          <w:bCs/>
        </w:rPr>
        <w:t>.</w:t>
      </w:r>
      <w:r w:rsidRPr="00C06F31">
        <w:rPr>
          <w:bCs/>
        </w:rPr>
        <w:t xml:space="preserve"> 4, 6 and 8 and side station tracks. The usable lengths of the main tracks No. 1, 2 and 3 and the main extra tracks will allow for the reception of trains of max. 800 m in length.</w:t>
      </w:r>
    </w:p>
    <w:p w14:paraId="798A4ED7" w14:textId="332A63F1" w:rsidR="005B72CE" w:rsidRPr="00C06F31" w:rsidRDefault="00EE1251" w:rsidP="00EE1251">
      <w:pPr>
        <w:tabs>
          <w:tab w:val="num" w:pos="0"/>
        </w:tabs>
        <w:spacing w:before="100" w:beforeAutospacing="1" w:after="60" w:line="276" w:lineRule="auto"/>
        <w:ind w:left="709"/>
        <w:rPr>
          <w:bCs/>
        </w:rPr>
      </w:pPr>
      <w:r w:rsidRPr="00C06F31">
        <w:rPr>
          <w:bCs/>
        </w:rPr>
        <w:t>A p</w:t>
      </w:r>
      <w:r w:rsidR="005B72CE" w:rsidRPr="00C06F31">
        <w:rPr>
          <w:bCs/>
        </w:rPr>
        <w:t xml:space="preserve">art of </w:t>
      </w:r>
      <w:r w:rsidRPr="00C06F31">
        <w:rPr>
          <w:bCs/>
        </w:rPr>
        <w:t>turnouts</w:t>
      </w:r>
      <w:r w:rsidR="005B72CE" w:rsidRPr="00C06F31">
        <w:rPr>
          <w:bCs/>
        </w:rPr>
        <w:t xml:space="preserve"> in main tracks </w:t>
      </w:r>
      <w:r w:rsidRPr="00C06F31">
        <w:rPr>
          <w:bCs/>
        </w:rPr>
        <w:t>has been</w:t>
      </w:r>
      <w:r w:rsidR="005B72CE" w:rsidRPr="00C06F31">
        <w:rPr>
          <w:bCs/>
        </w:rPr>
        <w:t xml:space="preserve"> planned as curved switches created by curving of basic </w:t>
      </w:r>
      <w:r w:rsidRPr="00C06F31">
        <w:rPr>
          <w:bCs/>
        </w:rPr>
        <w:t>turnouts of the</w:t>
      </w:r>
      <w:r w:rsidR="005B72CE" w:rsidRPr="00C06F31">
        <w:rPr>
          <w:bCs/>
        </w:rPr>
        <w:t xml:space="preserve"> type 300 - 1:9 and 760 - 1:14. </w:t>
      </w:r>
      <w:r w:rsidRPr="00C06F31">
        <w:rPr>
          <w:bCs/>
        </w:rPr>
        <w:t>The e</w:t>
      </w:r>
      <w:r w:rsidR="005B72CE" w:rsidRPr="00C06F31">
        <w:rPr>
          <w:bCs/>
        </w:rPr>
        <w:t xml:space="preserve">xit from </w:t>
      </w:r>
      <w:r w:rsidR="00155E0B" w:rsidRPr="00C06F31">
        <w:rPr>
          <w:bCs/>
        </w:rPr>
        <w:t xml:space="preserve">the </w:t>
      </w:r>
      <w:r w:rsidR="005B72CE" w:rsidRPr="00C06F31">
        <w:rPr>
          <w:bCs/>
        </w:rPr>
        <w:t xml:space="preserve">main track </w:t>
      </w:r>
      <w:r w:rsidR="00155E0B" w:rsidRPr="00C06F31">
        <w:rPr>
          <w:bCs/>
        </w:rPr>
        <w:t>N</w:t>
      </w:r>
      <w:r w:rsidR="005B72CE" w:rsidRPr="00C06F31">
        <w:rPr>
          <w:bCs/>
        </w:rPr>
        <w:t xml:space="preserve">o. 2 to </w:t>
      </w:r>
      <w:r w:rsidR="00155E0B" w:rsidRPr="00C06F31">
        <w:rPr>
          <w:bCs/>
        </w:rPr>
        <w:t xml:space="preserve">the </w:t>
      </w:r>
      <w:r w:rsidR="005B72CE" w:rsidRPr="00C06F31">
        <w:rPr>
          <w:bCs/>
        </w:rPr>
        <w:t xml:space="preserve">additional main tracks no. 4, 6 and 8 will </w:t>
      </w:r>
      <w:r w:rsidR="00155E0B" w:rsidRPr="00C06F31">
        <w:rPr>
          <w:bCs/>
        </w:rPr>
        <w:t xml:space="preserve">take place </w:t>
      </w:r>
      <w:r w:rsidR="005B72CE" w:rsidRPr="00C06F31">
        <w:rPr>
          <w:bCs/>
        </w:rPr>
        <w:t xml:space="preserve">using one-sided </w:t>
      </w:r>
      <w:r w:rsidR="00155E0B" w:rsidRPr="00C06F31">
        <w:rPr>
          <w:bCs/>
        </w:rPr>
        <w:t xml:space="preserve">turnout </w:t>
      </w:r>
      <w:r w:rsidR="005B72CE" w:rsidRPr="00C06F31">
        <w:rPr>
          <w:bCs/>
        </w:rPr>
        <w:t xml:space="preserve"> </w:t>
      </w:r>
      <w:r w:rsidR="00155E0B" w:rsidRPr="00C06F31">
        <w:rPr>
          <w:bCs/>
        </w:rPr>
        <w:t xml:space="preserve">of the </w:t>
      </w:r>
      <w:r w:rsidR="005B72CE" w:rsidRPr="00C06F31">
        <w:rPr>
          <w:bCs/>
        </w:rPr>
        <w:t xml:space="preserve">type 500 - 1:12 - from the side of </w:t>
      </w:r>
      <w:r w:rsidR="00155E0B" w:rsidRPr="00C06F31">
        <w:rPr>
          <w:bCs/>
        </w:rPr>
        <w:t xml:space="preserve">the </w:t>
      </w:r>
      <w:r w:rsidR="005B72CE" w:rsidRPr="00C06F31">
        <w:rPr>
          <w:bCs/>
        </w:rPr>
        <w:t>acting Szczecin Żydowce</w:t>
      </w:r>
      <w:r w:rsidR="00155E0B" w:rsidRPr="00C06F31">
        <w:rPr>
          <w:bCs/>
        </w:rPr>
        <w:t xml:space="preserve"> station</w:t>
      </w:r>
      <w:r w:rsidR="005B72CE" w:rsidRPr="00C06F31">
        <w:rPr>
          <w:bCs/>
        </w:rPr>
        <w:t xml:space="preserve">. The branch-off to tracks 6 and 8 will be made from curved turnouts of </w:t>
      </w:r>
      <w:r w:rsidR="00155E0B" w:rsidRPr="00C06F31">
        <w:rPr>
          <w:bCs/>
        </w:rPr>
        <w:t xml:space="preserve">the </w:t>
      </w:r>
      <w:r w:rsidR="005B72CE" w:rsidRPr="00C06F31">
        <w:rPr>
          <w:bCs/>
        </w:rPr>
        <w:t xml:space="preserve">type 300 - 1:9. The exit from the main additional tracks 4, 6 and 8 and the side ones </w:t>
      </w:r>
      <w:r w:rsidR="009756CB" w:rsidRPr="00C06F31">
        <w:rPr>
          <w:bCs/>
        </w:rPr>
        <w:t xml:space="preserve">from the </w:t>
      </w:r>
      <w:r w:rsidR="005B72CE" w:rsidRPr="00C06F31">
        <w:rPr>
          <w:bCs/>
        </w:rPr>
        <w:t xml:space="preserve"> track 3 (line 428) in the direction of the main tracks has been secured by </w:t>
      </w:r>
      <w:r w:rsidR="009756CB" w:rsidRPr="00C06F31">
        <w:rPr>
          <w:bCs/>
        </w:rPr>
        <w:t>a</w:t>
      </w:r>
      <w:r w:rsidR="005B72CE" w:rsidRPr="00C06F31">
        <w:rPr>
          <w:bCs/>
        </w:rPr>
        <w:t xml:space="preserve"> protective rib from the side of the acting </w:t>
      </w:r>
      <w:r w:rsidR="009756CB" w:rsidRPr="00C06F31">
        <w:rPr>
          <w:bCs/>
        </w:rPr>
        <w:t>Żydowce</w:t>
      </w:r>
      <w:r w:rsidR="005B72CE" w:rsidRPr="00C06F31">
        <w:rPr>
          <w:bCs/>
        </w:rPr>
        <w:t xml:space="preserve">, and in the direction of the bridge over the Regalica River it has been secured by the 190 - 1:9 turnout </w:t>
      </w:r>
      <w:r w:rsidR="009756CB" w:rsidRPr="00C06F31">
        <w:rPr>
          <w:bCs/>
        </w:rPr>
        <w:t>9 in the main arrangement to the military siding</w:t>
      </w:r>
      <w:r w:rsidR="005B72CE" w:rsidRPr="00C06F31">
        <w:rPr>
          <w:bCs/>
        </w:rPr>
        <w:t xml:space="preserve">. </w:t>
      </w:r>
    </w:p>
    <w:p w14:paraId="49FF7CC6" w14:textId="3BB8B559" w:rsidR="005B72CE" w:rsidRPr="00B2715D" w:rsidRDefault="005B72CE" w:rsidP="00E80653">
      <w:pPr>
        <w:tabs>
          <w:tab w:val="num" w:pos="0"/>
        </w:tabs>
        <w:spacing w:before="100" w:beforeAutospacing="1" w:after="60" w:line="276" w:lineRule="auto"/>
        <w:ind w:left="709"/>
        <w:rPr>
          <w:bCs/>
        </w:rPr>
      </w:pPr>
      <w:r w:rsidRPr="00C06F31">
        <w:rPr>
          <w:bCs/>
        </w:rPr>
        <w:t xml:space="preserve">The exit from </w:t>
      </w:r>
      <w:r w:rsidR="00E80653" w:rsidRPr="00C06F31">
        <w:rPr>
          <w:bCs/>
        </w:rPr>
        <w:t xml:space="preserve">the </w:t>
      </w:r>
      <w:r w:rsidRPr="00C06F31">
        <w:rPr>
          <w:bCs/>
        </w:rPr>
        <w:t xml:space="preserve">track </w:t>
      </w:r>
      <w:r w:rsidR="00E80653" w:rsidRPr="00C06F31">
        <w:rPr>
          <w:bCs/>
        </w:rPr>
        <w:t>N</w:t>
      </w:r>
      <w:r w:rsidRPr="00C06F31">
        <w:rPr>
          <w:bCs/>
        </w:rPr>
        <w:t xml:space="preserve">o. 1 to </w:t>
      </w:r>
      <w:r w:rsidR="00E80653" w:rsidRPr="00C06F31">
        <w:rPr>
          <w:bCs/>
        </w:rPr>
        <w:t xml:space="preserve">the </w:t>
      </w:r>
      <w:r w:rsidRPr="00C06F31">
        <w:rPr>
          <w:bCs/>
        </w:rPr>
        <w:t xml:space="preserve">track </w:t>
      </w:r>
      <w:r w:rsidR="00E80653" w:rsidRPr="00C06F31">
        <w:rPr>
          <w:bCs/>
        </w:rPr>
        <w:t>N</w:t>
      </w:r>
      <w:r w:rsidRPr="00C06F31">
        <w:rPr>
          <w:bCs/>
        </w:rPr>
        <w:t xml:space="preserve">o. 3 is planned by means of an ordinary turnout </w:t>
      </w:r>
      <w:r w:rsidR="00E80653" w:rsidRPr="00C06F31">
        <w:rPr>
          <w:bCs/>
        </w:rPr>
        <w:t xml:space="preserve">of the </w:t>
      </w:r>
      <w:r w:rsidRPr="00C06F31">
        <w:rPr>
          <w:bCs/>
        </w:rPr>
        <w:t xml:space="preserve">type 500 - 1:12. The exit from the main additional track </w:t>
      </w:r>
      <w:r w:rsidR="00E80653" w:rsidRPr="00C06F31">
        <w:rPr>
          <w:bCs/>
        </w:rPr>
        <w:t>N</w:t>
      </w:r>
      <w:r w:rsidRPr="00C06F31">
        <w:rPr>
          <w:bCs/>
        </w:rPr>
        <w:t>o. 3 in the direction of the main track</w:t>
      </w:r>
      <w:r w:rsidR="00E80653" w:rsidRPr="00C06F31">
        <w:rPr>
          <w:bCs/>
        </w:rPr>
        <w:t>s</w:t>
      </w:r>
      <w:r w:rsidRPr="00C06F31">
        <w:rPr>
          <w:bCs/>
        </w:rPr>
        <w:t xml:space="preserve"> has been secured by a protective rib with a 190 - 1:9 turnout </w:t>
      </w:r>
      <w:r w:rsidRPr="00C06F31">
        <w:rPr>
          <w:bCs/>
        </w:rPr>
        <w:lastRenderedPageBreak/>
        <w:t xml:space="preserve">type. </w:t>
      </w:r>
      <w:r w:rsidR="00E80653" w:rsidRPr="00C06F31">
        <w:rPr>
          <w:bCs/>
        </w:rPr>
        <w:t>The t</w:t>
      </w:r>
      <w:r w:rsidRPr="00C06F31">
        <w:rPr>
          <w:bCs/>
        </w:rPr>
        <w:t xml:space="preserve">rain movement on the main additional track can </w:t>
      </w:r>
      <w:r w:rsidR="00E80653" w:rsidRPr="00C06F31">
        <w:rPr>
          <w:bCs/>
        </w:rPr>
        <w:t xml:space="preserve">take place </w:t>
      </w:r>
      <w:r w:rsidRPr="00C06F31">
        <w:rPr>
          <w:bCs/>
        </w:rPr>
        <w:t xml:space="preserve">at </w:t>
      </w:r>
      <w:r w:rsidR="00E80653" w:rsidRPr="00C06F31">
        <w:rPr>
          <w:bCs/>
        </w:rPr>
        <w:t xml:space="preserve">the </w:t>
      </w:r>
      <w:r w:rsidRPr="00C06F31">
        <w:rPr>
          <w:bCs/>
        </w:rPr>
        <w:t>speed of 60 km/h.</w:t>
      </w:r>
      <w:r w:rsidRPr="00B2715D">
        <w:rPr>
          <w:bCs/>
        </w:rPr>
        <w:t xml:space="preserve"> </w:t>
      </w:r>
    </w:p>
    <w:p w14:paraId="69629CB5" w14:textId="63051D47" w:rsidR="005B72CE" w:rsidRPr="00C06F31" w:rsidRDefault="005B72CE" w:rsidP="00E80653">
      <w:pPr>
        <w:tabs>
          <w:tab w:val="num" w:pos="0"/>
        </w:tabs>
        <w:spacing w:before="100" w:beforeAutospacing="1" w:after="60" w:line="276" w:lineRule="auto"/>
        <w:ind w:left="709"/>
        <w:rPr>
          <w:bCs/>
        </w:rPr>
      </w:pPr>
      <w:r w:rsidRPr="00C06F31">
        <w:rPr>
          <w:bCs/>
        </w:rPr>
        <w:t xml:space="preserve">The turnout head </w:t>
      </w:r>
      <w:r w:rsidR="00832B5F" w:rsidRPr="00C06F31">
        <w:rPr>
          <w:bCs/>
        </w:rPr>
        <w:t xml:space="preserve">for </w:t>
      </w:r>
      <w:r w:rsidRPr="00C06F31">
        <w:rPr>
          <w:bCs/>
        </w:rPr>
        <w:t xml:space="preserve">leaving the station in </w:t>
      </w:r>
      <w:r w:rsidR="00832B5F" w:rsidRPr="00C06F31">
        <w:rPr>
          <w:bCs/>
        </w:rPr>
        <w:t xml:space="preserve">the </w:t>
      </w:r>
      <w:r w:rsidRPr="00C06F31">
        <w:rPr>
          <w:bCs/>
        </w:rPr>
        <w:t xml:space="preserve">tracks </w:t>
      </w:r>
      <w:r w:rsidR="00832B5F" w:rsidRPr="00C06F31">
        <w:rPr>
          <w:bCs/>
        </w:rPr>
        <w:t>N</w:t>
      </w:r>
      <w:r w:rsidRPr="00C06F31">
        <w:rPr>
          <w:bCs/>
        </w:rPr>
        <w:t xml:space="preserve">o. 1 and 2 is designed with one-sided curved turnouts from </w:t>
      </w:r>
      <w:r w:rsidR="00832B5F" w:rsidRPr="00C06F31">
        <w:rPr>
          <w:bCs/>
        </w:rPr>
        <w:t xml:space="preserve">the </w:t>
      </w:r>
      <w:r w:rsidRPr="00C06F31">
        <w:rPr>
          <w:bCs/>
        </w:rPr>
        <w:t xml:space="preserve">turnout </w:t>
      </w:r>
      <w:r w:rsidR="00832B5F" w:rsidRPr="00C06F31">
        <w:rPr>
          <w:bCs/>
        </w:rPr>
        <w:t xml:space="preserve">of the </w:t>
      </w:r>
      <w:r w:rsidRPr="00C06F31">
        <w:rPr>
          <w:bCs/>
        </w:rPr>
        <w:t xml:space="preserve">type 300 - 1:9 and </w:t>
      </w:r>
      <w:r w:rsidR="00832B5F" w:rsidRPr="00C06F31">
        <w:rPr>
          <w:bCs/>
        </w:rPr>
        <w:t xml:space="preserve">the </w:t>
      </w:r>
      <w:r w:rsidRPr="00C06F31">
        <w:rPr>
          <w:bCs/>
        </w:rPr>
        <w:t xml:space="preserve">turnout </w:t>
      </w:r>
      <w:r w:rsidR="00832B5F" w:rsidRPr="00C06F31">
        <w:rPr>
          <w:bCs/>
        </w:rPr>
        <w:t xml:space="preserve">of the </w:t>
      </w:r>
      <w:r w:rsidRPr="00C06F31">
        <w:rPr>
          <w:bCs/>
        </w:rPr>
        <w:t xml:space="preserve">type 500 - 1:12. Trapezoidal connection between tracks 1 and 2 is designed with curved turnouts from </w:t>
      </w:r>
      <w:r w:rsidR="00832B5F" w:rsidRPr="00C06F31">
        <w:rPr>
          <w:bCs/>
        </w:rPr>
        <w:t xml:space="preserve">the </w:t>
      </w:r>
      <w:r w:rsidRPr="00C06F31">
        <w:rPr>
          <w:bCs/>
        </w:rPr>
        <w:t xml:space="preserve">turnout </w:t>
      </w:r>
      <w:r w:rsidR="00832B5F" w:rsidRPr="00C06F31">
        <w:rPr>
          <w:bCs/>
        </w:rPr>
        <w:t xml:space="preserve">of the type </w:t>
      </w:r>
      <w:r w:rsidRPr="00C06F31">
        <w:rPr>
          <w:bCs/>
        </w:rPr>
        <w:t xml:space="preserve">760 - 1:14. </w:t>
      </w:r>
      <w:r w:rsidR="00832B5F" w:rsidRPr="00C06F31">
        <w:rPr>
          <w:bCs/>
        </w:rPr>
        <w:t>The e</w:t>
      </w:r>
      <w:r w:rsidRPr="00C06F31">
        <w:rPr>
          <w:bCs/>
        </w:rPr>
        <w:t xml:space="preserve">xit from the station enables changing direction of trains. </w:t>
      </w:r>
    </w:p>
    <w:p w14:paraId="0722B15C" w14:textId="121AF882" w:rsidR="005B72CE" w:rsidRPr="00B2715D" w:rsidRDefault="005B72CE" w:rsidP="00AE3821">
      <w:pPr>
        <w:tabs>
          <w:tab w:val="num" w:pos="0"/>
        </w:tabs>
        <w:spacing w:before="100" w:beforeAutospacing="1" w:after="60" w:line="276" w:lineRule="auto"/>
        <w:ind w:left="709"/>
        <w:rPr>
          <w:bCs/>
        </w:rPr>
      </w:pPr>
      <w:r w:rsidRPr="00C06F31">
        <w:rPr>
          <w:bCs/>
        </w:rPr>
        <w:t>The exit from</w:t>
      </w:r>
      <w:r w:rsidR="00AE3821" w:rsidRPr="00C06F31">
        <w:rPr>
          <w:bCs/>
        </w:rPr>
        <w:t xml:space="preserve"> the</w:t>
      </w:r>
      <w:r w:rsidRPr="00C06F31">
        <w:rPr>
          <w:bCs/>
        </w:rPr>
        <w:t xml:space="preserve"> track </w:t>
      </w:r>
      <w:r w:rsidR="00AE3821" w:rsidRPr="00C06F31">
        <w:rPr>
          <w:bCs/>
        </w:rPr>
        <w:t>N</w:t>
      </w:r>
      <w:r w:rsidRPr="00C06F31">
        <w:rPr>
          <w:bCs/>
        </w:rPr>
        <w:t xml:space="preserve">o. 1 to the main track of the 428 railway line will take place </w:t>
      </w:r>
      <w:r w:rsidR="00AE3821" w:rsidRPr="00C06F31">
        <w:rPr>
          <w:bCs/>
        </w:rPr>
        <w:t>on</w:t>
      </w:r>
      <w:r w:rsidRPr="00C06F31">
        <w:rPr>
          <w:bCs/>
        </w:rPr>
        <w:t xml:space="preserve"> curved </w:t>
      </w:r>
      <w:r w:rsidR="00AE3821" w:rsidRPr="00C06F31">
        <w:rPr>
          <w:bCs/>
        </w:rPr>
        <w:t>turnouts</w:t>
      </w:r>
      <w:r w:rsidRPr="00C06F31">
        <w:rPr>
          <w:bCs/>
        </w:rPr>
        <w:t xml:space="preserve"> from the 760 - 1:14 type junction at the speed of 60 km/h. From the track of </w:t>
      </w:r>
      <w:r w:rsidR="00AE3821" w:rsidRPr="00C06F31">
        <w:rPr>
          <w:bCs/>
        </w:rPr>
        <w:t xml:space="preserve">the </w:t>
      </w:r>
      <w:r w:rsidRPr="00C06F31">
        <w:rPr>
          <w:bCs/>
        </w:rPr>
        <w:t xml:space="preserve">railway line </w:t>
      </w:r>
      <w:r w:rsidR="00AE3821" w:rsidRPr="00C06F31">
        <w:rPr>
          <w:bCs/>
        </w:rPr>
        <w:t>N</w:t>
      </w:r>
      <w:r w:rsidRPr="00C06F31">
        <w:rPr>
          <w:bCs/>
        </w:rPr>
        <w:t xml:space="preserve">o. 428, the </w:t>
      </w:r>
      <w:r w:rsidR="00AE3821" w:rsidRPr="00C06F31">
        <w:rPr>
          <w:bCs/>
        </w:rPr>
        <w:t>exit</w:t>
      </w:r>
      <w:r w:rsidRPr="00C06F31">
        <w:rPr>
          <w:bCs/>
        </w:rPr>
        <w:t xml:space="preserve"> to the siding tracks is designed </w:t>
      </w:r>
      <w:r w:rsidR="00AE3821" w:rsidRPr="00C06F31">
        <w:rPr>
          <w:bCs/>
        </w:rPr>
        <w:t xml:space="preserve">in </w:t>
      </w:r>
      <w:r w:rsidRPr="00C06F31">
        <w:rPr>
          <w:bCs/>
        </w:rPr>
        <w:t>the area of the warehouse base by means of the ordinary 300 - 1:9 junction.</w:t>
      </w:r>
    </w:p>
    <w:p w14:paraId="58FAD596" w14:textId="3DD367E8" w:rsidR="005B72CE" w:rsidRPr="00C06F31" w:rsidRDefault="005B72CE" w:rsidP="00AE3821">
      <w:pPr>
        <w:tabs>
          <w:tab w:val="num" w:pos="0"/>
        </w:tabs>
        <w:spacing w:before="100" w:beforeAutospacing="1" w:after="60" w:line="276" w:lineRule="auto"/>
        <w:ind w:left="709"/>
        <w:rPr>
          <w:bCs/>
        </w:rPr>
      </w:pPr>
      <w:r w:rsidRPr="00C06F31">
        <w:rPr>
          <w:bCs/>
        </w:rPr>
        <w:t xml:space="preserve">It is designed to build one double-edge platform between </w:t>
      </w:r>
      <w:r w:rsidR="00795CF8" w:rsidRPr="00C06F31">
        <w:rPr>
          <w:bCs/>
        </w:rPr>
        <w:t xml:space="preserve">the </w:t>
      </w:r>
      <w:r w:rsidRPr="00C06F31">
        <w:rPr>
          <w:bCs/>
        </w:rPr>
        <w:t xml:space="preserve">tracks 1 and 2 with </w:t>
      </w:r>
      <w:r w:rsidR="00795CF8" w:rsidRPr="00C06F31">
        <w:rPr>
          <w:bCs/>
        </w:rPr>
        <w:t xml:space="preserve">the </w:t>
      </w:r>
      <w:r w:rsidRPr="00C06F31">
        <w:rPr>
          <w:bCs/>
        </w:rPr>
        <w:t>useful length of 400 m. The width of the platform will vary from 6.65 m to 7.65 m. The width of the safety zone for the main tracks will be 1</w:t>
      </w:r>
      <w:r w:rsidR="00795CF8" w:rsidRPr="00C06F31">
        <w:rPr>
          <w:bCs/>
        </w:rPr>
        <w:t>.</w:t>
      </w:r>
      <w:r w:rsidRPr="00C06F31">
        <w:rPr>
          <w:bCs/>
        </w:rPr>
        <w:t xml:space="preserve">50 m. The dimensions and </w:t>
      </w:r>
      <w:r w:rsidR="00795CF8" w:rsidRPr="00C06F31">
        <w:rPr>
          <w:bCs/>
        </w:rPr>
        <w:t>limiting outlines</w:t>
      </w:r>
      <w:r w:rsidRPr="00C06F31">
        <w:rPr>
          <w:bCs/>
        </w:rPr>
        <w:t xml:space="preserve"> of the platform have been adapted to the current standards, i.e. to </w:t>
      </w:r>
      <w:r w:rsidR="00795CF8" w:rsidRPr="00C06F31">
        <w:rPr>
          <w:bCs/>
        </w:rPr>
        <w:t>the</w:t>
      </w:r>
      <w:r w:rsidRPr="00C06F31">
        <w:rPr>
          <w:bCs/>
        </w:rPr>
        <w:t xml:space="preserve"> height generally of 0</w:t>
      </w:r>
      <w:r w:rsidR="00795CF8" w:rsidRPr="00C06F31">
        <w:rPr>
          <w:bCs/>
        </w:rPr>
        <w:t>.</w:t>
      </w:r>
      <w:r w:rsidRPr="00C06F31">
        <w:rPr>
          <w:bCs/>
        </w:rPr>
        <w:t xml:space="preserve">760 m from the geodetic plane of the rail tracks, the horizontal </w:t>
      </w:r>
      <w:r w:rsidR="00795CF8" w:rsidRPr="00C06F31">
        <w:rPr>
          <w:bCs/>
        </w:rPr>
        <w:t>limiting outline</w:t>
      </w:r>
      <w:r w:rsidR="00000D6B" w:rsidRPr="00C06F31">
        <w:rPr>
          <w:bCs/>
        </w:rPr>
        <w:t xml:space="preserve"> </w:t>
      </w:r>
      <w:r w:rsidRPr="00C06F31">
        <w:rPr>
          <w:bCs/>
        </w:rPr>
        <w:t>to the face of the platform wall of 1</w:t>
      </w:r>
      <w:r w:rsidR="00000D6B" w:rsidRPr="00C06F31">
        <w:rPr>
          <w:bCs/>
        </w:rPr>
        <w:t>.</w:t>
      </w:r>
      <w:r w:rsidRPr="00C06F31">
        <w:rPr>
          <w:bCs/>
        </w:rPr>
        <w:t xml:space="preserve">780 m measured horizontally from the track centreline according to Id-22. The horizontal distance of the platform edge from the track centreline shall be designed as 1675 mm with the required increase or decrease of this distance due to </w:t>
      </w:r>
      <w:r w:rsidR="00000D6B" w:rsidRPr="00C06F31">
        <w:rPr>
          <w:bCs/>
        </w:rPr>
        <w:t xml:space="preserve">the </w:t>
      </w:r>
      <w:r w:rsidRPr="00C06F31">
        <w:rPr>
          <w:bCs/>
        </w:rPr>
        <w:t xml:space="preserve">cant, radius and direction of the curve. The access to the double-edge platform will be made by a two-level access. </w:t>
      </w:r>
    </w:p>
    <w:p w14:paraId="29E0BA0E" w14:textId="33DD44EF" w:rsidR="005B72CE" w:rsidRPr="00C06F31" w:rsidRDefault="005B72CE" w:rsidP="00B732F0">
      <w:pPr>
        <w:tabs>
          <w:tab w:val="num" w:pos="0"/>
        </w:tabs>
        <w:spacing w:before="100" w:beforeAutospacing="1" w:after="60" w:line="276" w:lineRule="auto"/>
        <w:ind w:left="709"/>
        <w:rPr>
          <w:bCs/>
        </w:rPr>
      </w:pPr>
      <w:r w:rsidRPr="00C06F31">
        <w:rPr>
          <w:bCs/>
        </w:rPr>
        <w:t xml:space="preserve">As part of the investment, it is also planned to reconstruct </w:t>
      </w:r>
      <w:r w:rsidR="00B732F0" w:rsidRPr="00C06F31">
        <w:rPr>
          <w:bCs/>
        </w:rPr>
        <w:t>the</w:t>
      </w:r>
      <w:r w:rsidRPr="00C06F31">
        <w:rPr>
          <w:bCs/>
        </w:rPr>
        <w:t xml:space="preserve"> railway and road crossing in km 6.228 of </w:t>
      </w:r>
      <w:r w:rsidR="00B732F0" w:rsidRPr="00C06F31">
        <w:rPr>
          <w:bCs/>
        </w:rPr>
        <w:t xml:space="preserve">the </w:t>
      </w:r>
      <w:r w:rsidRPr="00C06F31">
        <w:rPr>
          <w:bCs/>
        </w:rPr>
        <w:t xml:space="preserve">railway line </w:t>
      </w:r>
      <w:r w:rsidR="00B732F0" w:rsidRPr="00C06F31">
        <w:rPr>
          <w:bCs/>
        </w:rPr>
        <w:t>N</w:t>
      </w:r>
      <w:r w:rsidRPr="00C06F31">
        <w:rPr>
          <w:bCs/>
        </w:rPr>
        <w:t xml:space="preserve">o. 428. The drainage of the crossing has been designed by means of drainage under small rubber slabs, with drainage of the </w:t>
      </w:r>
      <w:r w:rsidR="00B732F0" w:rsidRPr="00C06F31">
        <w:rPr>
          <w:bCs/>
        </w:rPr>
        <w:t>water</w:t>
      </w:r>
      <w:r w:rsidRPr="00C06F31">
        <w:rPr>
          <w:bCs/>
        </w:rPr>
        <w:t xml:space="preserve"> to the external rainwater drainage system.</w:t>
      </w:r>
    </w:p>
    <w:p w14:paraId="2D4E6768" w14:textId="0346A538" w:rsidR="005B72CE" w:rsidRPr="00C06F31" w:rsidRDefault="005B72CE" w:rsidP="00B732F0">
      <w:pPr>
        <w:tabs>
          <w:tab w:val="num" w:pos="0"/>
        </w:tabs>
        <w:spacing w:before="100" w:beforeAutospacing="1" w:after="60" w:line="276" w:lineRule="auto"/>
        <w:ind w:left="709"/>
        <w:rPr>
          <w:bCs/>
        </w:rPr>
      </w:pPr>
      <w:r w:rsidRPr="00C06F31">
        <w:rPr>
          <w:bCs/>
        </w:rPr>
        <w:t xml:space="preserve">The investment includes the dismantling of all existing steel and concrete supporting structures. </w:t>
      </w:r>
    </w:p>
    <w:p w14:paraId="33E1BCBA" w14:textId="597B65B7" w:rsidR="005B72CE" w:rsidRPr="00B2715D" w:rsidRDefault="00A42570" w:rsidP="0022475A">
      <w:pPr>
        <w:tabs>
          <w:tab w:val="num" w:pos="0"/>
        </w:tabs>
        <w:spacing w:before="100" w:beforeAutospacing="1" w:after="60" w:line="276" w:lineRule="auto"/>
        <w:rPr>
          <w:bCs/>
        </w:rPr>
      </w:pPr>
      <w:r w:rsidRPr="00C06F31">
        <w:rPr>
          <w:bCs/>
        </w:rPr>
        <w:t xml:space="preserve">At the </w:t>
      </w:r>
      <w:r w:rsidR="005B72CE" w:rsidRPr="00C06F31">
        <w:rPr>
          <w:bCs/>
        </w:rPr>
        <w:t xml:space="preserve">Szczecin Podjuchy station the </w:t>
      </w:r>
      <w:r w:rsidRPr="00C06F31">
        <w:rPr>
          <w:bCs/>
        </w:rPr>
        <w:t>contact line</w:t>
      </w:r>
      <w:r w:rsidR="005B72CE" w:rsidRPr="00C06F31">
        <w:rPr>
          <w:bCs/>
        </w:rPr>
        <w:t xml:space="preserve"> is designed:</w:t>
      </w:r>
      <w:r w:rsidR="005B72CE" w:rsidRPr="00B2715D">
        <w:rPr>
          <w:bCs/>
        </w:rPr>
        <w:t xml:space="preserve"> </w:t>
      </w:r>
    </w:p>
    <w:p w14:paraId="7611EB08" w14:textId="2084D319" w:rsidR="005B72CE" w:rsidRPr="00C06F31" w:rsidRDefault="005B72CE" w:rsidP="00E227D2">
      <w:pPr>
        <w:pStyle w:val="Akapitzlist"/>
        <w:numPr>
          <w:ilvl w:val="0"/>
          <w:numId w:val="72"/>
        </w:numPr>
        <w:tabs>
          <w:tab w:val="num" w:pos="0"/>
        </w:tabs>
        <w:spacing w:before="100" w:beforeAutospacing="1" w:after="60"/>
        <w:rPr>
          <w:rFonts w:ascii="Times New Roman" w:hAnsi="Times New Roman"/>
          <w:bCs/>
          <w:sz w:val="24"/>
          <w:szCs w:val="24"/>
        </w:rPr>
      </w:pPr>
      <w:r w:rsidRPr="00C06F31">
        <w:rPr>
          <w:rFonts w:ascii="Times New Roman" w:hAnsi="Times New Roman"/>
          <w:bCs/>
          <w:sz w:val="24"/>
          <w:szCs w:val="24"/>
        </w:rPr>
        <w:t xml:space="preserve">in tracks </w:t>
      </w:r>
      <w:r w:rsidR="00BB1575" w:rsidRPr="00C06F31">
        <w:rPr>
          <w:rFonts w:ascii="Times New Roman" w:hAnsi="Times New Roman"/>
          <w:bCs/>
          <w:sz w:val="24"/>
          <w:szCs w:val="24"/>
        </w:rPr>
        <w:t>N</w:t>
      </w:r>
      <w:r w:rsidRPr="00C06F31">
        <w:rPr>
          <w:rFonts w:ascii="Times New Roman" w:hAnsi="Times New Roman"/>
          <w:bCs/>
          <w:sz w:val="24"/>
          <w:szCs w:val="24"/>
        </w:rPr>
        <w:t xml:space="preserve">o. 1 and </w:t>
      </w:r>
      <w:r w:rsidR="00BB1575" w:rsidRPr="00C06F31">
        <w:rPr>
          <w:rFonts w:ascii="Times New Roman" w:hAnsi="Times New Roman"/>
          <w:bCs/>
          <w:sz w:val="24"/>
          <w:szCs w:val="24"/>
        </w:rPr>
        <w:t>N</w:t>
      </w:r>
      <w:r w:rsidRPr="00C06F31">
        <w:rPr>
          <w:rFonts w:ascii="Times New Roman" w:hAnsi="Times New Roman"/>
          <w:bCs/>
          <w:sz w:val="24"/>
          <w:szCs w:val="24"/>
        </w:rPr>
        <w:t xml:space="preserve">o. 2 [main and main </w:t>
      </w:r>
      <w:r w:rsidR="00BB1575" w:rsidRPr="00C06F31">
        <w:rPr>
          <w:rFonts w:ascii="Times New Roman" w:hAnsi="Times New Roman"/>
          <w:bCs/>
          <w:sz w:val="24"/>
          <w:szCs w:val="24"/>
        </w:rPr>
        <w:t xml:space="preserve">principal </w:t>
      </w:r>
      <w:r w:rsidRPr="00C06F31">
        <w:rPr>
          <w:rFonts w:ascii="Times New Roman" w:hAnsi="Times New Roman"/>
          <w:bCs/>
          <w:sz w:val="24"/>
          <w:szCs w:val="24"/>
        </w:rPr>
        <w:t>tracks] - YC120-2CS150</w:t>
      </w:r>
    </w:p>
    <w:p w14:paraId="28728C57" w14:textId="07CE8512" w:rsidR="005B72CE" w:rsidRPr="00C06F31" w:rsidRDefault="005B72CE" w:rsidP="00E227D2">
      <w:pPr>
        <w:pStyle w:val="Akapitzlist"/>
        <w:numPr>
          <w:ilvl w:val="0"/>
          <w:numId w:val="72"/>
        </w:numPr>
        <w:tabs>
          <w:tab w:val="num" w:pos="0"/>
        </w:tabs>
        <w:spacing w:before="100" w:beforeAutospacing="1" w:after="60"/>
        <w:rPr>
          <w:rFonts w:ascii="Times New Roman" w:hAnsi="Times New Roman"/>
          <w:bCs/>
          <w:sz w:val="24"/>
          <w:szCs w:val="24"/>
        </w:rPr>
      </w:pPr>
      <w:r w:rsidRPr="00C06F31">
        <w:rPr>
          <w:rFonts w:ascii="Times New Roman" w:hAnsi="Times New Roman"/>
          <w:bCs/>
          <w:sz w:val="24"/>
          <w:szCs w:val="24"/>
        </w:rPr>
        <w:t>on tracks 3, 4, 6, 8 - C120-2c</w:t>
      </w:r>
    </w:p>
    <w:p w14:paraId="4D7EB7F3" w14:textId="23C9DC73" w:rsidR="005B72CE" w:rsidRPr="00C06F31" w:rsidRDefault="005B72CE" w:rsidP="00E227D2">
      <w:pPr>
        <w:pStyle w:val="Akapitzlist"/>
        <w:numPr>
          <w:ilvl w:val="0"/>
          <w:numId w:val="72"/>
        </w:numPr>
        <w:tabs>
          <w:tab w:val="num" w:pos="0"/>
        </w:tabs>
        <w:spacing w:before="100" w:beforeAutospacing="1" w:after="60"/>
        <w:rPr>
          <w:rFonts w:ascii="Times New Roman" w:hAnsi="Times New Roman"/>
          <w:bCs/>
          <w:sz w:val="24"/>
          <w:szCs w:val="24"/>
        </w:rPr>
      </w:pPr>
      <w:r w:rsidRPr="00C06F31">
        <w:rPr>
          <w:rFonts w:ascii="Times New Roman" w:hAnsi="Times New Roman"/>
          <w:bCs/>
          <w:sz w:val="24"/>
          <w:szCs w:val="24"/>
        </w:rPr>
        <w:t xml:space="preserve">in turnout crossings between the main and the </w:t>
      </w:r>
      <w:r w:rsidR="00BB1575" w:rsidRPr="00C06F31">
        <w:rPr>
          <w:rFonts w:ascii="Times New Roman" w:hAnsi="Times New Roman"/>
          <w:bCs/>
          <w:sz w:val="24"/>
          <w:szCs w:val="24"/>
        </w:rPr>
        <w:t xml:space="preserve">main principal tracks </w:t>
      </w:r>
      <w:r w:rsidRPr="00C06F31">
        <w:rPr>
          <w:rFonts w:ascii="Times New Roman" w:hAnsi="Times New Roman"/>
          <w:bCs/>
          <w:sz w:val="24"/>
          <w:szCs w:val="24"/>
        </w:rPr>
        <w:t>- C120-2c. It is designed to use galvani</w:t>
      </w:r>
      <w:r w:rsidR="00BB1575" w:rsidRPr="00C06F31">
        <w:rPr>
          <w:rFonts w:ascii="Times New Roman" w:hAnsi="Times New Roman"/>
          <w:bCs/>
          <w:sz w:val="24"/>
          <w:szCs w:val="24"/>
        </w:rPr>
        <w:t>s</w:t>
      </w:r>
      <w:r w:rsidRPr="00C06F31">
        <w:rPr>
          <w:rFonts w:ascii="Times New Roman" w:hAnsi="Times New Roman"/>
          <w:bCs/>
          <w:sz w:val="24"/>
          <w:szCs w:val="24"/>
        </w:rPr>
        <w:t>ed and double-painted steel constructions: I-beam poles - cat. No. 1611, gate poles - cat. No. 3116, 3122, spatial poles - cat. No. 1906. These are galvani</w:t>
      </w:r>
      <w:r w:rsidR="00BB1575" w:rsidRPr="00C06F31">
        <w:rPr>
          <w:rFonts w:ascii="Times New Roman" w:hAnsi="Times New Roman"/>
          <w:bCs/>
          <w:sz w:val="24"/>
          <w:szCs w:val="24"/>
        </w:rPr>
        <w:t>s</w:t>
      </w:r>
      <w:r w:rsidRPr="00C06F31">
        <w:rPr>
          <w:rFonts w:ascii="Times New Roman" w:hAnsi="Times New Roman"/>
          <w:bCs/>
          <w:sz w:val="24"/>
          <w:szCs w:val="24"/>
        </w:rPr>
        <w:t xml:space="preserve">ed and double-painted poles, adapted for fixing on pile foundations. When </w:t>
      </w:r>
      <w:r w:rsidRPr="00C06F31">
        <w:rPr>
          <w:rFonts w:ascii="Times New Roman" w:hAnsi="Times New Roman"/>
          <w:bCs/>
          <w:sz w:val="24"/>
          <w:szCs w:val="24"/>
        </w:rPr>
        <w:lastRenderedPageBreak/>
        <w:t>producing the poles, holes must be made (on both sides of the pole) for mounting the track axis adjustment signs.</w:t>
      </w:r>
    </w:p>
    <w:p w14:paraId="1163D706" w14:textId="15C71A9D" w:rsidR="005B72CE" w:rsidRPr="00B2715D" w:rsidRDefault="005B72CE" w:rsidP="00BB1575">
      <w:pPr>
        <w:tabs>
          <w:tab w:val="num" w:pos="0"/>
        </w:tabs>
        <w:spacing w:before="100" w:beforeAutospacing="1" w:after="60" w:line="276" w:lineRule="auto"/>
        <w:ind w:left="709"/>
        <w:rPr>
          <w:bCs/>
        </w:rPr>
      </w:pPr>
      <w:r w:rsidRPr="00C06F31">
        <w:rPr>
          <w:bCs/>
        </w:rPr>
        <w:t xml:space="preserve">The applied </w:t>
      </w:r>
      <w:r w:rsidR="00BB1575" w:rsidRPr="00C06F31">
        <w:rPr>
          <w:bCs/>
        </w:rPr>
        <w:t>contact line</w:t>
      </w:r>
      <w:r w:rsidRPr="00C06F31">
        <w:rPr>
          <w:bCs/>
        </w:rPr>
        <w:t xml:space="preserve"> YC120-2CS150 will be suspended from typical pipe extensions. </w:t>
      </w:r>
      <w:r w:rsidR="00BB1575" w:rsidRPr="00C06F31">
        <w:rPr>
          <w:bCs/>
        </w:rPr>
        <w:t xml:space="preserve">In the spans for the </w:t>
      </w:r>
      <w:r w:rsidR="00BB1575" w:rsidRPr="00C06F31">
        <w:t>YC120-2CS150 type system</w:t>
      </w:r>
      <w:r w:rsidR="00BB1575" w:rsidRPr="00C06F31">
        <w:rPr>
          <w:bCs/>
        </w:rPr>
        <w:t>, the contact wires are anchored in a system of separate devices for anchoring the contact wires and separate devices for anchoring the carrying cables.</w:t>
      </w:r>
      <w:r w:rsidRPr="00C06F31">
        <w:rPr>
          <w:bCs/>
        </w:rPr>
        <w:t xml:space="preserve"> The contact wire shall be hung at </w:t>
      </w:r>
      <w:r w:rsidR="00BB1575" w:rsidRPr="00C06F31">
        <w:rPr>
          <w:bCs/>
        </w:rPr>
        <w:t>the</w:t>
      </w:r>
      <w:r w:rsidRPr="00C06F31">
        <w:rPr>
          <w:bCs/>
        </w:rPr>
        <w:t xml:space="preserve"> height of 5.60 m. The </w:t>
      </w:r>
      <w:r w:rsidR="00BB1575" w:rsidRPr="00C06F31">
        <w:rPr>
          <w:bCs/>
        </w:rPr>
        <w:t>contact line</w:t>
      </w:r>
      <w:r w:rsidRPr="00C06F31">
        <w:rPr>
          <w:bCs/>
        </w:rPr>
        <w:t xml:space="preserve"> running through the newly built bridge on the Regalica River is </w:t>
      </w:r>
      <w:r w:rsidR="00BB1575" w:rsidRPr="00C06F31">
        <w:rPr>
          <w:bCs/>
        </w:rPr>
        <w:t xml:space="preserve">expected </w:t>
      </w:r>
      <w:r w:rsidRPr="00C06F31">
        <w:rPr>
          <w:bCs/>
        </w:rPr>
        <w:t xml:space="preserve">to be suspended from the supporting structures attached to the pillars and to the bridge structure. All the supporting structures are </w:t>
      </w:r>
      <w:r w:rsidR="00BB1575" w:rsidRPr="00C06F31">
        <w:rPr>
          <w:bCs/>
        </w:rPr>
        <w:t xml:space="preserve">planned </w:t>
      </w:r>
      <w:r w:rsidRPr="00C06F31">
        <w:rPr>
          <w:bCs/>
        </w:rPr>
        <w:t>to be incorporated into the open group earthing system.</w:t>
      </w:r>
    </w:p>
    <w:p w14:paraId="3E3CAA51" w14:textId="25B31450" w:rsidR="005B72CE" w:rsidRPr="00C06F31" w:rsidRDefault="005B72CE" w:rsidP="00096091">
      <w:pPr>
        <w:tabs>
          <w:tab w:val="num" w:pos="0"/>
        </w:tabs>
        <w:spacing w:before="100" w:beforeAutospacing="1" w:after="60" w:line="276" w:lineRule="auto"/>
        <w:ind w:left="709"/>
        <w:rPr>
          <w:bCs/>
        </w:rPr>
      </w:pPr>
      <w:r w:rsidRPr="00C06F31">
        <w:rPr>
          <w:bCs/>
        </w:rPr>
        <w:t>In connection with the reconstruction of the Szczecin Podjuchy station, it is necessary to reconstruct the power supply to the existing power consumers and newly designed power equipment: electric heating of turnouts, platform lighting, lighting of under</w:t>
      </w:r>
      <w:r w:rsidR="00096091" w:rsidRPr="00C06F31">
        <w:rPr>
          <w:bCs/>
        </w:rPr>
        <w:t>pass</w:t>
      </w:r>
      <w:r w:rsidRPr="00C06F31">
        <w:rPr>
          <w:bCs/>
        </w:rPr>
        <w:t>, lighting of railway areas and power supply of railway traffic control equipment (</w:t>
      </w:r>
      <w:r w:rsidR="00096091" w:rsidRPr="00C06F31">
        <w:rPr>
          <w:bCs/>
        </w:rPr>
        <w:t>RTC</w:t>
      </w:r>
      <w:r w:rsidRPr="00C06F31">
        <w:rPr>
          <w:bCs/>
        </w:rPr>
        <w:t>).</w:t>
      </w:r>
    </w:p>
    <w:p w14:paraId="385EB48D" w14:textId="3BFB1EEE" w:rsidR="005B72CE" w:rsidRPr="00A96F85" w:rsidRDefault="005B72CE" w:rsidP="00096091">
      <w:pPr>
        <w:tabs>
          <w:tab w:val="num" w:pos="0"/>
        </w:tabs>
        <w:spacing w:before="100" w:beforeAutospacing="1" w:after="60" w:line="276" w:lineRule="auto"/>
        <w:ind w:left="709"/>
        <w:rPr>
          <w:bCs/>
        </w:rPr>
      </w:pPr>
      <w:r w:rsidRPr="00A96F85">
        <w:rPr>
          <w:bCs/>
        </w:rPr>
        <w:t xml:space="preserve">Within the railway traffic control </w:t>
      </w:r>
      <w:r w:rsidR="00096091" w:rsidRPr="00A96F85">
        <w:rPr>
          <w:bCs/>
        </w:rPr>
        <w:t>part</w:t>
      </w:r>
      <w:r w:rsidRPr="00A96F85">
        <w:rPr>
          <w:bCs/>
        </w:rPr>
        <w:t xml:space="preserve"> (</w:t>
      </w:r>
      <w:r w:rsidR="00096091" w:rsidRPr="00A96F85">
        <w:rPr>
          <w:bCs/>
        </w:rPr>
        <w:t>RTC</w:t>
      </w:r>
      <w:r w:rsidRPr="00A96F85">
        <w:rPr>
          <w:bCs/>
        </w:rPr>
        <w:t>)</w:t>
      </w:r>
      <w:r w:rsidR="00BD3822" w:rsidRPr="00A96F85">
        <w:rPr>
          <w:bCs/>
        </w:rPr>
        <w:t>,</w:t>
      </w:r>
      <w:r w:rsidRPr="00A96F85">
        <w:rPr>
          <w:bCs/>
        </w:rPr>
        <w:t xml:space="preserve"> new external and internal devices are designed. </w:t>
      </w:r>
    </w:p>
    <w:p w14:paraId="244157DF" w14:textId="6A438F99" w:rsidR="005B72CE" w:rsidRPr="00A96F85" w:rsidRDefault="005B72CE" w:rsidP="00BD3822">
      <w:pPr>
        <w:tabs>
          <w:tab w:val="num" w:pos="0"/>
        </w:tabs>
        <w:spacing w:before="100" w:beforeAutospacing="1" w:after="60" w:line="276" w:lineRule="auto"/>
        <w:ind w:left="709"/>
        <w:rPr>
          <w:bCs/>
        </w:rPr>
      </w:pPr>
      <w:r w:rsidRPr="00A96F85">
        <w:rPr>
          <w:bCs/>
        </w:rPr>
        <w:t>The construction of computeri</w:t>
      </w:r>
      <w:r w:rsidR="00BD3822" w:rsidRPr="00A96F85">
        <w:rPr>
          <w:bCs/>
        </w:rPr>
        <w:t>s</w:t>
      </w:r>
      <w:r w:rsidRPr="00A96F85">
        <w:rPr>
          <w:bCs/>
        </w:rPr>
        <w:t xml:space="preserve">ed railway traffic control equipment with </w:t>
      </w:r>
      <w:r w:rsidR="00B741FB" w:rsidRPr="00A96F85">
        <w:rPr>
          <w:bCs/>
        </w:rPr>
        <w:t xml:space="preserve">unoccupied </w:t>
      </w:r>
      <w:r w:rsidRPr="00A96F85">
        <w:rPr>
          <w:bCs/>
        </w:rPr>
        <w:t xml:space="preserve">track and turnout control based on an axle counter is designed. </w:t>
      </w:r>
    </w:p>
    <w:p w14:paraId="79D4C6E5" w14:textId="1C9CFC33" w:rsidR="005B72CE" w:rsidRPr="00A96F85" w:rsidRDefault="005B72CE" w:rsidP="0068099F">
      <w:pPr>
        <w:tabs>
          <w:tab w:val="num" w:pos="0"/>
        </w:tabs>
        <w:spacing w:before="100" w:beforeAutospacing="1" w:after="60" w:line="276" w:lineRule="auto"/>
        <w:ind w:left="709"/>
        <w:rPr>
          <w:bCs/>
        </w:rPr>
      </w:pPr>
      <w:r w:rsidRPr="00A96F85">
        <w:rPr>
          <w:bCs/>
        </w:rPr>
        <w:t xml:space="preserve">The location of the signalling devices has been designed in accordance with the GPL-1 </w:t>
      </w:r>
      <w:r w:rsidR="0068099F" w:rsidRPr="00A96F85">
        <w:rPr>
          <w:bCs/>
        </w:rPr>
        <w:t>limiting outline</w:t>
      </w:r>
      <w:r w:rsidRPr="00A96F85">
        <w:rPr>
          <w:bCs/>
        </w:rPr>
        <w:t xml:space="preserve"> in force on the line. New internal devices will be built in a new </w:t>
      </w:r>
      <w:r w:rsidR="009E1F0D" w:rsidRPr="00A96F85">
        <w:rPr>
          <w:bCs/>
        </w:rPr>
        <w:t>signal tower</w:t>
      </w:r>
      <w:r w:rsidRPr="00A96F85">
        <w:rPr>
          <w:bCs/>
        </w:rPr>
        <w:t xml:space="preserve"> with "SJ". The scope of reconstruction of</w:t>
      </w:r>
      <w:r w:rsidR="0068099F" w:rsidRPr="00A96F85">
        <w:rPr>
          <w:bCs/>
        </w:rPr>
        <w:t xml:space="preserve"> the</w:t>
      </w:r>
      <w:r w:rsidRPr="00A96F85">
        <w:rPr>
          <w:bCs/>
        </w:rPr>
        <w:t xml:space="preserve"> Szczecin Podjuchy station includes:</w:t>
      </w:r>
    </w:p>
    <w:p w14:paraId="72DF4AEE" w14:textId="57696B74" w:rsidR="005B72CE" w:rsidRPr="00A96F85" w:rsidRDefault="005B72CE" w:rsidP="00E227D2">
      <w:pPr>
        <w:pStyle w:val="Akapitzlist"/>
        <w:numPr>
          <w:ilvl w:val="0"/>
          <w:numId w:val="73"/>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disassembly of existing signalling devices,</w:t>
      </w:r>
    </w:p>
    <w:p w14:paraId="7B4A8385" w14:textId="67232013" w:rsidR="005B72CE" w:rsidRPr="00A96F85" w:rsidRDefault="005B72CE" w:rsidP="00E227D2">
      <w:pPr>
        <w:pStyle w:val="Akapitzlist"/>
        <w:numPr>
          <w:ilvl w:val="0"/>
          <w:numId w:val="73"/>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disassembly of existing drives</w:t>
      </w:r>
      <w:r w:rsidR="00B741FB" w:rsidRPr="00A96F85">
        <w:rPr>
          <w:rFonts w:ascii="Times New Roman" w:hAnsi="Times New Roman"/>
          <w:bCs/>
          <w:sz w:val="24"/>
          <w:szCs w:val="24"/>
        </w:rPr>
        <w:t xml:space="preserve"> of railway switches</w:t>
      </w:r>
      <w:r w:rsidRPr="00A96F85">
        <w:rPr>
          <w:rFonts w:ascii="Times New Roman" w:hAnsi="Times New Roman"/>
          <w:bCs/>
          <w:sz w:val="24"/>
          <w:szCs w:val="24"/>
        </w:rPr>
        <w:t>,</w:t>
      </w:r>
    </w:p>
    <w:p w14:paraId="74A47748" w14:textId="7108D79A" w:rsidR="005B72CE" w:rsidRPr="00A96F85" w:rsidRDefault="00B741FB" w:rsidP="00E227D2">
      <w:pPr>
        <w:pStyle w:val="Akapitzlist"/>
        <w:numPr>
          <w:ilvl w:val="0"/>
          <w:numId w:val="73"/>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disassembly</w:t>
      </w:r>
      <w:r w:rsidR="005B72CE" w:rsidRPr="00A96F85">
        <w:rPr>
          <w:rFonts w:ascii="Times New Roman" w:hAnsi="Times New Roman"/>
          <w:bCs/>
          <w:sz w:val="24"/>
          <w:szCs w:val="24"/>
        </w:rPr>
        <w:t xml:space="preserve"> of existing train protection equipment,</w:t>
      </w:r>
    </w:p>
    <w:p w14:paraId="6480E9A2" w14:textId="11689605" w:rsidR="005B72CE" w:rsidRPr="00A96F85" w:rsidRDefault="00D07D9C" w:rsidP="00E227D2">
      <w:pPr>
        <w:pStyle w:val="Akapitzlist"/>
        <w:numPr>
          <w:ilvl w:val="0"/>
          <w:numId w:val="73"/>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 xml:space="preserve">the installation </w:t>
      </w:r>
      <w:r w:rsidR="00B741FB" w:rsidRPr="00A96F85">
        <w:rPr>
          <w:rFonts w:ascii="Times New Roman" w:hAnsi="Times New Roman"/>
          <w:bCs/>
          <w:sz w:val="24"/>
          <w:szCs w:val="24"/>
        </w:rPr>
        <w:t xml:space="preserve">of </w:t>
      </w:r>
      <w:r w:rsidR="005B72CE" w:rsidRPr="00A96F85">
        <w:rPr>
          <w:rFonts w:ascii="Times New Roman" w:hAnsi="Times New Roman"/>
          <w:bCs/>
          <w:sz w:val="24"/>
          <w:szCs w:val="24"/>
        </w:rPr>
        <w:t>a new cable network,</w:t>
      </w:r>
    </w:p>
    <w:p w14:paraId="408FDC05" w14:textId="3A1C5997" w:rsidR="005B72CE" w:rsidRPr="00A96F85" w:rsidRDefault="00D07D9C" w:rsidP="00E227D2">
      <w:pPr>
        <w:pStyle w:val="Akapitzlist"/>
        <w:numPr>
          <w:ilvl w:val="0"/>
          <w:numId w:val="73"/>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 xml:space="preserve">the installation </w:t>
      </w:r>
      <w:r w:rsidR="00B741FB" w:rsidRPr="00A96F85">
        <w:rPr>
          <w:rFonts w:ascii="Times New Roman" w:hAnsi="Times New Roman"/>
          <w:bCs/>
          <w:sz w:val="24"/>
          <w:szCs w:val="24"/>
        </w:rPr>
        <w:t>of new signalling devices</w:t>
      </w:r>
      <w:r w:rsidR="005B72CE" w:rsidRPr="00A96F85">
        <w:rPr>
          <w:rFonts w:ascii="Times New Roman" w:hAnsi="Times New Roman"/>
          <w:bCs/>
          <w:sz w:val="24"/>
          <w:szCs w:val="24"/>
        </w:rPr>
        <w:t>,</w:t>
      </w:r>
    </w:p>
    <w:p w14:paraId="69F8826E" w14:textId="306E2DB7" w:rsidR="005B72CE" w:rsidRPr="00A96F85" w:rsidRDefault="00D07D9C" w:rsidP="00E227D2">
      <w:pPr>
        <w:pStyle w:val="Akapitzlist"/>
        <w:numPr>
          <w:ilvl w:val="0"/>
          <w:numId w:val="73"/>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 xml:space="preserve">the installation </w:t>
      </w:r>
      <w:r w:rsidR="005B72CE" w:rsidRPr="00A96F85">
        <w:rPr>
          <w:rFonts w:ascii="Times New Roman" w:hAnsi="Times New Roman"/>
          <w:bCs/>
          <w:sz w:val="24"/>
          <w:szCs w:val="24"/>
        </w:rPr>
        <w:t>of counter equipment for checking the unoccupied tracks and turnouts,</w:t>
      </w:r>
    </w:p>
    <w:p w14:paraId="7DB0B543" w14:textId="63C1DF7E" w:rsidR="005B72CE" w:rsidRPr="00A96F85" w:rsidRDefault="00D07D9C" w:rsidP="00E227D2">
      <w:pPr>
        <w:pStyle w:val="Akapitzlist"/>
        <w:numPr>
          <w:ilvl w:val="0"/>
          <w:numId w:val="73"/>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 xml:space="preserve">the installation </w:t>
      </w:r>
      <w:r w:rsidR="005B72CE" w:rsidRPr="00A96F85">
        <w:rPr>
          <w:rFonts w:ascii="Times New Roman" w:hAnsi="Times New Roman"/>
          <w:bCs/>
          <w:sz w:val="24"/>
          <w:szCs w:val="24"/>
        </w:rPr>
        <w:t>of new three-phase electric switch drives: un-</w:t>
      </w:r>
      <w:r w:rsidRPr="00A96F85">
        <w:rPr>
          <w:rFonts w:ascii="Times New Roman" w:hAnsi="Times New Roman"/>
          <w:bCs/>
          <w:sz w:val="24"/>
          <w:szCs w:val="24"/>
        </w:rPr>
        <w:t>split</w:t>
      </w:r>
      <w:r w:rsidR="005B72CE" w:rsidRPr="00A96F85">
        <w:rPr>
          <w:rFonts w:ascii="Times New Roman" w:hAnsi="Times New Roman"/>
          <w:bCs/>
          <w:sz w:val="24"/>
          <w:szCs w:val="24"/>
        </w:rPr>
        <w:t xml:space="preserve"> with controllers in main tracks, </w:t>
      </w:r>
      <w:r w:rsidRPr="00A96F85">
        <w:rPr>
          <w:rFonts w:ascii="Times New Roman" w:hAnsi="Times New Roman"/>
          <w:bCs/>
          <w:sz w:val="24"/>
          <w:szCs w:val="24"/>
        </w:rPr>
        <w:t>split</w:t>
      </w:r>
      <w:r w:rsidR="005B72CE" w:rsidRPr="00A96F85">
        <w:rPr>
          <w:rFonts w:ascii="Times New Roman" w:hAnsi="Times New Roman"/>
          <w:bCs/>
          <w:sz w:val="24"/>
          <w:szCs w:val="24"/>
        </w:rPr>
        <w:t xml:space="preserve"> with drive-controller in additional main tracks, </w:t>
      </w:r>
      <w:r w:rsidRPr="00A96F85">
        <w:rPr>
          <w:rFonts w:ascii="Times New Roman" w:hAnsi="Times New Roman"/>
          <w:bCs/>
          <w:sz w:val="24"/>
          <w:szCs w:val="24"/>
        </w:rPr>
        <w:t>split</w:t>
      </w:r>
      <w:r w:rsidR="005B72CE" w:rsidRPr="00A96F85">
        <w:rPr>
          <w:rFonts w:ascii="Times New Roman" w:hAnsi="Times New Roman"/>
          <w:bCs/>
          <w:sz w:val="24"/>
          <w:szCs w:val="24"/>
        </w:rPr>
        <w:t xml:space="preserve"> without drive control in side tracks,</w:t>
      </w:r>
    </w:p>
    <w:p w14:paraId="7F26BC7A" w14:textId="2C5D3647" w:rsidR="005B72CE" w:rsidRPr="00A96F85" w:rsidRDefault="005B72CE" w:rsidP="00E227D2">
      <w:pPr>
        <w:pStyle w:val="Akapitzlist"/>
        <w:numPr>
          <w:ilvl w:val="0"/>
          <w:numId w:val="73"/>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adaptation to the dependence in train runs and shunting equipment on cat. A crossing in km 347</w:t>
      </w:r>
      <w:r w:rsidR="00D07D9C" w:rsidRPr="00A96F85">
        <w:rPr>
          <w:rFonts w:ascii="Times New Roman" w:hAnsi="Times New Roman"/>
          <w:bCs/>
          <w:sz w:val="24"/>
          <w:szCs w:val="24"/>
        </w:rPr>
        <w:t>.</w:t>
      </w:r>
      <w:r w:rsidRPr="00A96F85">
        <w:rPr>
          <w:rFonts w:ascii="Times New Roman" w:hAnsi="Times New Roman"/>
          <w:bCs/>
          <w:sz w:val="24"/>
          <w:szCs w:val="24"/>
        </w:rPr>
        <w:t>056,</w:t>
      </w:r>
    </w:p>
    <w:p w14:paraId="0C199F51" w14:textId="102594AC" w:rsidR="005B72CE" w:rsidRPr="00A96F85" w:rsidRDefault="005B72CE" w:rsidP="00E227D2">
      <w:pPr>
        <w:pStyle w:val="Akapitzlist"/>
        <w:numPr>
          <w:ilvl w:val="0"/>
          <w:numId w:val="73"/>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 xml:space="preserve">the installation of new traffic protection devices at km 6.223 of the crossing should depend on </w:t>
      </w:r>
      <w:r w:rsidR="00D07D9C" w:rsidRPr="00A96F85">
        <w:rPr>
          <w:rFonts w:ascii="Times New Roman" w:hAnsi="Times New Roman"/>
          <w:bCs/>
          <w:sz w:val="24"/>
          <w:szCs w:val="24"/>
        </w:rPr>
        <w:t xml:space="preserve">the </w:t>
      </w:r>
      <w:r w:rsidRPr="00A96F85">
        <w:rPr>
          <w:rFonts w:ascii="Times New Roman" w:hAnsi="Times New Roman"/>
          <w:bCs/>
          <w:sz w:val="24"/>
          <w:szCs w:val="24"/>
        </w:rPr>
        <w:t>station equipment;</w:t>
      </w:r>
    </w:p>
    <w:p w14:paraId="4E0197CE" w14:textId="150F20F9" w:rsidR="005B72CE" w:rsidRPr="00A96F85" w:rsidRDefault="005B72CE" w:rsidP="00E227D2">
      <w:pPr>
        <w:pStyle w:val="Akapitzlist"/>
        <w:numPr>
          <w:ilvl w:val="0"/>
          <w:numId w:val="73"/>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lastRenderedPageBreak/>
        <w:t xml:space="preserve">adjustment to the dependence of </w:t>
      </w:r>
      <w:r w:rsidR="00D07D9C" w:rsidRPr="00A96F85">
        <w:rPr>
          <w:rFonts w:ascii="Times New Roman" w:hAnsi="Times New Roman"/>
          <w:bCs/>
          <w:sz w:val="24"/>
          <w:szCs w:val="24"/>
        </w:rPr>
        <w:t xml:space="preserve">the </w:t>
      </w:r>
      <w:r w:rsidRPr="00A96F85">
        <w:rPr>
          <w:rFonts w:ascii="Times New Roman" w:hAnsi="Times New Roman"/>
          <w:bCs/>
          <w:sz w:val="24"/>
          <w:szCs w:val="24"/>
        </w:rPr>
        <w:t xml:space="preserve">category C </w:t>
      </w:r>
      <w:r w:rsidR="006C58DF" w:rsidRPr="00A96F85">
        <w:rPr>
          <w:rFonts w:ascii="Times New Roman" w:hAnsi="Times New Roman"/>
          <w:bCs/>
          <w:sz w:val="24"/>
          <w:szCs w:val="24"/>
        </w:rPr>
        <w:t xml:space="preserve">train </w:t>
      </w:r>
      <w:r w:rsidRPr="00A96F85">
        <w:rPr>
          <w:rFonts w:ascii="Times New Roman" w:hAnsi="Times New Roman"/>
          <w:bCs/>
          <w:sz w:val="24"/>
          <w:szCs w:val="24"/>
        </w:rPr>
        <w:t>crossing devices in km 346</w:t>
      </w:r>
      <w:r w:rsidR="00D07D9C" w:rsidRPr="00A96F85">
        <w:rPr>
          <w:rFonts w:ascii="Times New Roman" w:hAnsi="Times New Roman"/>
          <w:bCs/>
          <w:sz w:val="24"/>
          <w:szCs w:val="24"/>
        </w:rPr>
        <w:t>.</w:t>
      </w:r>
      <w:r w:rsidRPr="00A96F85">
        <w:rPr>
          <w:rFonts w:ascii="Times New Roman" w:hAnsi="Times New Roman"/>
          <w:bCs/>
          <w:sz w:val="24"/>
          <w:szCs w:val="24"/>
        </w:rPr>
        <w:t xml:space="preserve">454 </w:t>
      </w:r>
      <w:r w:rsidR="006C58DF" w:rsidRPr="00A96F85">
        <w:rPr>
          <w:rFonts w:ascii="Times New Roman" w:hAnsi="Times New Roman"/>
          <w:bCs/>
          <w:sz w:val="24"/>
          <w:szCs w:val="24"/>
        </w:rPr>
        <w:t>unilaterally on new computerised RTC equipmen</w:t>
      </w:r>
      <w:r w:rsidRPr="00A96F85">
        <w:rPr>
          <w:rFonts w:ascii="Times New Roman" w:hAnsi="Times New Roman"/>
          <w:bCs/>
          <w:sz w:val="24"/>
          <w:szCs w:val="24"/>
        </w:rPr>
        <w:t>t;</w:t>
      </w:r>
    </w:p>
    <w:p w14:paraId="2E298836" w14:textId="5D657D75" w:rsidR="005B72CE" w:rsidRPr="00A96F85" w:rsidRDefault="00D07D9C" w:rsidP="00E227D2">
      <w:pPr>
        <w:pStyle w:val="Akapitzlist"/>
        <w:numPr>
          <w:ilvl w:val="0"/>
          <w:numId w:val="73"/>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 xml:space="preserve">adjustment to the dependence of the category C </w:t>
      </w:r>
      <w:r w:rsidR="006C58DF" w:rsidRPr="00A96F85">
        <w:rPr>
          <w:rFonts w:ascii="Times New Roman" w:hAnsi="Times New Roman"/>
          <w:bCs/>
          <w:sz w:val="24"/>
          <w:szCs w:val="24"/>
        </w:rPr>
        <w:t xml:space="preserve">train </w:t>
      </w:r>
      <w:r w:rsidRPr="00A96F85">
        <w:rPr>
          <w:rFonts w:ascii="Times New Roman" w:hAnsi="Times New Roman"/>
          <w:bCs/>
          <w:sz w:val="24"/>
          <w:szCs w:val="24"/>
        </w:rPr>
        <w:t xml:space="preserve">crossing devices in km </w:t>
      </w:r>
      <w:r w:rsidR="005B72CE" w:rsidRPr="00A96F85">
        <w:rPr>
          <w:rFonts w:ascii="Times New Roman" w:hAnsi="Times New Roman"/>
          <w:bCs/>
          <w:sz w:val="24"/>
          <w:szCs w:val="24"/>
        </w:rPr>
        <w:t>5</w:t>
      </w:r>
      <w:r w:rsidRPr="00A96F85">
        <w:rPr>
          <w:rFonts w:ascii="Times New Roman" w:hAnsi="Times New Roman"/>
          <w:bCs/>
          <w:sz w:val="24"/>
          <w:szCs w:val="24"/>
        </w:rPr>
        <w:t>.</w:t>
      </w:r>
      <w:r w:rsidR="005B72CE" w:rsidRPr="00A96F85">
        <w:rPr>
          <w:rFonts w:ascii="Times New Roman" w:hAnsi="Times New Roman"/>
          <w:bCs/>
          <w:sz w:val="24"/>
          <w:szCs w:val="24"/>
        </w:rPr>
        <w:t xml:space="preserve">826 </w:t>
      </w:r>
      <w:r w:rsidR="006C58DF" w:rsidRPr="00A96F85">
        <w:rPr>
          <w:rFonts w:ascii="Times New Roman" w:hAnsi="Times New Roman"/>
          <w:bCs/>
          <w:sz w:val="24"/>
          <w:szCs w:val="24"/>
        </w:rPr>
        <w:t>unilaterally</w:t>
      </w:r>
      <w:r w:rsidR="005B72CE" w:rsidRPr="00A96F85">
        <w:rPr>
          <w:rFonts w:ascii="Times New Roman" w:hAnsi="Times New Roman"/>
          <w:bCs/>
          <w:sz w:val="24"/>
          <w:szCs w:val="24"/>
        </w:rPr>
        <w:t xml:space="preserve"> on new computerised </w:t>
      </w:r>
      <w:r w:rsidR="00B741FB" w:rsidRPr="00A96F85">
        <w:rPr>
          <w:rFonts w:ascii="Times New Roman" w:hAnsi="Times New Roman"/>
          <w:bCs/>
          <w:sz w:val="24"/>
          <w:szCs w:val="24"/>
        </w:rPr>
        <w:t>RTC</w:t>
      </w:r>
      <w:r w:rsidR="005B72CE" w:rsidRPr="00A96F85">
        <w:rPr>
          <w:rFonts w:ascii="Times New Roman" w:hAnsi="Times New Roman"/>
          <w:bCs/>
          <w:sz w:val="24"/>
          <w:szCs w:val="24"/>
        </w:rPr>
        <w:t xml:space="preserve"> equipment.</w:t>
      </w:r>
    </w:p>
    <w:p w14:paraId="0A5B594F" w14:textId="18936D7A" w:rsidR="005B72CE" w:rsidRPr="00A96F85" w:rsidRDefault="005B72CE" w:rsidP="00B80684">
      <w:pPr>
        <w:tabs>
          <w:tab w:val="num" w:pos="0"/>
        </w:tabs>
        <w:spacing w:before="100" w:beforeAutospacing="1" w:after="60" w:line="276" w:lineRule="auto"/>
        <w:ind w:left="360"/>
        <w:rPr>
          <w:bCs/>
        </w:rPr>
      </w:pPr>
      <w:r w:rsidRPr="00A96F85">
        <w:rPr>
          <w:bCs/>
        </w:rPr>
        <w:t xml:space="preserve">On adjacent </w:t>
      </w:r>
      <w:r w:rsidR="008219A6" w:rsidRPr="00A96F85">
        <w:rPr>
          <w:bCs/>
        </w:rPr>
        <w:t>routes</w:t>
      </w:r>
      <w:r w:rsidRPr="00A96F85">
        <w:rPr>
          <w:bCs/>
        </w:rPr>
        <w:t>: Szczecin Podjuchy - Szczecin Port Centralny, Szczecin Podjuchy - Dal</w:t>
      </w:r>
      <w:r w:rsidR="008219A6" w:rsidRPr="00A96F85">
        <w:rPr>
          <w:bCs/>
        </w:rPr>
        <w:t>e</w:t>
      </w:r>
      <w:r w:rsidRPr="00A96F85">
        <w:rPr>
          <w:bCs/>
        </w:rPr>
        <w:t xml:space="preserve">szewo, Szczecin Podjuchy - Szczecin Zdroje, </w:t>
      </w:r>
      <w:r w:rsidR="008219A6" w:rsidRPr="00A96F85">
        <w:rPr>
          <w:bCs/>
        </w:rPr>
        <w:t>one-way computerised line interlocks will be built in</w:t>
      </w:r>
      <w:r w:rsidRPr="00A96F85">
        <w:rPr>
          <w:bCs/>
        </w:rPr>
        <w:t>.</w:t>
      </w:r>
    </w:p>
    <w:p w14:paraId="6D7DEF6F" w14:textId="0333FD4E" w:rsidR="005B72CE" w:rsidRPr="00A96F85" w:rsidRDefault="005B72CE" w:rsidP="00B80684">
      <w:pPr>
        <w:spacing w:before="100" w:beforeAutospacing="1" w:after="60" w:line="276" w:lineRule="auto"/>
        <w:ind w:firstLine="360"/>
        <w:rPr>
          <w:bCs/>
        </w:rPr>
      </w:pPr>
      <w:r w:rsidRPr="00A96F85">
        <w:rPr>
          <w:bCs/>
        </w:rPr>
        <w:t xml:space="preserve">In the field of non-traction power engineering, they </w:t>
      </w:r>
      <w:r w:rsidR="009E1F0D" w:rsidRPr="00A96F85">
        <w:rPr>
          <w:bCs/>
        </w:rPr>
        <w:t xml:space="preserve">following </w:t>
      </w:r>
      <w:r w:rsidRPr="00A96F85">
        <w:rPr>
          <w:bCs/>
        </w:rPr>
        <w:t xml:space="preserve">will be </w:t>
      </w:r>
      <w:r w:rsidR="009E1F0D" w:rsidRPr="00A96F85">
        <w:rPr>
          <w:bCs/>
        </w:rPr>
        <w:t>installed</w:t>
      </w:r>
      <w:r w:rsidRPr="00A96F85">
        <w:rPr>
          <w:bCs/>
        </w:rPr>
        <w:t>:</w:t>
      </w:r>
    </w:p>
    <w:p w14:paraId="135756F5" w14:textId="189F9C6C" w:rsidR="005B72CE" w:rsidRPr="00A96F85" w:rsidRDefault="009E1F0D" w:rsidP="00E227D2">
      <w:pPr>
        <w:pStyle w:val="Akapitzlist"/>
        <w:numPr>
          <w:ilvl w:val="0"/>
          <w:numId w:val="74"/>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P</w:t>
      </w:r>
      <w:r w:rsidR="005B72CE" w:rsidRPr="00A96F85">
        <w:rPr>
          <w:rFonts w:ascii="Times New Roman" w:hAnsi="Times New Roman"/>
          <w:bCs/>
          <w:sz w:val="24"/>
          <w:szCs w:val="24"/>
        </w:rPr>
        <w:t>ower supply for low-voltage non-traction loads,</w:t>
      </w:r>
    </w:p>
    <w:p w14:paraId="18AFC28F" w14:textId="1C773F6A" w:rsidR="005B72CE" w:rsidRPr="00A96F85" w:rsidRDefault="005B72CE" w:rsidP="00E227D2">
      <w:pPr>
        <w:pStyle w:val="Akapitzlist"/>
        <w:numPr>
          <w:ilvl w:val="0"/>
          <w:numId w:val="74"/>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Lighting of the road crossing in km 348+877,</w:t>
      </w:r>
    </w:p>
    <w:p w14:paraId="29C79B5A" w14:textId="60E9DDCD" w:rsidR="005B72CE" w:rsidRPr="00A96F85" w:rsidRDefault="005B72CE" w:rsidP="00E227D2">
      <w:pPr>
        <w:pStyle w:val="Akapitzlist"/>
        <w:numPr>
          <w:ilvl w:val="0"/>
          <w:numId w:val="74"/>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Lighting of platforms at Szczecin-Podjuchy Station in km 348+178,</w:t>
      </w:r>
    </w:p>
    <w:p w14:paraId="699F9666" w14:textId="4ED23452" w:rsidR="005B72CE" w:rsidRPr="00A96F85" w:rsidRDefault="005B72CE" w:rsidP="00E227D2">
      <w:pPr>
        <w:pStyle w:val="Akapitzlist"/>
        <w:numPr>
          <w:ilvl w:val="0"/>
          <w:numId w:val="74"/>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 xml:space="preserve">Lighting of the </w:t>
      </w:r>
      <w:r w:rsidR="009E1F0D" w:rsidRPr="00A96F85">
        <w:rPr>
          <w:rFonts w:ascii="Times New Roman" w:hAnsi="Times New Roman"/>
          <w:bCs/>
          <w:sz w:val="24"/>
          <w:szCs w:val="24"/>
        </w:rPr>
        <w:t>underpass</w:t>
      </w:r>
      <w:r w:rsidRPr="00A96F85">
        <w:rPr>
          <w:rFonts w:ascii="Times New Roman" w:hAnsi="Times New Roman"/>
          <w:bCs/>
          <w:sz w:val="24"/>
          <w:szCs w:val="24"/>
        </w:rPr>
        <w:t xml:space="preserve"> at Szczecin-Podjuchy Station,</w:t>
      </w:r>
    </w:p>
    <w:p w14:paraId="2A59A491" w14:textId="41A0D720" w:rsidR="005B72CE" w:rsidRPr="00A96F85" w:rsidRDefault="005B72CE" w:rsidP="00E227D2">
      <w:pPr>
        <w:pStyle w:val="Akapitzlist"/>
        <w:numPr>
          <w:ilvl w:val="0"/>
          <w:numId w:val="74"/>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 xml:space="preserve">Power supply of lifts for the </w:t>
      </w:r>
      <w:r w:rsidR="009E1F0D" w:rsidRPr="00A96F85">
        <w:rPr>
          <w:rFonts w:ascii="Times New Roman" w:hAnsi="Times New Roman"/>
          <w:bCs/>
          <w:sz w:val="24"/>
          <w:szCs w:val="24"/>
        </w:rPr>
        <w:t>underpass</w:t>
      </w:r>
      <w:r w:rsidRPr="00A96F85">
        <w:rPr>
          <w:rFonts w:ascii="Times New Roman" w:hAnsi="Times New Roman"/>
          <w:bCs/>
          <w:sz w:val="24"/>
          <w:szCs w:val="24"/>
        </w:rPr>
        <w:t>,</w:t>
      </w:r>
    </w:p>
    <w:p w14:paraId="4C0B1C87" w14:textId="15E47C77" w:rsidR="005B72CE" w:rsidRPr="00A96F85" w:rsidRDefault="009E1F0D" w:rsidP="00E227D2">
      <w:pPr>
        <w:pStyle w:val="Akapitzlist"/>
        <w:numPr>
          <w:ilvl w:val="0"/>
          <w:numId w:val="74"/>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Power supply for p</w:t>
      </w:r>
      <w:r w:rsidR="005B72CE" w:rsidRPr="00A96F85">
        <w:rPr>
          <w:rFonts w:ascii="Times New Roman" w:hAnsi="Times New Roman"/>
          <w:bCs/>
          <w:sz w:val="24"/>
          <w:szCs w:val="24"/>
        </w:rPr>
        <w:t xml:space="preserve">umping station </w:t>
      </w:r>
      <w:r w:rsidRPr="00A96F85">
        <w:rPr>
          <w:rFonts w:ascii="Times New Roman" w:hAnsi="Times New Roman"/>
          <w:bCs/>
          <w:sz w:val="24"/>
          <w:szCs w:val="24"/>
        </w:rPr>
        <w:t xml:space="preserve">for </w:t>
      </w:r>
      <w:r w:rsidR="005B72CE" w:rsidRPr="00A96F85">
        <w:rPr>
          <w:rFonts w:ascii="Times New Roman" w:hAnsi="Times New Roman"/>
          <w:bCs/>
          <w:sz w:val="24"/>
          <w:szCs w:val="24"/>
        </w:rPr>
        <w:t>rainwater</w:t>
      </w:r>
    </w:p>
    <w:p w14:paraId="61523651" w14:textId="51E9FC23" w:rsidR="005B72CE" w:rsidRPr="00A96F85" w:rsidRDefault="005B72CE" w:rsidP="00E227D2">
      <w:pPr>
        <w:pStyle w:val="Akapitzlist"/>
        <w:numPr>
          <w:ilvl w:val="0"/>
          <w:numId w:val="74"/>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Lighting of railway station areas,</w:t>
      </w:r>
    </w:p>
    <w:p w14:paraId="29FAA203" w14:textId="555D64D4" w:rsidR="005B72CE" w:rsidRPr="00A96F85" w:rsidRDefault="005B72CE" w:rsidP="00E227D2">
      <w:pPr>
        <w:pStyle w:val="Akapitzlist"/>
        <w:numPr>
          <w:ilvl w:val="0"/>
          <w:numId w:val="74"/>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 xml:space="preserve">Electric heating of turnouts - </w:t>
      </w:r>
      <w:r w:rsidR="009E1F0D" w:rsidRPr="00A96F85">
        <w:rPr>
          <w:rFonts w:ascii="Times New Roman" w:hAnsi="Times New Roman"/>
          <w:bCs/>
          <w:sz w:val="24"/>
          <w:szCs w:val="24"/>
        </w:rPr>
        <w:t>EHT</w:t>
      </w:r>
      <w:r w:rsidRPr="00A96F85">
        <w:rPr>
          <w:rFonts w:ascii="Times New Roman" w:hAnsi="Times New Roman"/>
          <w:bCs/>
          <w:sz w:val="24"/>
          <w:szCs w:val="24"/>
        </w:rPr>
        <w:t xml:space="preserve"> at Szczecin Podjuchy Station,</w:t>
      </w:r>
    </w:p>
    <w:p w14:paraId="0F2605BD" w14:textId="0B3E92EC" w:rsidR="005B72CE" w:rsidRPr="00A96F85" w:rsidRDefault="005B72CE" w:rsidP="00E227D2">
      <w:pPr>
        <w:pStyle w:val="Akapitzlist"/>
        <w:numPr>
          <w:ilvl w:val="0"/>
          <w:numId w:val="74"/>
        </w:numPr>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Control of turnout lighting and heating.</w:t>
      </w:r>
    </w:p>
    <w:p w14:paraId="7A970EFE" w14:textId="77777777" w:rsidR="009E1F0D" w:rsidRPr="00B2715D" w:rsidRDefault="009E1F0D" w:rsidP="009E1F0D">
      <w:pPr>
        <w:pStyle w:val="Akapitzlist"/>
        <w:tabs>
          <w:tab w:val="num" w:pos="0"/>
        </w:tabs>
        <w:spacing w:before="100" w:beforeAutospacing="1" w:after="60"/>
        <w:rPr>
          <w:rFonts w:ascii="Times New Roman" w:hAnsi="Times New Roman"/>
          <w:bCs/>
          <w:sz w:val="24"/>
          <w:szCs w:val="24"/>
          <w:highlight w:val="yellow"/>
        </w:rPr>
      </w:pPr>
    </w:p>
    <w:p w14:paraId="03C9B633" w14:textId="77777777" w:rsidR="00A96F85" w:rsidRPr="00A96F85" w:rsidRDefault="005B72CE" w:rsidP="00E227D2">
      <w:pPr>
        <w:pStyle w:val="Akapitzlist"/>
        <w:numPr>
          <w:ilvl w:val="0"/>
          <w:numId w:val="71"/>
        </w:numPr>
        <w:tabs>
          <w:tab w:val="num" w:pos="0"/>
        </w:tabs>
        <w:spacing w:before="100" w:beforeAutospacing="1" w:after="60"/>
        <w:rPr>
          <w:rFonts w:ascii="Times New Roman" w:hAnsi="Times New Roman"/>
          <w:bCs/>
          <w:sz w:val="24"/>
          <w:szCs w:val="24"/>
          <w:u w:val="single"/>
        </w:rPr>
      </w:pPr>
      <w:r w:rsidRPr="00A96F85">
        <w:rPr>
          <w:rFonts w:ascii="Times New Roman" w:hAnsi="Times New Roman"/>
          <w:bCs/>
          <w:sz w:val="24"/>
          <w:szCs w:val="24"/>
          <w:u w:val="single"/>
        </w:rPr>
        <w:t xml:space="preserve">Construction of </w:t>
      </w:r>
      <w:r w:rsidR="009E1F0D" w:rsidRPr="00A96F85">
        <w:rPr>
          <w:rFonts w:ascii="Times New Roman" w:hAnsi="Times New Roman"/>
          <w:bCs/>
          <w:sz w:val="24"/>
          <w:szCs w:val="24"/>
          <w:u w:val="single"/>
        </w:rPr>
        <w:t>signal tower</w:t>
      </w:r>
    </w:p>
    <w:p w14:paraId="433F962D" w14:textId="28432526" w:rsidR="005B72CE" w:rsidRPr="00A96F85" w:rsidRDefault="005B72CE" w:rsidP="00A96F85">
      <w:pPr>
        <w:pStyle w:val="Akapitzlist"/>
        <w:tabs>
          <w:tab w:val="num" w:pos="0"/>
        </w:tabs>
        <w:spacing w:before="100" w:beforeAutospacing="1" w:after="60"/>
        <w:rPr>
          <w:rFonts w:ascii="Times New Roman" w:hAnsi="Times New Roman"/>
          <w:bCs/>
          <w:sz w:val="24"/>
          <w:szCs w:val="24"/>
        </w:rPr>
      </w:pPr>
      <w:r w:rsidRPr="00A96F85">
        <w:rPr>
          <w:rFonts w:ascii="Times New Roman" w:hAnsi="Times New Roman"/>
          <w:bCs/>
          <w:sz w:val="24"/>
          <w:szCs w:val="24"/>
        </w:rPr>
        <w:t xml:space="preserve">In connection with the adaptation of the railway infrastructure to the newly designed bridge, it is planned to demolish two </w:t>
      </w:r>
      <w:r w:rsidR="00E54946" w:rsidRPr="00A96F85">
        <w:rPr>
          <w:rFonts w:ascii="Times New Roman" w:hAnsi="Times New Roman"/>
          <w:bCs/>
          <w:sz w:val="24"/>
          <w:szCs w:val="24"/>
        </w:rPr>
        <w:t xml:space="preserve">signal tower </w:t>
      </w:r>
      <w:r w:rsidRPr="00A96F85">
        <w:rPr>
          <w:rFonts w:ascii="Times New Roman" w:hAnsi="Times New Roman"/>
          <w:bCs/>
          <w:sz w:val="24"/>
          <w:szCs w:val="24"/>
        </w:rPr>
        <w:t xml:space="preserve">buildings </w:t>
      </w:r>
      <w:r w:rsidR="00E54946" w:rsidRPr="00A96F85">
        <w:rPr>
          <w:rFonts w:ascii="Times New Roman" w:hAnsi="Times New Roman"/>
          <w:bCs/>
          <w:sz w:val="24"/>
          <w:szCs w:val="24"/>
        </w:rPr>
        <w:t xml:space="preserve">of </w:t>
      </w:r>
      <w:r w:rsidRPr="00A96F85">
        <w:rPr>
          <w:rFonts w:ascii="Times New Roman" w:hAnsi="Times New Roman"/>
          <w:bCs/>
          <w:sz w:val="24"/>
          <w:szCs w:val="24"/>
        </w:rPr>
        <w:t xml:space="preserve">Sj and Sj1 at the Szczecin Podjuchy station and to build a new </w:t>
      </w:r>
      <w:r w:rsidR="00E54946" w:rsidRPr="00A96F85">
        <w:rPr>
          <w:rFonts w:ascii="Times New Roman" w:hAnsi="Times New Roman"/>
          <w:bCs/>
          <w:sz w:val="24"/>
          <w:szCs w:val="24"/>
        </w:rPr>
        <w:t xml:space="preserve">signal tower </w:t>
      </w:r>
      <w:r w:rsidRPr="00A96F85">
        <w:rPr>
          <w:rFonts w:ascii="Times New Roman" w:hAnsi="Times New Roman"/>
          <w:bCs/>
          <w:sz w:val="24"/>
          <w:szCs w:val="24"/>
        </w:rPr>
        <w:t xml:space="preserve">building (as a single-storey building, without a basement, with </w:t>
      </w:r>
      <w:r w:rsidR="00E54946" w:rsidRPr="00A96F85">
        <w:rPr>
          <w:rFonts w:ascii="Times New Roman" w:hAnsi="Times New Roman"/>
          <w:bCs/>
          <w:sz w:val="24"/>
          <w:szCs w:val="24"/>
        </w:rPr>
        <w:t xml:space="preserve">the footprint </w:t>
      </w:r>
      <w:r w:rsidRPr="00A96F85">
        <w:rPr>
          <w:rFonts w:ascii="Times New Roman" w:hAnsi="Times New Roman"/>
          <w:bCs/>
          <w:sz w:val="24"/>
          <w:szCs w:val="24"/>
        </w:rPr>
        <w:t>area of about 282 m</w:t>
      </w:r>
      <w:r w:rsidRPr="00A96F85">
        <w:rPr>
          <w:rFonts w:ascii="Times New Roman" w:hAnsi="Times New Roman"/>
          <w:bCs/>
          <w:sz w:val="24"/>
          <w:szCs w:val="24"/>
          <w:vertAlign w:val="superscript"/>
        </w:rPr>
        <w:t>2</w:t>
      </w:r>
      <w:r w:rsidRPr="00A96F85">
        <w:rPr>
          <w:rFonts w:ascii="Times New Roman" w:hAnsi="Times New Roman"/>
          <w:bCs/>
          <w:sz w:val="24"/>
          <w:szCs w:val="24"/>
        </w:rPr>
        <w:t xml:space="preserve">, </w:t>
      </w:r>
      <w:r w:rsidR="00E54946" w:rsidRPr="00A96F85">
        <w:rPr>
          <w:rFonts w:ascii="Times New Roman" w:hAnsi="Times New Roman"/>
          <w:bCs/>
          <w:sz w:val="24"/>
          <w:szCs w:val="24"/>
        </w:rPr>
        <w:t>equipped with water and sewage systems, central heating, mechanical ventilation and air-conditioning, as well as electrical and teletechnical systems) together with land management, access road, parking spaces for cars, radio mast and technical connections to the network of utilities</w:t>
      </w:r>
      <w:r w:rsidRPr="00A96F85">
        <w:rPr>
          <w:rFonts w:ascii="Times New Roman" w:hAnsi="Times New Roman"/>
          <w:bCs/>
          <w:sz w:val="24"/>
          <w:szCs w:val="24"/>
        </w:rPr>
        <w:t>.</w:t>
      </w:r>
    </w:p>
    <w:p w14:paraId="32F4F7ED" w14:textId="77777777" w:rsidR="00A96F85" w:rsidRPr="00A96F85" w:rsidRDefault="00A96F85" w:rsidP="00A96F85">
      <w:pPr>
        <w:pStyle w:val="Akapitzlist"/>
        <w:tabs>
          <w:tab w:val="num" w:pos="0"/>
        </w:tabs>
        <w:spacing w:before="100" w:beforeAutospacing="1" w:after="60"/>
        <w:rPr>
          <w:rFonts w:ascii="Times New Roman" w:hAnsi="Times New Roman"/>
          <w:bCs/>
          <w:sz w:val="24"/>
          <w:szCs w:val="24"/>
          <w:highlight w:val="yellow"/>
        </w:rPr>
      </w:pPr>
    </w:p>
    <w:p w14:paraId="048F288B" w14:textId="2617A906" w:rsidR="005B72CE" w:rsidRPr="00F11E84" w:rsidRDefault="005B72CE" w:rsidP="00E227D2">
      <w:pPr>
        <w:pStyle w:val="Akapitzlist"/>
        <w:numPr>
          <w:ilvl w:val="0"/>
          <w:numId w:val="71"/>
        </w:numPr>
        <w:tabs>
          <w:tab w:val="num" w:pos="0"/>
        </w:tabs>
        <w:spacing w:before="100" w:beforeAutospacing="1" w:after="60"/>
        <w:rPr>
          <w:rFonts w:ascii="Times New Roman" w:hAnsi="Times New Roman"/>
          <w:bCs/>
          <w:sz w:val="24"/>
          <w:szCs w:val="24"/>
          <w:u w:val="single"/>
        </w:rPr>
      </w:pPr>
      <w:r w:rsidRPr="00F11E84">
        <w:rPr>
          <w:rFonts w:ascii="Times New Roman" w:hAnsi="Times New Roman"/>
          <w:bCs/>
          <w:sz w:val="24"/>
          <w:szCs w:val="24"/>
          <w:u w:val="single"/>
        </w:rPr>
        <w:t>Rebuilding of the power, teletechnical, water supply, sanitary sewage system, storm water drainage, gas network, including:</w:t>
      </w:r>
    </w:p>
    <w:p w14:paraId="74BC19C7" w14:textId="77777777" w:rsidR="00490810" w:rsidRPr="00F11E84" w:rsidRDefault="00490810" w:rsidP="00490810">
      <w:pPr>
        <w:pStyle w:val="Akapitzlist"/>
        <w:tabs>
          <w:tab w:val="num" w:pos="0"/>
        </w:tabs>
        <w:spacing w:before="100" w:beforeAutospacing="1" w:after="60"/>
        <w:rPr>
          <w:rFonts w:ascii="Times New Roman" w:hAnsi="Times New Roman"/>
          <w:bCs/>
          <w:sz w:val="24"/>
          <w:szCs w:val="24"/>
          <w:u w:val="single"/>
        </w:rPr>
      </w:pPr>
    </w:p>
    <w:p w14:paraId="0312FFCB" w14:textId="6FE48264" w:rsidR="005B72CE" w:rsidRPr="00F11E84" w:rsidRDefault="005B72CE" w:rsidP="00E227D2">
      <w:pPr>
        <w:pStyle w:val="Akapitzlist"/>
        <w:numPr>
          <w:ilvl w:val="0"/>
          <w:numId w:val="75"/>
        </w:numPr>
        <w:tabs>
          <w:tab w:val="num" w:pos="0"/>
        </w:tabs>
        <w:spacing w:before="100" w:beforeAutospacing="1" w:after="60"/>
        <w:rPr>
          <w:rFonts w:ascii="Times New Roman" w:hAnsi="Times New Roman"/>
          <w:bCs/>
          <w:sz w:val="24"/>
          <w:szCs w:val="24"/>
        </w:rPr>
      </w:pPr>
      <w:r w:rsidRPr="00F11E84">
        <w:rPr>
          <w:rFonts w:ascii="Times New Roman" w:hAnsi="Times New Roman"/>
          <w:bCs/>
          <w:sz w:val="24"/>
          <w:szCs w:val="24"/>
        </w:rPr>
        <w:t xml:space="preserve">reconstruction of the 110kV NC power network: </w:t>
      </w:r>
      <w:r w:rsidR="00490810" w:rsidRPr="00F11E84">
        <w:rPr>
          <w:rFonts w:ascii="Times New Roman" w:hAnsi="Times New Roman"/>
          <w:bCs/>
          <w:sz w:val="24"/>
          <w:szCs w:val="24"/>
        </w:rPr>
        <w:t>a single-track 110kV overhead line between Gryfino and Żydowce crosses the planned investment</w:t>
      </w:r>
      <w:r w:rsidRPr="00F11E84">
        <w:rPr>
          <w:rFonts w:ascii="Times New Roman" w:hAnsi="Times New Roman"/>
          <w:bCs/>
          <w:sz w:val="24"/>
          <w:szCs w:val="24"/>
        </w:rPr>
        <w:t xml:space="preserve"> in the span 68 - 69 as well as a single-track line between Pomorzany and Żydowce in the span 28 - 29 and a </w:t>
      </w:r>
      <w:r w:rsidR="00490810" w:rsidRPr="00F11E84">
        <w:rPr>
          <w:rFonts w:ascii="Times New Roman" w:hAnsi="Times New Roman"/>
          <w:bCs/>
          <w:sz w:val="24"/>
          <w:szCs w:val="24"/>
        </w:rPr>
        <w:t>double</w:t>
      </w:r>
      <w:r w:rsidRPr="00F11E84">
        <w:rPr>
          <w:rFonts w:ascii="Times New Roman" w:hAnsi="Times New Roman"/>
          <w:bCs/>
          <w:sz w:val="24"/>
          <w:szCs w:val="24"/>
        </w:rPr>
        <w:t>-</w:t>
      </w:r>
      <w:r w:rsidR="00490810" w:rsidRPr="00F11E84">
        <w:rPr>
          <w:rFonts w:ascii="Times New Roman" w:hAnsi="Times New Roman"/>
          <w:bCs/>
          <w:sz w:val="24"/>
          <w:szCs w:val="24"/>
        </w:rPr>
        <w:t xml:space="preserve">track </w:t>
      </w:r>
      <w:r w:rsidRPr="00F11E84">
        <w:rPr>
          <w:rFonts w:ascii="Times New Roman" w:hAnsi="Times New Roman"/>
          <w:bCs/>
          <w:sz w:val="24"/>
          <w:szCs w:val="24"/>
        </w:rPr>
        <w:t xml:space="preserve">section of the Pomorzany - Żydowce line, Dąbie - EC Szczecin in the span 18/31 - 19/30. The Gryfino - Żydowce line, from the lattice pillar No. 65 to the line gate at the Żydowce </w:t>
      </w:r>
      <w:r w:rsidR="00490810" w:rsidRPr="00F11E84">
        <w:rPr>
          <w:rFonts w:ascii="Times New Roman" w:hAnsi="Times New Roman"/>
          <w:bCs/>
          <w:sz w:val="24"/>
          <w:szCs w:val="24"/>
        </w:rPr>
        <w:t xml:space="preserve">transformer/switching </w:t>
      </w:r>
      <w:r w:rsidRPr="00F11E84">
        <w:rPr>
          <w:rFonts w:ascii="Times New Roman" w:hAnsi="Times New Roman"/>
          <w:bCs/>
          <w:sz w:val="24"/>
          <w:szCs w:val="24"/>
        </w:rPr>
        <w:t xml:space="preserve">station, is intended for reconstruction due to the failure to observe the normative distances from the </w:t>
      </w:r>
      <w:r w:rsidR="00490810" w:rsidRPr="00F11E84">
        <w:rPr>
          <w:rFonts w:ascii="Times New Roman" w:hAnsi="Times New Roman"/>
          <w:bCs/>
          <w:sz w:val="24"/>
          <w:szCs w:val="24"/>
        </w:rPr>
        <w:t xml:space="preserve">designed </w:t>
      </w:r>
      <w:r w:rsidRPr="00F11E84">
        <w:rPr>
          <w:rFonts w:ascii="Times New Roman" w:hAnsi="Times New Roman"/>
          <w:bCs/>
          <w:sz w:val="24"/>
          <w:szCs w:val="24"/>
        </w:rPr>
        <w:t xml:space="preserve">railway facilities in terms of electric traction and the distance of the existing pillar No. 68 from the railway area. </w:t>
      </w:r>
    </w:p>
    <w:p w14:paraId="2C6B334F" w14:textId="77777777" w:rsidR="00F11E84" w:rsidRPr="00F11E84" w:rsidRDefault="00F11E84" w:rsidP="00F11E84">
      <w:pPr>
        <w:pStyle w:val="Akapitzlist"/>
        <w:spacing w:before="100" w:beforeAutospacing="1" w:after="60"/>
        <w:rPr>
          <w:rFonts w:ascii="Times New Roman" w:hAnsi="Times New Roman"/>
          <w:bCs/>
          <w:sz w:val="24"/>
          <w:szCs w:val="24"/>
        </w:rPr>
      </w:pPr>
    </w:p>
    <w:p w14:paraId="0AEBB111" w14:textId="279C36A4" w:rsidR="005B72CE" w:rsidRPr="00F11E84" w:rsidRDefault="005B72CE" w:rsidP="00E227D2">
      <w:pPr>
        <w:pStyle w:val="Akapitzlist"/>
        <w:numPr>
          <w:ilvl w:val="0"/>
          <w:numId w:val="75"/>
        </w:numPr>
        <w:tabs>
          <w:tab w:val="num" w:pos="0"/>
        </w:tabs>
        <w:spacing w:before="100" w:beforeAutospacing="1" w:after="60"/>
        <w:rPr>
          <w:rFonts w:ascii="Times New Roman" w:hAnsi="Times New Roman"/>
          <w:bCs/>
          <w:sz w:val="24"/>
          <w:szCs w:val="24"/>
        </w:rPr>
      </w:pPr>
      <w:r w:rsidRPr="00F11E84">
        <w:rPr>
          <w:rFonts w:ascii="Times New Roman" w:hAnsi="Times New Roman"/>
          <w:bCs/>
          <w:sz w:val="24"/>
          <w:szCs w:val="24"/>
        </w:rPr>
        <w:t xml:space="preserve">In connection with the reconstruction of the track system, it is necessary to reconstruct the </w:t>
      </w:r>
      <w:r w:rsidR="00302570" w:rsidRPr="00F11E84">
        <w:rPr>
          <w:rFonts w:ascii="Times New Roman" w:hAnsi="Times New Roman"/>
          <w:bCs/>
          <w:sz w:val="24"/>
          <w:szCs w:val="24"/>
        </w:rPr>
        <w:t xml:space="preserve">LV </w:t>
      </w:r>
      <w:r w:rsidRPr="00F11E84">
        <w:rPr>
          <w:rFonts w:ascii="Times New Roman" w:hAnsi="Times New Roman"/>
          <w:bCs/>
          <w:sz w:val="24"/>
          <w:szCs w:val="24"/>
        </w:rPr>
        <w:t xml:space="preserve">and MV power network owned by Enea Operator and PKP Energetyka, as well as the lighting network owned by Enea Oświetlenie. </w:t>
      </w:r>
    </w:p>
    <w:p w14:paraId="3B26138A" w14:textId="77777777" w:rsidR="00F11E84" w:rsidRPr="00F11E84" w:rsidRDefault="00F11E84" w:rsidP="00F11E84">
      <w:pPr>
        <w:pStyle w:val="Akapitzlist"/>
        <w:rPr>
          <w:rFonts w:ascii="Times New Roman" w:hAnsi="Times New Roman"/>
          <w:bCs/>
          <w:sz w:val="24"/>
          <w:szCs w:val="24"/>
        </w:rPr>
      </w:pPr>
    </w:p>
    <w:p w14:paraId="0EF49400" w14:textId="06C55CA5" w:rsidR="005B72CE" w:rsidRPr="00F11E84" w:rsidRDefault="005B72CE" w:rsidP="00E227D2">
      <w:pPr>
        <w:pStyle w:val="Akapitzlist"/>
        <w:numPr>
          <w:ilvl w:val="0"/>
          <w:numId w:val="75"/>
        </w:numPr>
        <w:tabs>
          <w:tab w:val="num" w:pos="0"/>
        </w:tabs>
        <w:spacing w:before="100" w:beforeAutospacing="1" w:after="60"/>
        <w:rPr>
          <w:rFonts w:ascii="Times New Roman" w:hAnsi="Times New Roman"/>
          <w:bCs/>
          <w:sz w:val="24"/>
          <w:szCs w:val="24"/>
        </w:rPr>
      </w:pPr>
      <w:r w:rsidRPr="00F11E84">
        <w:rPr>
          <w:rFonts w:ascii="Times New Roman" w:hAnsi="Times New Roman"/>
          <w:bCs/>
          <w:sz w:val="24"/>
          <w:szCs w:val="24"/>
        </w:rPr>
        <w:t xml:space="preserve">In connection with the reconstruction of the track system it is necessary to reconstruct and secure the telecommunication networks owned by PKP Telkol, TK Telekom, PKP PLK and other operators and to build a platform drainage system on platforms 1 and 2 of </w:t>
      </w:r>
      <w:r w:rsidR="00302570" w:rsidRPr="00F11E84">
        <w:rPr>
          <w:rFonts w:ascii="Times New Roman" w:hAnsi="Times New Roman"/>
          <w:bCs/>
          <w:sz w:val="24"/>
          <w:szCs w:val="24"/>
        </w:rPr>
        <w:t xml:space="preserve">the </w:t>
      </w:r>
      <w:r w:rsidRPr="00F11E84">
        <w:rPr>
          <w:rFonts w:ascii="Times New Roman" w:hAnsi="Times New Roman"/>
          <w:bCs/>
          <w:sz w:val="24"/>
          <w:szCs w:val="24"/>
        </w:rPr>
        <w:t>Szczecin Podjuchy station. In connection with the reconstruction of the track system, it was necessary to reconstruct the gas network and water supply system</w:t>
      </w:r>
      <w:r w:rsidR="00302570" w:rsidRPr="00F11E84">
        <w:rPr>
          <w:rFonts w:ascii="Times New Roman" w:hAnsi="Times New Roman"/>
          <w:bCs/>
          <w:sz w:val="24"/>
          <w:szCs w:val="24"/>
        </w:rPr>
        <w:t>s</w:t>
      </w:r>
      <w:r w:rsidRPr="00F11E84">
        <w:rPr>
          <w:rFonts w:ascii="Times New Roman" w:hAnsi="Times New Roman"/>
          <w:bCs/>
          <w:sz w:val="24"/>
          <w:szCs w:val="24"/>
        </w:rPr>
        <w:t xml:space="preserve"> in the area of the track. The </w:t>
      </w:r>
      <w:r w:rsidR="00302570" w:rsidRPr="00F11E84">
        <w:rPr>
          <w:rFonts w:ascii="Times New Roman" w:hAnsi="Times New Roman"/>
          <w:bCs/>
          <w:sz w:val="24"/>
          <w:szCs w:val="24"/>
        </w:rPr>
        <w:t>water</w:t>
      </w:r>
      <w:r w:rsidRPr="00F11E84">
        <w:rPr>
          <w:rFonts w:ascii="Times New Roman" w:hAnsi="Times New Roman"/>
          <w:bCs/>
          <w:sz w:val="24"/>
          <w:szCs w:val="24"/>
        </w:rPr>
        <w:t xml:space="preserve"> supply and gas networks in the area of the track system were designed to be constructed using the trenchless method in the drilling pipe.</w:t>
      </w:r>
    </w:p>
    <w:p w14:paraId="2DF5E45E" w14:textId="77777777" w:rsidR="00F11E84" w:rsidRPr="00F11E84" w:rsidRDefault="00F11E84" w:rsidP="00F11E84">
      <w:pPr>
        <w:pStyle w:val="Akapitzlist"/>
        <w:rPr>
          <w:rFonts w:ascii="Times New Roman" w:hAnsi="Times New Roman"/>
          <w:bCs/>
          <w:sz w:val="24"/>
          <w:szCs w:val="24"/>
        </w:rPr>
      </w:pPr>
    </w:p>
    <w:p w14:paraId="57DE7EA9" w14:textId="0144AA39" w:rsidR="005B72CE" w:rsidRPr="00F11E84" w:rsidRDefault="005B72CE" w:rsidP="00E227D2">
      <w:pPr>
        <w:pStyle w:val="Akapitzlist"/>
        <w:numPr>
          <w:ilvl w:val="0"/>
          <w:numId w:val="75"/>
        </w:numPr>
        <w:tabs>
          <w:tab w:val="num" w:pos="0"/>
        </w:tabs>
        <w:spacing w:before="100" w:beforeAutospacing="1" w:after="60"/>
        <w:rPr>
          <w:rFonts w:ascii="Times New Roman" w:hAnsi="Times New Roman"/>
          <w:bCs/>
          <w:sz w:val="24"/>
          <w:szCs w:val="24"/>
        </w:rPr>
      </w:pPr>
      <w:r w:rsidRPr="00F11E84">
        <w:rPr>
          <w:rFonts w:ascii="Times New Roman" w:hAnsi="Times New Roman"/>
          <w:bCs/>
          <w:sz w:val="24"/>
          <w:szCs w:val="24"/>
        </w:rPr>
        <w:t xml:space="preserve">The investment also included reconstruction of the sewage system in </w:t>
      </w:r>
      <w:r w:rsidR="00302570" w:rsidRPr="00F11E84">
        <w:rPr>
          <w:rFonts w:ascii="Times New Roman" w:hAnsi="Times New Roman"/>
          <w:bCs/>
          <w:sz w:val="24"/>
          <w:szCs w:val="24"/>
        </w:rPr>
        <w:t xml:space="preserve">the </w:t>
      </w:r>
      <w:r w:rsidRPr="00F11E84">
        <w:rPr>
          <w:rFonts w:ascii="Times New Roman" w:hAnsi="Times New Roman"/>
          <w:bCs/>
          <w:sz w:val="24"/>
          <w:szCs w:val="24"/>
        </w:rPr>
        <w:t xml:space="preserve">Szklana Street and construction of the sewage system and drainage of the track system and the </w:t>
      </w:r>
      <w:r w:rsidR="00302570" w:rsidRPr="00F11E84">
        <w:rPr>
          <w:rFonts w:ascii="Times New Roman" w:hAnsi="Times New Roman"/>
          <w:bCs/>
          <w:sz w:val="24"/>
          <w:szCs w:val="24"/>
        </w:rPr>
        <w:t xml:space="preserve">bridge </w:t>
      </w:r>
      <w:r w:rsidRPr="00F11E84">
        <w:rPr>
          <w:rFonts w:ascii="Times New Roman" w:hAnsi="Times New Roman"/>
          <w:bCs/>
          <w:sz w:val="24"/>
          <w:szCs w:val="24"/>
        </w:rPr>
        <w:t xml:space="preserve">facility. Rainwater drainage was designed for the existing sewage system in </w:t>
      </w:r>
      <w:r w:rsidR="00302570" w:rsidRPr="00F11E84">
        <w:rPr>
          <w:rFonts w:ascii="Times New Roman" w:hAnsi="Times New Roman"/>
          <w:bCs/>
          <w:sz w:val="24"/>
          <w:szCs w:val="24"/>
        </w:rPr>
        <w:t xml:space="preserve">the </w:t>
      </w:r>
      <w:r w:rsidRPr="00F11E84">
        <w:rPr>
          <w:rFonts w:ascii="Times New Roman" w:hAnsi="Times New Roman"/>
          <w:bCs/>
          <w:sz w:val="24"/>
          <w:szCs w:val="24"/>
        </w:rPr>
        <w:t xml:space="preserve">Metalowa Street (after applying retention) and </w:t>
      </w:r>
      <w:r w:rsidR="00302570" w:rsidRPr="00F11E84">
        <w:rPr>
          <w:rFonts w:ascii="Times New Roman" w:hAnsi="Times New Roman"/>
          <w:bCs/>
          <w:sz w:val="24"/>
          <w:szCs w:val="24"/>
        </w:rPr>
        <w:t xml:space="preserve">the </w:t>
      </w:r>
      <w:r w:rsidRPr="00F11E84">
        <w:rPr>
          <w:rFonts w:ascii="Times New Roman" w:hAnsi="Times New Roman"/>
          <w:bCs/>
          <w:sz w:val="24"/>
          <w:szCs w:val="24"/>
        </w:rPr>
        <w:t xml:space="preserve">Regalica River. </w:t>
      </w:r>
    </w:p>
    <w:p w14:paraId="54185534" w14:textId="0190A5F4" w:rsidR="005B72CE" w:rsidRPr="00B2715D" w:rsidRDefault="00302570" w:rsidP="0022475A">
      <w:pPr>
        <w:tabs>
          <w:tab w:val="num" w:pos="0"/>
        </w:tabs>
        <w:spacing w:before="100" w:beforeAutospacing="1" w:after="60" w:line="276" w:lineRule="auto"/>
        <w:rPr>
          <w:bCs/>
          <w:u w:val="single"/>
        </w:rPr>
      </w:pPr>
      <w:r w:rsidRPr="00F11E84">
        <w:rPr>
          <w:bCs/>
          <w:u w:val="single"/>
        </w:rPr>
        <w:t>A three-year implementation period is adopted for the Task from 2021 to 2023</w:t>
      </w:r>
      <w:r w:rsidR="005B72CE" w:rsidRPr="00F11E84">
        <w:rPr>
          <w:bCs/>
          <w:u w:val="single"/>
        </w:rPr>
        <w:t xml:space="preserve">. At the stage of preparation of the </w:t>
      </w:r>
      <w:r w:rsidRPr="00F11E84">
        <w:rPr>
          <w:bCs/>
          <w:u w:val="single"/>
        </w:rPr>
        <w:t>EMP</w:t>
      </w:r>
      <w:r w:rsidR="005B72CE" w:rsidRPr="00F11E84">
        <w:rPr>
          <w:bCs/>
          <w:u w:val="single"/>
        </w:rPr>
        <w:t xml:space="preserve">, the execution of the works is planned to </w:t>
      </w:r>
      <w:r w:rsidRPr="00F11E84">
        <w:rPr>
          <w:bCs/>
          <w:u w:val="single"/>
        </w:rPr>
        <w:t>commence</w:t>
      </w:r>
      <w:r w:rsidR="005B72CE" w:rsidRPr="00F11E84">
        <w:rPr>
          <w:bCs/>
          <w:u w:val="single"/>
        </w:rPr>
        <w:t xml:space="preserve"> in the spring of 2021, when the preparatory works, the organi</w:t>
      </w:r>
      <w:r w:rsidRPr="00F11E84">
        <w:rPr>
          <w:bCs/>
          <w:u w:val="single"/>
        </w:rPr>
        <w:t>s</w:t>
      </w:r>
      <w:r w:rsidR="005B72CE" w:rsidRPr="00F11E84">
        <w:rPr>
          <w:bCs/>
          <w:u w:val="single"/>
        </w:rPr>
        <w:t>ation of the construction site and the execution of access roads will begin and will be completed at the end of 2023 (acceptance of works).</w:t>
      </w:r>
    </w:p>
    <w:p w14:paraId="35D3FDEB" w14:textId="44899876" w:rsidR="002436D0" w:rsidRPr="00B2715D" w:rsidRDefault="002436D0" w:rsidP="002436D0">
      <w:pPr>
        <w:tabs>
          <w:tab w:val="num" w:pos="0"/>
        </w:tabs>
        <w:spacing w:before="100" w:beforeAutospacing="1" w:after="60" w:line="240" w:lineRule="auto"/>
        <w:rPr>
          <w:b/>
        </w:rPr>
      </w:pPr>
      <w:r w:rsidRPr="00B2715D">
        <w:rPr>
          <w:b/>
        </w:rPr>
        <w:t>Note: The above characteristics of the Task are for illustrative purposes only and do not replace the design documentation for the Task.</w:t>
      </w:r>
    </w:p>
    <w:p w14:paraId="20C0F8A4" w14:textId="77777777" w:rsidR="002436D0" w:rsidRPr="00B2715D" w:rsidRDefault="002436D0" w:rsidP="002436D0">
      <w:pPr>
        <w:tabs>
          <w:tab w:val="num" w:pos="0"/>
        </w:tabs>
        <w:spacing w:before="100" w:beforeAutospacing="1" w:after="60" w:line="240" w:lineRule="auto"/>
        <w:rPr>
          <w:b/>
        </w:rPr>
      </w:pPr>
      <w:r w:rsidRPr="00B2715D">
        <w:rPr>
          <w:b/>
        </w:rPr>
        <w:t xml:space="preserve">All works should be carried out in accordance with the Technical Specifications for the Execution and </w:t>
      </w:r>
      <w:r w:rsidR="00FB5229" w:rsidRPr="00B2715D">
        <w:rPr>
          <w:b/>
        </w:rPr>
        <w:t>Acceptance</w:t>
      </w:r>
      <w:r w:rsidRPr="00B2715D">
        <w:rPr>
          <w:b/>
        </w:rPr>
        <w:t xml:space="preserve"> of Works, applicable to particular industries.</w:t>
      </w:r>
    </w:p>
    <w:p w14:paraId="260F5E02" w14:textId="77777777" w:rsidR="004911A1" w:rsidRPr="00B2715D" w:rsidRDefault="004911A1" w:rsidP="004911A1">
      <w:pPr>
        <w:pStyle w:val="aTxt1Wys1stOdstPo03"/>
        <w:ind w:left="0" w:firstLine="0"/>
      </w:pPr>
    </w:p>
    <w:p w14:paraId="36962F92" w14:textId="77777777" w:rsidR="004911A1" w:rsidRPr="00B2715D" w:rsidRDefault="004911A1" w:rsidP="004911A1">
      <w:pPr>
        <w:rPr>
          <w:bCs/>
          <w:i/>
          <w:iCs/>
          <w:szCs w:val="23"/>
        </w:rPr>
      </w:pPr>
    </w:p>
    <w:p w14:paraId="3AABBA66" w14:textId="77777777" w:rsidR="004911A1" w:rsidRPr="00B2715D" w:rsidRDefault="004911A1" w:rsidP="004911A1">
      <w:pPr>
        <w:rPr>
          <w:bCs/>
          <w:i/>
          <w:iCs/>
          <w:szCs w:val="23"/>
        </w:rPr>
      </w:pPr>
    </w:p>
    <w:p w14:paraId="691AA408" w14:textId="77777777" w:rsidR="004911A1" w:rsidRPr="00B2715D" w:rsidRDefault="004911A1" w:rsidP="004911A1">
      <w:pPr>
        <w:rPr>
          <w:bCs/>
          <w:i/>
          <w:iCs/>
          <w:szCs w:val="23"/>
        </w:rPr>
      </w:pPr>
    </w:p>
    <w:p w14:paraId="3E13C3F6" w14:textId="77777777" w:rsidR="004911A1" w:rsidRPr="00B2715D" w:rsidRDefault="004911A1" w:rsidP="004911A1"/>
    <w:p w14:paraId="17519447" w14:textId="77777777" w:rsidR="004911A1" w:rsidRPr="00B2715D" w:rsidRDefault="004911A1" w:rsidP="004911A1">
      <w:pPr>
        <w:sectPr w:rsidR="004911A1" w:rsidRPr="00B2715D" w:rsidSect="004911A1">
          <w:footerReference w:type="even" r:id="rId27"/>
          <w:footerReference w:type="default" r:id="rId28"/>
          <w:footnotePr>
            <w:numRestart w:val="eachPage"/>
          </w:footnotePr>
          <w:pgSz w:w="11906" w:h="16838" w:code="9"/>
          <w:pgMar w:top="1247" w:right="1418" w:bottom="1134" w:left="1418" w:header="567" w:footer="425" w:gutter="0"/>
          <w:cols w:space="708"/>
          <w:docGrid w:linePitch="360"/>
        </w:sectPr>
      </w:pPr>
    </w:p>
    <w:p w14:paraId="2FB22E74" w14:textId="77777777" w:rsidR="004911A1" w:rsidRPr="00B2715D" w:rsidRDefault="004911A1" w:rsidP="004911A1">
      <w:pPr>
        <w:pStyle w:val="Nagwek1"/>
      </w:pPr>
      <w:bookmarkStart w:id="28" w:name="_Toc26187215"/>
      <w:bookmarkStart w:id="29" w:name="_Toc290297225"/>
      <w:bookmarkStart w:id="30" w:name="_Toc290297307"/>
      <w:bookmarkStart w:id="31" w:name="_Toc44682234"/>
      <w:bookmarkEnd w:id="17"/>
      <w:bookmarkEnd w:id="18"/>
      <w:r w:rsidRPr="00B2715D">
        <w:lastRenderedPageBreak/>
        <w:t>Institutional, legal and administrative conditions</w:t>
      </w:r>
      <w:bookmarkEnd w:id="28"/>
      <w:bookmarkEnd w:id="31"/>
      <w:r w:rsidRPr="00B2715D">
        <w:t xml:space="preserve"> </w:t>
      </w:r>
    </w:p>
    <w:p w14:paraId="61ACD6A1" w14:textId="77777777" w:rsidR="004911A1" w:rsidRPr="00B2715D" w:rsidRDefault="004911A1" w:rsidP="004911A1">
      <w:pPr>
        <w:pStyle w:val="Nagwek2"/>
      </w:pPr>
      <w:bookmarkStart w:id="32" w:name="_Toc26187216"/>
      <w:bookmarkStart w:id="33" w:name="_Toc44682235"/>
      <w:r w:rsidRPr="00B2715D">
        <w:t>Institutions involved in the implementation of the Task</w:t>
      </w:r>
      <w:bookmarkEnd w:id="32"/>
      <w:bookmarkEnd w:id="33"/>
      <w:r w:rsidRPr="00B2715D">
        <w:t xml:space="preserve"> </w:t>
      </w:r>
    </w:p>
    <w:p w14:paraId="3EB2CB0F" w14:textId="36E4C0E1" w:rsidR="002436D0" w:rsidRPr="00B2715D" w:rsidRDefault="002436D0" w:rsidP="004911A1">
      <w:pPr>
        <w:pStyle w:val="aTxt1OdstPo06"/>
      </w:pPr>
      <w:r w:rsidRPr="00B2715D">
        <w:t xml:space="preserve">The Investor of the Task is the State Water </w:t>
      </w:r>
      <w:r w:rsidR="00732011" w:rsidRPr="00B2715D">
        <w:t>Holding</w:t>
      </w:r>
      <w:r w:rsidRPr="00B2715D">
        <w:t xml:space="preserve"> Polish Waters in Warsaw, represented by </w:t>
      </w:r>
      <w:r w:rsidRPr="00F11E84">
        <w:t xml:space="preserve">the Director of the Regional Water Management Board in Szczecin, acting on behalf and </w:t>
      </w:r>
      <w:r w:rsidR="00D762F9" w:rsidRPr="00F11E84">
        <w:t>for</w:t>
      </w:r>
      <w:r w:rsidRPr="00F11E84">
        <w:t xml:space="preserve"> the State Treasury. </w:t>
      </w:r>
      <w:r w:rsidR="009128A4" w:rsidRPr="00F11E84">
        <w:t>Ongoing coordination of the implementation belongs to the tasks of the Project Coordination Unit for the Odra-Vistula Flood Management Project, which from 1 January 2020 functions as an organisational unit within the structures of the National Water Management Authority, which is an organisational unit of the State Water Holding Polish Waters</w:t>
      </w:r>
      <w:r w:rsidRPr="00F11E84">
        <w:t>.</w:t>
      </w:r>
      <w:r w:rsidRPr="00B2715D">
        <w:t xml:space="preserve"> Additionally, implementation of the Task requires the involvement of public administration bodies in the scope of decisions on environmental conditions, decisions issued on the basis of the Act on Nature Conservation, the Act on Rail</w:t>
      </w:r>
      <w:r w:rsidR="006E716D" w:rsidRPr="00B2715D">
        <w:t>way</w:t>
      </w:r>
      <w:r w:rsidRPr="00B2715D">
        <w:t xml:space="preserve"> Transport or waste management arrangements.</w:t>
      </w:r>
    </w:p>
    <w:p w14:paraId="6C24DFDB" w14:textId="77777777" w:rsidR="004911A1" w:rsidRPr="00B2715D" w:rsidRDefault="004911A1" w:rsidP="004911A1">
      <w:pPr>
        <w:pStyle w:val="Nagwek2"/>
      </w:pPr>
      <w:bookmarkStart w:id="34" w:name="_Toc26187217"/>
      <w:bookmarkStart w:id="35" w:name="_Toc44682236"/>
      <w:r w:rsidRPr="00B2715D">
        <w:t>Acts of national law in force in the field of the environment</w:t>
      </w:r>
      <w:bookmarkEnd w:id="34"/>
      <w:bookmarkEnd w:id="35"/>
    </w:p>
    <w:p w14:paraId="5DACB37E" w14:textId="77777777" w:rsidR="002436D0" w:rsidRPr="00B2715D" w:rsidRDefault="002436D0" w:rsidP="00396D66">
      <w:pPr>
        <w:pStyle w:val="aTxt1OdstPo06"/>
      </w:pPr>
      <w:r w:rsidRPr="00B2715D">
        <w:t xml:space="preserve">According to </w:t>
      </w:r>
      <w:r w:rsidR="00396D66" w:rsidRPr="00B2715D">
        <w:t xml:space="preserve">the </w:t>
      </w:r>
      <w:r w:rsidRPr="00B2715D">
        <w:t xml:space="preserve">Polish law, the investment process in the field of environmental protection is regulated by several laws and regulations. A list of selected basic legal acts related to the above mentioned thematic scope and in force at the time of works on the </w:t>
      </w:r>
      <w:r w:rsidR="00396D66" w:rsidRPr="00B2715D">
        <w:t>EMP</w:t>
      </w:r>
      <w:r w:rsidRPr="00B2715D">
        <w:t xml:space="preserve"> is presented in </w:t>
      </w:r>
      <w:r w:rsidR="00396D66" w:rsidRPr="00B2715D">
        <w:t xml:space="preserve">the Attachment </w:t>
      </w:r>
      <w:r w:rsidRPr="00B2715D">
        <w:t xml:space="preserve">3 to the </w:t>
      </w:r>
      <w:r w:rsidR="00396D66" w:rsidRPr="00B2715D">
        <w:t>EMP</w:t>
      </w:r>
      <w:r w:rsidRPr="00B2715D">
        <w:t xml:space="preserve">. </w:t>
      </w:r>
      <w:r w:rsidR="00396D66" w:rsidRPr="00B2715D">
        <w:t>The number and the content of the legal acts listed therein may be subject to change, together with changes in the national environmental legislation. In any case, the Contractor shall be obliged to comply with all current legal regulations in force in Poland during the term of the Contract</w:t>
      </w:r>
      <w:r w:rsidRPr="00B2715D">
        <w:t>.</w:t>
      </w:r>
    </w:p>
    <w:p w14:paraId="456EC802" w14:textId="77777777" w:rsidR="004911A1" w:rsidRPr="00B2715D" w:rsidRDefault="004911A1" w:rsidP="004911A1">
      <w:pPr>
        <w:pStyle w:val="Nagwek2"/>
      </w:pPr>
      <w:bookmarkStart w:id="36" w:name="_Toc26187218"/>
      <w:bookmarkStart w:id="37" w:name="_Toc44682237"/>
      <w:r w:rsidRPr="00B2715D">
        <w:t>EIA procedure in Poland</w:t>
      </w:r>
      <w:bookmarkEnd w:id="36"/>
      <w:bookmarkEnd w:id="37"/>
      <w:r w:rsidRPr="00B2715D">
        <w:t xml:space="preserve"> </w:t>
      </w:r>
    </w:p>
    <w:p w14:paraId="45FBC965" w14:textId="77777777" w:rsidR="002436D0" w:rsidRPr="00B2715D" w:rsidRDefault="002436D0" w:rsidP="004911A1">
      <w:pPr>
        <w:pStyle w:val="aTxt1OdstPo06"/>
      </w:pPr>
      <w:r w:rsidRPr="00B2715D">
        <w:t xml:space="preserve">The description of the environmental impact assessment procedure in force in the Polish legislation is included in the </w:t>
      </w:r>
      <w:r w:rsidRPr="00B2715D">
        <w:rPr>
          <w:i/>
          <w:iCs/>
        </w:rPr>
        <w:t>Environmental and Social Management Framework Plan</w:t>
      </w:r>
      <w:r w:rsidRPr="00B2715D">
        <w:t xml:space="preserve"> (ESMF), published, </w:t>
      </w:r>
      <w:r w:rsidR="00396D66" w:rsidRPr="00B2715D">
        <w:t>inter alia</w:t>
      </w:r>
      <w:r w:rsidRPr="00B2715D">
        <w:t xml:space="preserve">, on the websites of the </w:t>
      </w:r>
      <w:r w:rsidR="00396D66" w:rsidRPr="00B2715D">
        <w:t xml:space="preserve">Project Coordination Unit for the </w:t>
      </w:r>
      <w:r w:rsidR="00986CEA" w:rsidRPr="00B2715D">
        <w:t>Odra</w:t>
      </w:r>
      <w:r w:rsidR="00396D66" w:rsidRPr="00B2715D">
        <w:t>-</w:t>
      </w:r>
      <w:r w:rsidRPr="00B2715D">
        <w:t xml:space="preserve">Vistula Flood </w:t>
      </w:r>
      <w:r w:rsidR="00396D66" w:rsidRPr="00B2715D">
        <w:t xml:space="preserve">Management </w:t>
      </w:r>
      <w:r w:rsidRPr="00B2715D">
        <w:t>Project</w:t>
      </w:r>
      <w:r w:rsidR="00396D66" w:rsidRPr="00B2715D">
        <w:rPr>
          <w:rStyle w:val="Odwoanieprzypisudolnego"/>
        </w:rPr>
        <w:footnoteReference w:id="8"/>
      </w:r>
      <w:r w:rsidRPr="00B2715D">
        <w:t xml:space="preserve"> and the World Bank</w:t>
      </w:r>
      <w:r w:rsidR="00396D66" w:rsidRPr="00B2715D">
        <w:rPr>
          <w:rStyle w:val="Odwoanieprzypisudolnego"/>
        </w:rPr>
        <w:footnoteReference w:id="9"/>
      </w:r>
      <w:r w:rsidRPr="00B2715D">
        <w:t>.</w:t>
      </w:r>
    </w:p>
    <w:p w14:paraId="676A0B45" w14:textId="77777777" w:rsidR="004911A1" w:rsidRPr="00B2715D" w:rsidRDefault="004911A1" w:rsidP="004911A1">
      <w:pPr>
        <w:pStyle w:val="Nagwek2"/>
      </w:pPr>
      <w:bookmarkStart w:id="38" w:name="_Toc26187219"/>
      <w:bookmarkStart w:id="39" w:name="_Toc44682238"/>
      <w:r w:rsidRPr="00B2715D">
        <w:t>World Bank Guidelines</w:t>
      </w:r>
      <w:bookmarkEnd w:id="38"/>
      <w:bookmarkEnd w:id="39"/>
      <w:r w:rsidRPr="00B2715D">
        <w:t xml:space="preserve"> </w:t>
      </w:r>
    </w:p>
    <w:p w14:paraId="338763AC" w14:textId="4A78F4BA" w:rsidR="001C7CE2" w:rsidRDefault="00396D66" w:rsidP="002436D0">
      <w:pPr>
        <w:pStyle w:val="aTxt1OdstPo06"/>
      </w:pPr>
      <w:r w:rsidRPr="00B2715D">
        <w:t xml:space="preserve">The Task in question is co-financed by the World Bank and the conditions for its implementation in the field of the environmental protection are consistent with the Operational Policies and the Bank Procedures in the field of environmental protection, including </w:t>
      </w:r>
      <w:r w:rsidRPr="00B2715D">
        <w:rPr>
          <w:i/>
          <w:iCs/>
        </w:rPr>
        <w:t>inter alia</w:t>
      </w:r>
      <w:r w:rsidRPr="00B2715D">
        <w:t xml:space="preserve"> policies and procedures </w:t>
      </w:r>
      <w:r w:rsidRPr="00B2715D">
        <w:rPr>
          <w:i/>
          <w:iCs/>
        </w:rPr>
        <w:t>OP/BP 4.01</w:t>
      </w:r>
      <w:r w:rsidRPr="00B2715D">
        <w:t xml:space="preserve"> (concerning environmental impact assessment), </w:t>
      </w:r>
      <w:r w:rsidRPr="00B2715D">
        <w:rPr>
          <w:i/>
          <w:iCs/>
        </w:rPr>
        <w:t>OP/BP 4.04</w:t>
      </w:r>
      <w:r w:rsidRPr="00B2715D">
        <w:t xml:space="preserve"> (concerning natural habitats) and </w:t>
      </w:r>
      <w:r w:rsidRPr="00B2715D">
        <w:rPr>
          <w:i/>
          <w:iCs/>
        </w:rPr>
        <w:t>OP/BP 4.11</w:t>
      </w:r>
      <w:r w:rsidRPr="00B2715D">
        <w:t xml:space="preserve"> (concerning cultural resources)</w:t>
      </w:r>
      <w:r w:rsidR="001C7CE2" w:rsidRPr="001C7CE2">
        <w:t xml:space="preserve"> and OP/BP 4.12 (concerning involuntary resettlement)</w:t>
      </w:r>
      <w:r w:rsidRPr="00B2715D">
        <w:t xml:space="preserve">. </w:t>
      </w:r>
    </w:p>
    <w:p w14:paraId="1D516A73" w14:textId="46EFEEC9" w:rsidR="001C7CE2" w:rsidRPr="001C7CE2" w:rsidRDefault="001C7CE2" w:rsidP="002436D0">
      <w:pPr>
        <w:pStyle w:val="aTxt1OdstPo06"/>
        <w:rPr>
          <w:lang w:val="en-US"/>
        </w:rPr>
      </w:pPr>
      <w:r w:rsidRPr="001C7CE2">
        <w:rPr>
          <w:lang w:val="en-US"/>
        </w:rPr>
        <w:lastRenderedPageBreak/>
        <w:t>In accordance with the above Operational Policies the herein EMP has been prepared for the Task, and all temporary and permanent land acquisition in connection with the Task are carried out on the principles set out in the Real Estate Acquisition and Resettlement Action Plan (LA&amp;RAP) prepared for the Task.</w:t>
      </w:r>
    </w:p>
    <w:p w14:paraId="6A3F3F43" w14:textId="6C07935A" w:rsidR="002436D0" w:rsidRPr="00B2715D" w:rsidRDefault="00396D66" w:rsidP="002436D0">
      <w:pPr>
        <w:pStyle w:val="aTxt1OdstPo06"/>
      </w:pPr>
      <w:r w:rsidRPr="00B2715D">
        <w:t xml:space="preserve">The source texts of these policies and procedures can be found in </w:t>
      </w:r>
      <w:r w:rsidRPr="00B2715D">
        <w:rPr>
          <w:i/>
          <w:iCs/>
        </w:rPr>
        <w:t>The World Bank Operation</w:t>
      </w:r>
      <w:r w:rsidR="00943C05" w:rsidRPr="00B2715D">
        <w:rPr>
          <w:i/>
          <w:iCs/>
        </w:rPr>
        <w:t>s</w:t>
      </w:r>
      <w:r w:rsidRPr="00B2715D">
        <w:rPr>
          <w:i/>
          <w:iCs/>
        </w:rPr>
        <w:t xml:space="preserve"> </w:t>
      </w:r>
      <w:r w:rsidRPr="00B2715D">
        <w:rPr>
          <w:i/>
        </w:rPr>
        <w:t>Manual</w:t>
      </w:r>
      <w:r w:rsidRPr="00B2715D">
        <w:rPr>
          <w:rStyle w:val="Odwoanieprzypisudolnego"/>
        </w:rPr>
        <w:footnoteReference w:id="10"/>
      </w:r>
      <w:r w:rsidRPr="00B2715D">
        <w:t xml:space="preserve">, and their descriptions are presented, inter alia, in the </w:t>
      </w:r>
      <w:r w:rsidRPr="00B2715D">
        <w:rPr>
          <w:i/>
          <w:iCs/>
        </w:rPr>
        <w:t>Environmental and Social Management Framework Plan</w:t>
      </w:r>
      <w:r w:rsidRPr="00B2715D">
        <w:t xml:space="preserve"> (ESMF).</w:t>
      </w:r>
    </w:p>
    <w:p w14:paraId="7C4A3D9D" w14:textId="77777777" w:rsidR="004911A1" w:rsidRPr="00B2715D" w:rsidRDefault="004911A1" w:rsidP="004911A1">
      <w:pPr>
        <w:pStyle w:val="Nagwek2"/>
      </w:pPr>
      <w:bookmarkStart w:id="40" w:name="_Toc26187220"/>
      <w:bookmarkStart w:id="41" w:name="_Toc44682239"/>
      <w:r w:rsidRPr="00B2715D">
        <w:t>Current status of the EIA procedures for the Task</w:t>
      </w:r>
      <w:bookmarkEnd w:id="40"/>
      <w:bookmarkEnd w:id="41"/>
      <w:r w:rsidRPr="00B2715D">
        <w:t xml:space="preserve"> </w:t>
      </w:r>
    </w:p>
    <w:p w14:paraId="472AA4B3" w14:textId="77777777" w:rsidR="00D51D00" w:rsidRPr="00B2715D" w:rsidRDefault="00D51D00" w:rsidP="00C77512">
      <w:r w:rsidRPr="00B2715D">
        <w:t xml:space="preserve">For the Task in question, according to the requirements of the national legislation, it is required to obtain a decision on the environmental conditions of the project implementation (environmental decision). </w:t>
      </w:r>
    </w:p>
    <w:p w14:paraId="49FD39D3" w14:textId="77777777" w:rsidR="00D51D00" w:rsidRPr="00B2715D" w:rsidRDefault="00D51D00" w:rsidP="00C77512">
      <w:r w:rsidRPr="00B2715D">
        <w:t xml:space="preserve">In accordance with the classification included in the </w:t>
      </w:r>
      <w:r w:rsidRPr="00B2715D">
        <w:rPr>
          <w:i/>
          <w:iCs/>
        </w:rPr>
        <w:t>EIA Regulation</w:t>
      </w:r>
      <w:r w:rsidRPr="00B2715D">
        <w:t xml:space="preserve">, the execution of the Task has been included in the group II, i.e. projects which may potentially significantly affect the environment, for which an environmental impact assessment may be required before the decision on environmental conditions is issued. </w:t>
      </w:r>
    </w:p>
    <w:p w14:paraId="12A0227B" w14:textId="77777777" w:rsidR="00D51D00" w:rsidRPr="00B2715D" w:rsidRDefault="00D51D00" w:rsidP="00C77512">
      <w:r w:rsidRPr="00B2715D">
        <w:t xml:space="preserve">In the course of the procedure for the issuance of the decision on environmental conditions, the authority conducting the procedure, the Regional Director for Environmental Protection in Szczecin, ruled on the necessity to carry out an environmental impact assessment. </w:t>
      </w:r>
    </w:p>
    <w:p w14:paraId="24577F75" w14:textId="333A80A9" w:rsidR="00D51D00" w:rsidRPr="00B2715D" w:rsidRDefault="00D51D00" w:rsidP="00C77512">
      <w:r w:rsidRPr="00B2715D">
        <w:t>The procedure for issuing the decision on environmental conditions, during which the environmental impact assessment of the project was carried out, was completed with the decision of the Regional Director for Environmental Protection in Szczecin No. 1/2020 of 10.01.2020, Reference No.: WONS-OŚ.420.20.2018.KK.38. This decision defines the environmental conditions for the implementation of the Task. A copy of the decision constitutes the Attachment 4a to the EMP.</w:t>
      </w:r>
    </w:p>
    <w:p w14:paraId="034A42A8" w14:textId="23CB5650" w:rsidR="00887A43" w:rsidRPr="00F11E84" w:rsidRDefault="00887A43" w:rsidP="00887A43">
      <w:bookmarkStart w:id="42" w:name="_Hlk40117516"/>
      <w:r w:rsidRPr="00F11E84">
        <w:t xml:space="preserve">The environmental impact report, submitted in the proceedings for the issuance of the above mentioned decision, was published on the website of the public information bulletin of the </w:t>
      </w:r>
      <w:r w:rsidR="00293839" w:rsidRPr="00F11E84">
        <w:t xml:space="preserve">Regional Directorate for Environmental Protection </w:t>
      </w:r>
      <w:r w:rsidRPr="00F11E84">
        <w:t xml:space="preserve">in Szczecin </w:t>
      </w:r>
      <w:hyperlink r:id="rId29" w:history="1">
        <w:r w:rsidR="00293839" w:rsidRPr="00F11E84">
          <w:rPr>
            <w:rStyle w:val="Hipercze"/>
          </w:rPr>
          <w:t>http://bip.szczecin.rdos.gov.pl</w:t>
        </w:r>
      </w:hyperlink>
      <w:r w:rsidR="00293839" w:rsidRPr="00F11E84">
        <w:t xml:space="preserve"> </w:t>
      </w:r>
      <w:r w:rsidRPr="00F11E84">
        <w:t xml:space="preserve">in the tab </w:t>
      </w:r>
      <w:r w:rsidRPr="00F11E84">
        <w:rPr>
          <w:i/>
          <w:iCs/>
        </w:rPr>
        <w:t>Announcements and Notifications</w:t>
      </w:r>
      <w:r w:rsidRPr="00F11E84">
        <w:t xml:space="preserve"> (together with the announcement of 26 July 2019 </w:t>
      </w:r>
      <w:r w:rsidR="00293839" w:rsidRPr="00F11E84">
        <w:t>–</w:t>
      </w:r>
      <w:r w:rsidRPr="00F11E84">
        <w:t xml:space="preserve"> </w:t>
      </w:r>
      <w:r w:rsidR="00293839" w:rsidRPr="00F11E84">
        <w:t>Ref. No.</w:t>
      </w:r>
      <w:r w:rsidRPr="00F11E84">
        <w:t xml:space="preserve">: WONS-OŚ.420.20.2018.KK.24; </w:t>
      </w:r>
      <w:hyperlink r:id="rId30" w:history="1">
        <w:r w:rsidR="00293839" w:rsidRPr="00F11E84">
          <w:rPr>
            <w:rStyle w:val="Hipercze"/>
          </w:rPr>
          <w:t>http://bip.szczecin.rdos.gov.pl/obwieszczenie-regionalnego-dyrektora-ochrony-srodowiska-z-dnia-26-lipca-2019-znak-wons-os-420-20-2018-kk-24</w:t>
        </w:r>
      </w:hyperlink>
      <w:r w:rsidRPr="00F11E84">
        <w:t>).</w:t>
      </w:r>
    </w:p>
    <w:p w14:paraId="6666A30B" w14:textId="0B553C67" w:rsidR="00887A43" w:rsidRPr="00B2715D" w:rsidRDefault="00887A43" w:rsidP="00887A43">
      <w:r w:rsidRPr="00F11E84">
        <w:t xml:space="preserve">The conditions of the decision on environmental conditions are binding for the Investor and the Contractor and are included in this </w:t>
      </w:r>
      <w:r w:rsidR="00293839" w:rsidRPr="00F11E84">
        <w:t>EMP</w:t>
      </w:r>
      <w:r w:rsidRPr="00F11E84">
        <w:t xml:space="preserve"> in </w:t>
      </w:r>
      <w:r w:rsidR="00293839" w:rsidRPr="00F11E84">
        <w:t xml:space="preserve">the Attachment </w:t>
      </w:r>
      <w:r w:rsidRPr="00F11E84">
        <w:t xml:space="preserve">1 to the </w:t>
      </w:r>
      <w:r w:rsidR="00293839" w:rsidRPr="00F11E84">
        <w:t>E</w:t>
      </w:r>
      <w:r w:rsidRPr="00F11E84">
        <w:t xml:space="preserve">MP (mitigation </w:t>
      </w:r>
      <w:r w:rsidR="003B452D" w:rsidRPr="00F11E84">
        <w:t>actions</w:t>
      </w:r>
      <w:r w:rsidRPr="00F11E84">
        <w:t xml:space="preserve">) and </w:t>
      </w:r>
      <w:r w:rsidR="00293839" w:rsidRPr="00F11E84">
        <w:t xml:space="preserve">the Attachment </w:t>
      </w:r>
      <w:r w:rsidRPr="00F11E84">
        <w:t xml:space="preserve">2 to the </w:t>
      </w:r>
      <w:r w:rsidR="00293839" w:rsidRPr="00F11E84">
        <w:t xml:space="preserve">EMP </w:t>
      </w:r>
      <w:r w:rsidRPr="00F11E84">
        <w:t xml:space="preserve">(monitoring actions). The </w:t>
      </w:r>
      <w:r w:rsidR="00293839" w:rsidRPr="00F11E84">
        <w:t xml:space="preserve">EMP </w:t>
      </w:r>
      <w:r w:rsidRPr="00F11E84">
        <w:t xml:space="preserve">is also supplemented by provisions resulting in particular from 1) World Bank policies (including EHS guidelines and anti-discrimination practices); 2) reporting principles in the implementation of the </w:t>
      </w:r>
      <w:r w:rsidR="00293839" w:rsidRPr="00F11E84">
        <w:t xml:space="preserve">EMP </w:t>
      </w:r>
      <w:r w:rsidRPr="00F11E84">
        <w:t xml:space="preserve">; 3) good construction practices; 4) occupational health and safety requirements. Additionally, </w:t>
      </w:r>
      <w:r w:rsidRPr="00F11E84">
        <w:lastRenderedPageBreak/>
        <w:t xml:space="preserve">provisions have been introduced which aim at eliminating extraordinary </w:t>
      </w:r>
      <w:r w:rsidR="00F53FFC" w:rsidRPr="00F11E84">
        <w:t>risks</w:t>
      </w:r>
      <w:r w:rsidRPr="00F11E84">
        <w:t xml:space="preserve"> to human health and life or the protection of cultural assets (in particular, the conditions for dealing with the discovery of monuments, the conditions for providing a team of archaeological experts).</w:t>
      </w:r>
    </w:p>
    <w:bookmarkEnd w:id="42"/>
    <w:p w14:paraId="221D7F0C" w14:textId="39733B4C" w:rsidR="002436D0" w:rsidRDefault="00D51D00" w:rsidP="00C77512">
      <w:r w:rsidRPr="00B2715D">
        <w:t xml:space="preserve">Irrespective of the above, the Contractor is obliged to obtain all further administrative decisions and permits necessary at the stage of the execution of works, if such a need arises during the Task implementation. </w:t>
      </w:r>
    </w:p>
    <w:p w14:paraId="71D07492" w14:textId="59341D9D" w:rsidR="002C3132" w:rsidRPr="00B2715D" w:rsidRDefault="002C3132" w:rsidP="002C3132">
      <w:pPr>
        <w:pStyle w:val="Nagwek2"/>
      </w:pPr>
      <w:bookmarkStart w:id="43" w:name="_Toc44682240"/>
      <w:r w:rsidRPr="002C3132">
        <w:t>Grievance redress mechanisms</w:t>
      </w:r>
      <w:bookmarkEnd w:id="43"/>
      <w:r w:rsidRPr="00B2715D">
        <w:t xml:space="preserve"> </w:t>
      </w:r>
    </w:p>
    <w:p w14:paraId="0909DCA1" w14:textId="77777777" w:rsidR="002C3132" w:rsidRDefault="002C3132" w:rsidP="002C3132">
      <w:r>
        <w:t xml:space="preserve">All project affected persons (PAPs) will have access to adequate and accessible grievance redress mechanisms. Everyone has the right to file a complaint or motion. Filing complaints or motions is not subject to fees. Furthermore, in accordance with the regulations, the person filing a complaint or request may not be exposed to any damage or allegation on account of such submission. </w:t>
      </w:r>
    </w:p>
    <w:p w14:paraId="6514EADD" w14:textId="2ECE31D2" w:rsidR="002C3132" w:rsidRPr="00B2715D" w:rsidRDefault="002C3132" w:rsidP="002C3132">
      <w:r>
        <w:t>More information on Grievance redress mechanisms employed for projects co-financed from World Bank funds can be found in the Odra-Vistula Flood Management Project Operations Manual (POM) available on the website of the Project Coordination Unit at http://odrapcu2019.odrapcu.pl/doc/POM_ENG.pdf</w:t>
      </w:r>
      <w:r w:rsidRPr="00B2715D">
        <w:t xml:space="preserve">. </w:t>
      </w:r>
    </w:p>
    <w:p w14:paraId="609FBC75" w14:textId="77777777" w:rsidR="004911A1" w:rsidRPr="00B2715D" w:rsidRDefault="004911A1" w:rsidP="004911A1">
      <w:pPr>
        <w:pStyle w:val="aTxt1OdstPo06ZNastNieDziel"/>
        <w:tabs>
          <w:tab w:val="left" w:pos="1900"/>
        </w:tabs>
        <w:rPr>
          <w:color w:val="FF0000"/>
        </w:rPr>
      </w:pPr>
    </w:p>
    <w:p w14:paraId="6B0DD12F" w14:textId="77777777" w:rsidR="004911A1" w:rsidRPr="00B2715D" w:rsidRDefault="004911A1" w:rsidP="004911A1">
      <w:pPr>
        <w:pStyle w:val="aTxt1OdstPo06"/>
        <w:rPr>
          <w:color w:val="FF0000"/>
        </w:rPr>
      </w:pPr>
    </w:p>
    <w:p w14:paraId="0C1EDB82" w14:textId="77777777" w:rsidR="004911A1" w:rsidRPr="00B2715D" w:rsidRDefault="004911A1" w:rsidP="004911A1">
      <w:pPr>
        <w:pStyle w:val="aTxt1OdstPo12"/>
        <w:sectPr w:rsidR="004911A1" w:rsidRPr="00B2715D" w:rsidSect="004911A1">
          <w:footerReference w:type="even" r:id="rId31"/>
          <w:footerReference w:type="default" r:id="rId32"/>
          <w:footnotePr>
            <w:numRestart w:val="eachPage"/>
          </w:footnotePr>
          <w:pgSz w:w="11906" w:h="16838" w:code="9"/>
          <w:pgMar w:top="1247" w:right="1418" w:bottom="1134" w:left="1418" w:header="567" w:footer="425" w:gutter="0"/>
          <w:cols w:space="708"/>
          <w:docGrid w:linePitch="360"/>
        </w:sectPr>
      </w:pPr>
    </w:p>
    <w:p w14:paraId="16D7BF34" w14:textId="77777777" w:rsidR="004911A1" w:rsidRPr="00B2715D" w:rsidRDefault="004911A1" w:rsidP="004911A1">
      <w:pPr>
        <w:pStyle w:val="Nagwek1"/>
      </w:pPr>
      <w:bookmarkStart w:id="44" w:name="_Toc26187221"/>
      <w:bookmarkStart w:id="45" w:name="_Toc44682241"/>
      <w:r w:rsidRPr="00B2715D">
        <w:lastRenderedPageBreak/>
        <w:t>Description of environmental elements in the Task area</w:t>
      </w:r>
      <w:bookmarkEnd w:id="44"/>
      <w:bookmarkEnd w:id="45"/>
    </w:p>
    <w:p w14:paraId="6DCEF179" w14:textId="77777777" w:rsidR="004911A1" w:rsidRPr="00B2715D" w:rsidRDefault="004911A1" w:rsidP="004911A1">
      <w:pPr>
        <w:pStyle w:val="Nagwek2"/>
      </w:pPr>
      <w:r w:rsidRPr="00B2715D">
        <w:rPr>
          <w:i/>
        </w:rPr>
        <w:t xml:space="preserve"> </w:t>
      </w:r>
      <w:bookmarkStart w:id="46" w:name="_Toc26187222"/>
      <w:bookmarkStart w:id="47" w:name="_Toc44682242"/>
      <w:r w:rsidRPr="00B2715D">
        <w:t>Land surface and landscape</w:t>
      </w:r>
      <w:bookmarkEnd w:id="46"/>
      <w:bookmarkEnd w:id="47"/>
    </w:p>
    <w:p w14:paraId="3712A904" w14:textId="77777777" w:rsidR="002436D0" w:rsidRPr="00B2715D" w:rsidRDefault="002436D0" w:rsidP="004911A1">
      <w:r w:rsidRPr="00B2715D">
        <w:t xml:space="preserve">The landscape of the </w:t>
      </w:r>
      <w:r w:rsidR="00986CEA" w:rsidRPr="00B2715D">
        <w:t>Odra</w:t>
      </w:r>
      <w:r w:rsidRPr="00B2715D">
        <w:t xml:space="preserve"> Valley in the area where the Task is located has been significantly transformed by centuries of human activity. The layout of the hydrological network was changed, </w:t>
      </w:r>
      <w:r w:rsidR="00374D08" w:rsidRPr="00B2715D">
        <w:t>many</w:t>
      </w:r>
      <w:r w:rsidRPr="00B2715D">
        <w:t xml:space="preserve"> canals and ditches were built. The Eastern </w:t>
      </w:r>
      <w:r w:rsidR="00986CEA" w:rsidRPr="00B2715D">
        <w:t>Odra</w:t>
      </w:r>
      <w:r w:rsidRPr="00B2715D">
        <w:t xml:space="preserve"> (Regalica) was deepened and strengthened and adapted to the function of </w:t>
      </w:r>
      <w:r w:rsidR="004F5F7E" w:rsidRPr="00B2715D">
        <w:t>the</w:t>
      </w:r>
      <w:r w:rsidRPr="00B2715D">
        <w:t xml:space="preserve"> waterway. The dominant bridges in the corridor zone are: the railway bridge in question and the road bridge. Due to its history, the railway bridge is also an interesting architectural object, unique in Europe. </w:t>
      </w:r>
      <w:r w:rsidR="004F5F7E" w:rsidRPr="00B2715D">
        <w:t>The s</w:t>
      </w:r>
      <w:r w:rsidRPr="00B2715D">
        <w:t xml:space="preserve">teel and concrete construction is a tourist attraction, giving the industrial character of this section of the river. The riverside areas near the bridge on the right bank have been developed. The left bank of the river has </w:t>
      </w:r>
      <w:r w:rsidR="00374D08" w:rsidRPr="00B2715D">
        <w:t xml:space="preserve">got </w:t>
      </w:r>
      <w:r w:rsidRPr="00B2715D">
        <w:t>a more natural character, has been re</w:t>
      </w:r>
      <w:r w:rsidR="00374D08" w:rsidRPr="00B2715D">
        <w:t>-</w:t>
      </w:r>
      <w:r w:rsidRPr="00B2715D">
        <w:t>naturali</w:t>
      </w:r>
      <w:r w:rsidR="00374D08" w:rsidRPr="00B2715D">
        <w:t>s</w:t>
      </w:r>
      <w:r w:rsidRPr="00B2715D">
        <w:t xml:space="preserve">ed, along the banks there is a strip of rushes and willow-poplar </w:t>
      </w:r>
      <w:r w:rsidR="00374D08" w:rsidRPr="00B2715D">
        <w:t>riparian</w:t>
      </w:r>
      <w:r w:rsidRPr="00B2715D">
        <w:t xml:space="preserve"> forests with a simplified structure. The right bank has been developed. The mobile element of </w:t>
      </w:r>
      <w:r w:rsidR="00374D08" w:rsidRPr="00B2715D">
        <w:t xml:space="preserve">the </w:t>
      </w:r>
      <w:r w:rsidRPr="00B2715D">
        <w:t>Regalica landscape are barges transporting goods, giving the river, apart from its natural</w:t>
      </w:r>
      <w:r w:rsidR="00374D08" w:rsidRPr="00B2715D">
        <w:t xml:space="preserve"> function</w:t>
      </w:r>
      <w:r w:rsidRPr="00B2715D">
        <w:t xml:space="preserve">, </w:t>
      </w:r>
      <w:r w:rsidR="00374D08" w:rsidRPr="00B2715D">
        <w:t xml:space="preserve">a </w:t>
      </w:r>
      <w:r w:rsidRPr="00B2715D">
        <w:t>transport and economic function. In the southern direction, two high chimneys of the power plant are a specific dominant feature.</w:t>
      </w:r>
    </w:p>
    <w:p w14:paraId="08DD4DE8" w14:textId="77777777" w:rsidR="004911A1" w:rsidRPr="00B2715D" w:rsidRDefault="004911A1" w:rsidP="004911A1">
      <w:pPr>
        <w:pStyle w:val="Nagwek2"/>
      </w:pPr>
      <w:bookmarkStart w:id="48" w:name="_Toc26187223"/>
      <w:bookmarkStart w:id="49" w:name="_Toc44682243"/>
      <w:r w:rsidRPr="00B2715D">
        <w:t>Climate</w:t>
      </w:r>
      <w:bookmarkEnd w:id="48"/>
      <w:bookmarkEnd w:id="49"/>
      <w:r w:rsidRPr="00B2715D">
        <w:t xml:space="preserve"> </w:t>
      </w:r>
    </w:p>
    <w:p w14:paraId="2D0268AB" w14:textId="77777777" w:rsidR="002436D0" w:rsidRPr="00B2715D" w:rsidRDefault="002436D0" w:rsidP="004911A1">
      <w:r w:rsidRPr="00B2715D">
        <w:t xml:space="preserve">The area covered by the scope of the anticipated impact of the planned project on the environment according to the climatic regionalisation of Poland </w:t>
      </w:r>
      <w:r w:rsidR="007F0C35" w:rsidRPr="00B2715D">
        <w:t>is located</w:t>
      </w:r>
      <w:r w:rsidRPr="00B2715D">
        <w:t xml:space="preserve"> within the </w:t>
      </w:r>
      <w:r w:rsidR="007F0C35" w:rsidRPr="00B2715D">
        <w:t>West Pomeranian</w:t>
      </w:r>
      <w:r w:rsidRPr="00B2715D">
        <w:t xml:space="preserve"> Region </w:t>
      </w:r>
      <w:r w:rsidR="004F5F7E" w:rsidRPr="00B2715D">
        <w:rPr>
          <w:rFonts w:eastAsia="Batang"/>
        </w:rPr>
        <w:t>(VI)</w:t>
      </w:r>
      <w:r w:rsidR="004F5F7E" w:rsidRPr="00B2715D">
        <w:rPr>
          <w:rStyle w:val="Odwoanieprzypisudolnego"/>
          <w:rFonts w:eastAsia="Batang"/>
        </w:rPr>
        <w:footnoteReference w:id="11"/>
      </w:r>
      <w:r w:rsidR="004F5F7E" w:rsidRPr="00B2715D">
        <w:rPr>
          <w:rFonts w:eastAsia="Batang"/>
        </w:rPr>
        <w:t xml:space="preserve">. </w:t>
      </w:r>
      <w:r w:rsidRPr="00B2715D">
        <w:t>This region is characterised by</w:t>
      </w:r>
      <w:r w:rsidR="007F0C35" w:rsidRPr="00B2715D">
        <w:t>:</w:t>
      </w:r>
    </w:p>
    <w:p w14:paraId="5076221D" w14:textId="77777777" w:rsidR="002436D0" w:rsidRPr="00B2715D" w:rsidRDefault="002436D0" w:rsidP="004C58E7">
      <w:pPr>
        <w:pStyle w:val="Akapitzlist"/>
        <w:numPr>
          <w:ilvl w:val="0"/>
          <w:numId w:val="37"/>
        </w:numPr>
        <w:rPr>
          <w:rFonts w:ascii="Times New Roman" w:eastAsia="Batang" w:hAnsi="Times New Roman"/>
          <w:sz w:val="24"/>
          <w:szCs w:val="24"/>
        </w:rPr>
      </w:pPr>
      <w:r w:rsidRPr="00B2715D">
        <w:rPr>
          <w:rFonts w:ascii="Times New Roman" w:eastAsia="Batang" w:hAnsi="Times New Roman"/>
          <w:sz w:val="24"/>
          <w:szCs w:val="24"/>
        </w:rPr>
        <w:t>relatively frequent occurrence of moderately cold frosty weather, with no precipitation and little cloudiness,</w:t>
      </w:r>
    </w:p>
    <w:p w14:paraId="5F07A300" w14:textId="77777777" w:rsidR="002436D0" w:rsidRPr="00B2715D" w:rsidRDefault="002436D0" w:rsidP="004C58E7">
      <w:pPr>
        <w:pStyle w:val="Akapitzlist"/>
        <w:numPr>
          <w:ilvl w:val="0"/>
          <w:numId w:val="37"/>
        </w:numPr>
        <w:rPr>
          <w:rFonts w:ascii="Times New Roman" w:eastAsia="Batang" w:hAnsi="Times New Roman"/>
          <w:sz w:val="24"/>
          <w:szCs w:val="24"/>
        </w:rPr>
      </w:pPr>
      <w:r w:rsidRPr="00B2715D">
        <w:rPr>
          <w:rFonts w:ascii="Times New Roman" w:eastAsia="Batang" w:hAnsi="Times New Roman"/>
          <w:sz w:val="24"/>
          <w:szCs w:val="24"/>
        </w:rPr>
        <w:t xml:space="preserve">less frequent days with precipitation and </w:t>
      </w:r>
      <w:r w:rsidR="007F0C35" w:rsidRPr="00B2715D">
        <w:rPr>
          <w:rFonts w:ascii="Times New Roman" w:eastAsia="Batang" w:hAnsi="Times New Roman"/>
          <w:sz w:val="24"/>
          <w:szCs w:val="24"/>
        </w:rPr>
        <w:t>heavy</w:t>
      </w:r>
      <w:r w:rsidRPr="00B2715D">
        <w:rPr>
          <w:rFonts w:ascii="Times New Roman" w:eastAsia="Batang" w:hAnsi="Times New Roman"/>
          <w:sz w:val="24"/>
          <w:szCs w:val="24"/>
        </w:rPr>
        <w:t xml:space="preserve"> clouds and </w:t>
      </w:r>
      <w:r w:rsidR="007F0C35" w:rsidRPr="00B2715D">
        <w:rPr>
          <w:rFonts w:ascii="Times New Roman" w:eastAsia="Batang" w:hAnsi="Times New Roman"/>
          <w:sz w:val="24"/>
          <w:szCs w:val="24"/>
        </w:rPr>
        <w:t>moderately cold frosty weather</w:t>
      </w:r>
      <w:r w:rsidRPr="00B2715D">
        <w:rPr>
          <w:rFonts w:ascii="Times New Roman" w:eastAsia="Batang" w:hAnsi="Times New Roman"/>
          <w:sz w:val="24"/>
          <w:szCs w:val="24"/>
        </w:rPr>
        <w:t>,</w:t>
      </w:r>
    </w:p>
    <w:p w14:paraId="4305297E" w14:textId="77777777" w:rsidR="002436D0" w:rsidRPr="00B2715D" w:rsidRDefault="002436D0" w:rsidP="004C58E7">
      <w:pPr>
        <w:pStyle w:val="Akapitzlist"/>
        <w:numPr>
          <w:ilvl w:val="0"/>
          <w:numId w:val="37"/>
        </w:numPr>
        <w:rPr>
          <w:rFonts w:ascii="Times New Roman" w:eastAsia="Batang" w:hAnsi="Times New Roman"/>
          <w:sz w:val="24"/>
          <w:szCs w:val="24"/>
        </w:rPr>
      </w:pPr>
      <w:r w:rsidRPr="00B2715D">
        <w:rPr>
          <w:rFonts w:ascii="Times New Roman" w:eastAsia="Batang" w:hAnsi="Times New Roman"/>
          <w:sz w:val="24"/>
          <w:szCs w:val="24"/>
        </w:rPr>
        <w:t>small number of days with moderately cold frosty weather with precipitation,</w:t>
      </w:r>
    </w:p>
    <w:p w14:paraId="38158F3B" w14:textId="77777777" w:rsidR="002436D0" w:rsidRPr="00B2715D" w:rsidRDefault="002436D0" w:rsidP="004C58E7">
      <w:pPr>
        <w:pStyle w:val="Akapitzlist"/>
        <w:numPr>
          <w:ilvl w:val="0"/>
          <w:numId w:val="37"/>
        </w:numPr>
        <w:rPr>
          <w:rFonts w:ascii="Times New Roman" w:eastAsia="Batang" w:hAnsi="Times New Roman"/>
          <w:sz w:val="24"/>
          <w:szCs w:val="24"/>
        </w:rPr>
      </w:pPr>
      <w:r w:rsidRPr="00B2715D">
        <w:rPr>
          <w:rFonts w:ascii="Times New Roman" w:eastAsia="Batang" w:hAnsi="Times New Roman"/>
          <w:sz w:val="24"/>
          <w:szCs w:val="24"/>
        </w:rPr>
        <w:t xml:space="preserve">relatively rare occurrence of moderately </w:t>
      </w:r>
      <w:r w:rsidR="007F0C35" w:rsidRPr="00B2715D">
        <w:rPr>
          <w:rFonts w:ascii="Times New Roman" w:eastAsia="Batang" w:hAnsi="Times New Roman"/>
          <w:sz w:val="24"/>
          <w:szCs w:val="24"/>
        </w:rPr>
        <w:t>frosty</w:t>
      </w:r>
      <w:r w:rsidRPr="00B2715D">
        <w:rPr>
          <w:rFonts w:ascii="Times New Roman" w:eastAsia="Batang" w:hAnsi="Times New Roman"/>
          <w:sz w:val="24"/>
          <w:szCs w:val="24"/>
        </w:rPr>
        <w:t xml:space="preserve"> weather with precipitation.</w:t>
      </w:r>
    </w:p>
    <w:p w14:paraId="2E2496B6" w14:textId="77777777" w:rsidR="002436D0" w:rsidRPr="00B2715D" w:rsidRDefault="002436D0" w:rsidP="004911A1">
      <w:pPr>
        <w:rPr>
          <w:rFonts w:eastAsia="Batang"/>
        </w:rPr>
      </w:pPr>
      <w:r w:rsidRPr="00B2715D">
        <w:rPr>
          <w:rFonts w:eastAsia="Batang"/>
        </w:rPr>
        <w:t>The climate of the development area can be described as mild with plenty of sunshine and no precipitation, moist and moderately warm.</w:t>
      </w:r>
    </w:p>
    <w:p w14:paraId="4CB69A82" w14:textId="77777777" w:rsidR="004911A1" w:rsidRPr="00B2715D" w:rsidRDefault="004911A1" w:rsidP="004911A1">
      <w:pPr>
        <w:pStyle w:val="Nagwek2"/>
      </w:pPr>
      <w:bookmarkStart w:id="50" w:name="_Toc26187224"/>
      <w:bookmarkStart w:id="51" w:name="_Toc44682244"/>
      <w:r w:rsidRPr="00B2715D">
        <w:t>Sanitary condition of the air</w:t>
      </w:r>
      <w:bookmarkEnd w:id="50"/>
      <w:bookmarkEnd w:id="51"/>
      <w:r w:rsidRPr="00B2715D">
        <w:t xml:space="preserve"> </w:t>
      </w:r>
    </w:p>
    <w:p w14:paraId="145257A1" w14:textId="3DC59D2A" w:rsidR="002436D0" w:rsidRPr="006D7EBF" w:rsidRDefault="004911A1" w:rsidP="004911A1">
      <w:r w:rsidRPr="00B2715D">
        <w:t xml:space="preserve">The analysed area is located within the Szczecin agglomeration. </w:t>
      </w:r>
      <w:r w:rsidR="002436D0" w:rsidRPr="00B2715D">
        <w:t xml:space="preserve">The assessment of the condition of </w:t>
      </w:r>
      <w:r w:rsidR="005D5033" w:rsidRPr="00B2715D">
        <w:t xml:space="preserve">the </w:t>
      </w:r>
      <w:r w:rsidR="002436D0" w:rsidRPr="00B2715D">
        <w:t xml:space="preserve">air quality is based on manual, automatic </w:t>
      </w:r>
      <w:r w:rsidR="004F5F7E" w:rsidRPr="00B2715D">
        <w:t>measurements with a</w:t>
      </w:r>
      <w:r w:rsidR="002436D0" w:rsidRPr="00B2715D">
        <w:t xml:space="preserve"> passive </w:t>
      </w:r>
      <w:r w:rsidR="004F5F7E" w:rsidRPr="00B2715D">
        <w:t xml:space="preserve">method </w:t>
      </w:r>
      <w:r w:rsidR="002436D0" w:rsidRPr="00B2715D">
        <w:t xml:space="preserve">at fixed points as well as on the results </w:t>
      </w:r>
      <w:r w:rsidR="005D5033" w:rsidRPr="00B2715D">
        <w:t xml:space="preserve">calculated with the use of models of the spread of </w:t>
      </w:r>
      <w:r w:rsidR="005D5033" w:rsidRPr="006D7EBF">
        <w:t xml:space="preserve">pollutants in the air </w:t>
      </w:r>
      <w:r w:rsidR="002436D0" w:rsidRPr="006D7EBF">
        <w:t xml:space="preserve">or meteorological models. The closest to the project is the Szczecin Andrzejewskiego measurement station (station code: ZpSzczAndr01). </w:t>
      </w:r>
      <w:r w:rsidR="00F53FFC" w:rsidRPr="006D7EBF">
        <w:t xml:space="preserve">Based on the results of measurements in 2018, contained in the currently available annual assessment of air quality in </w:t>
      </w:r>
      <w:r w:rsidR="00F53FFC" w:rsidRPr="006D7EBF">
        <w:lastRenderedPageBreak/>
        <w:t>the West Pomeranian Voivodship</w:t>
      </w:r>
      <w:r w:rsidR="002436D0" w:rsidRPr="006D7EBF">
        <w:t xml:space="preserve">, it can be concluded that only in the case of benzo(a)pyrene contained in </w:t>
      </w:r>
      <w:r w:rsidR="005D5033" w:rsidRPr="006D7EBF">
        <w:t xml:space="preserve">the </w:t>
      </w:r>
      <w:r w:rsidR="002436D0" w:rsidRPr="006D7EBF">
        <w:t xml:space="preserve">PM10 dust, </w:t>
      </w:r>
      <w:r w:rsidR="004F5F7E" w:rsidRPr="006D7EBF">
        <w:t xml:space="preserve">the </w:t>
      </w:r>
      <w:r w:rsidR="002436D0" w:rsidRPr="006D7EBF">
        <w:t xml:space="preserve">air quality standards were exceeded. This exceedance is mainly caused by low emissions from individual heating systems and occurs most frequently in winter. This standard was exceeded at </w:t>
      </w:r>
      <w:r w:rsidR="00F53FFC" w:rsidRPr="006D7EBF">
        <w:t>7</w:t>
      </w:r>
      <w:r w:rsidR="002436D0" w:rsidRPr="006D7EBF">
        <w:t xml:space="preserve"> out of </w:t>
      </w:r>
      <w:r w:rsidR="00F53FFC" w:rsidRPr="006D7EBF">
        <w:t>8</w:t>
      </w:r>
      <w:r w:rsidR="002436D0" w:rsidRPr="006D7EBF">
        <w:t xml:space="preserve"> measurement stations, including the </w:t>
      </w:r>
      <w:r w:rsidR="00F53FFC" w:rsidRPr="006D7EBF">
        <w:t xml:space="preserve">station </w:t>
      </w:r>
      <w:r w:rsidR="002436D0" w:rsidRPr="006D7EBF">
        <w:t>neighbouring</w:t>
      </w:r>
      <w:r w:rsidR="00F53FFC" w:rsidRPr="006D7EBF">
        <w:t xml:space="preserve"> the Task implementation area </w:t>
      </w:r>
      <w:r w:rsidR="005D5033" w:rsidRPr="006D7EBF">
        <w:t>–</w:t>
      </w:r>
      <w:r w:rsidR="002436D0" w:rsidRPr="006D7EBF">
        <w:t xml:space="preserve"> </w:t>
      </w:r>
      <w:r w:rsidR="005D5033" w:rsidRPr="006D7EBF">
        <w:t xml:space="preserve">in </w:t>
      </w:r>
      <w:r w:rsidR="002436D0" w:rsidRPr="006D7EBF">
        <w:t xml:space="preserve">Andrzejewskiego Street. For this reason, the zone of the Szczecin agglomeration was awarded class C. In the case of </w:t>
      </w:r>
      <w:r w:rsidR="004F5F7E" w:rsidRPr="006D7EBF">
        <w:t>other</w:t>
      </w:r>
      <w:r w:rsidR="002436D0" w:rsidRPr="006D7EBF">
        <w:t xml:space="preserve"> pollutants, </w:t>
      </w:r>
      <w:r w:rsidR="005D5033" w:rsidRPr="006D7EBF">
        <w:t>the</w:t>
      </w:r>
      <w:r w:rsidR="002436D0" w:rsidRPr="006D7EBF">
        <w:t xml:space="preserve"> concentrations </w:t>
      </w:r>
      <w:r w:rsidR="005D5033" w:rsidRPr="006D7EBF">
        <w:t xml:space="preserve">of which </w:t>
      </w:r>
      <w:r w:rsidR="002436D0" w:rsidRPr="006D7EBF">
        <w:t>did not exceed the criteria established for health protection in 201</w:t>
      </w:r>
      <w:r w:rsidR="00F53FFC" w:rsidRPr="006D7EBF">
        <w:t>8</w:t>
      </w:r>
      <w:r w:rsidR="002436D0" w:rsidRPr="006D7EBF">
        <w:t>: sulphur dioxide (SO</w:t>
      </w:r>
      <w:r w:rsidR="002436D0" w:rsidRPr="006D7EBF">
        <w:rPr>
          <w:vertAlign w:val="subscript"/>
        </w:rPr>
        <w:t>2</w:t>
      </w:r>
      <w:r w:rsidR="002436D0" w:rsidRPr="006D7EBF">
        <w:t>), nitrogen dioxide (NO</w:t>
      </w:r>
      <w:r w:rsidR="002436D0" w:rsidRPr="006D7EBF">
        <w:rPr>
          <w:vertAlign w:val="subscript"/>
        </w:rPr>
        <w:t>2</w:t>
      </w:r>
      <w:r w:rsidR="002436D0" w:rsidRPr="006D7EBF">
        <w:t>), PM10 particulate matter, PM2,5</w:t>
      </w:r>
      <w:r w:rsidR="005D5033" w:rsidRPr="006D7EBF">
        <w:t xml:space="preserve"> particulate matter</w:t>
      </w:r>
      <w:r w:rsidR="002436D0" w:rsidRPr="006D7EBF">
        <w:t>, benzene (C</w:t>
      </w:r>
      <w:r w:rsidR="002436D0" w:rsidRPr="006D7EBF">
        <w:rPr>
          <w:vertAlign w:val="subscript"/>
        </w:rPr>
        <w:t>6</w:t>
      </w:r>
      <w:r w:rsidR="002436D0" w:rsidRPr="006D7EBF">
        <w:t>H</w:t>
      </w:r>
      <w:r w:rsidR="002436D0" w:rsidRPr="006D7EBF">
        <w:rPr>
          <w:vertAlign w:val="subscript"/>
        </w:rPr>
        <w:t>6</w:t>
      </w:r>
      <w:r w:rsidR="002436D0" w:rsidRPr="006D7EBF">
        <w:t>), carbon monoxide (CO), ozone (O</w:t>
      </w:r>
      <w:r w:rsidR="002436D0" w:rsidRPr="006D7EBF">
        <w:rPr>
          <w:vertAlign w:val="subscript"/>
        </w:rPr>
        <w:t>3</w:t>
      </w:r>
      <w:r w:rsidR="002436D0" w:rsidRPr="006D7EBF">
        <w:t xml:space="preserve">) - target level, arsenic (As), cadmium (Cd), nickel (Ni) and lead (Pb), all three zones of the Szczecin agglomeration, the city of Koszalin and the </w:t>
      </w:r>
      <w:r w:rsidR="005D5033" w:rsidRPr="006D7EBF">
        <w:t>West Pomeranian</w:t>
      </w:r>
      <w:r w:rsidR="002436D0" w:rsidRPr="006D7EBF">
        <w:t xml:space="preserve"> zone were given class </w:t>
      </w:r>
      <w:r w:rsidR="005D5033" w:rsidRPr="006D7EBF">
        <w:t>A</w:t>
      </w:r>
      <w:r w:rsidR="005D5033" w:rsidRPr="006D7EBF">
        <w:rPr>
          <w:rStyle w:val="Odwoanieprzypisudolnego"/>
        </w:rPr>
        <w:footnoteReference w:id="12"/>
      </w:r>
      <w:r w:rsidR="005D5033" w:rsidRPr="006D7EBF">
        <w:t xml:space="preserve">. </w:t>
      </w:r>
      <w:r w:rsidR="002436D0" w:rsidRPr="006D7EBF">
        <w:t xml:space="preserve">To sum up, the condition of </w:t>
      </w:r>
      <w:r w:rsidR="005D5033" w:rsidRPr="006D7EBF">
        <w:t xml:space="preserve">the </w:t>
      </w:r>
      <w:r w:rsidR="002436D0" w:rsidRPr="006D7EBF">
        <w:t xml:space="preserve">air within the planned project is good </w:t>
      </w:r>
      <w:r w:rsidR="004F5F7E" w:rsidRPr="006D7EBF">
        <w:t>regarding the majority</w:t>
      </w:r>
      <w:r w:rsidR="002436D0" w:rsidRPr="006D7EBF">
        <w:t xml:space="preserve"> of the measured substances.</w:t>
      </w:r>
    </w:p>
    <w:p w14:paraId="612B2DB8" w14:textId="32BBE998" w:rsidR="00F53FFC" w:rsidRDefault="00F53FFC" w:rsidP="004911A1">
      <w:bookmarkStart w:id="53" w:name="_Hlk40117543"/>
      <w:r w:rsidRPr="006D7EBF">
        <w:t>Below there is a summary of measurement results of the measurement station Szczecin, An-drzejewskiego Street (station code: ZpSzczAndr01), located closest to the Task implementation area, included in the quoted report on the condition of air for basic pollution.</w:t>
      </w:r>
    </w:p>
    <w:p w14:paraId="6DFD2815" w14:textId="77777777" w:rsidR="00097A51" w:rsidRPr="006D7EBF" w:rsidRDefault="00097A51" w:rsidP="004911A1"/>
    <w:p w14:paraId="3C488D8C" w14:textId="6DF9F0B9" w:rsidR="00F53FFC" w:rsidRPr="00EF2ECA" w:rsidRDefault="00F53FFC" w:rsidP="00F53FFC">
      <w:pPr>
        <w:spacing w:after="0"/>
      </w:pPr>
      <w:r w:rsidRPr="006D7EBF">
        <w:rPr>
          <w:u w:val="single"/>
        </w:rPr>
        <w:t>Sulphur dioxide (SO</w:t>
      </w:r>
      <w:r w:rsidRPr="006D7EBF">
        <w:rPr>
          <w:u w:val="single"/>
          <w:vertAlign w:val="subscript"/>
        </w:rPr>
        <w:t>2</w:t>
      </w:r>
      <w:r w:rsidRPr="006D7EBF">
        <w:rPr>
          <w:u w:val="single"/>
        </w:rPr>
        <w:t>)</w:t>
      </w:r>
    </w:p>
    <w:p w14:paraId="77971BC0" w14:textId="609959E9" w:rsidR="00F53FFC" w:rsidRPr="00EF2ECA" w:rsidRDefault="00F53FFC" w:rsidP="00F53FFC">
      <w:pPr>
        <w:spacing w:after="0"/>
      </w:pPr>
      <w:r w:rsidRPr="00EF2ECA">
        <w:t xml:space="preserve">Criteria adopted for the 2018 assessment - protection of human health: </w:t>
      </w:r>
    </w:p>
    <w:p w14:paraId="7B107E65" w14:textId="778F144C" w:rsidR="00F53FFC" w:rsidRPr="00EF2ECA" w:rsidRDefault="00F53FFC" w:rsidP="00E227D2">
      <w:pPr>
        <w:pStyle w:val="Akapitzlist"/>
        <w:numPr>
          <w:ilvl w:val="0"/>
          <w:numId w:val="76"/>
        </w:numPr>
        <w:spacing w:after="0"/>
        <w:rPr>
          <w:rFonts w:ascii="Times New Roman" w:hAnsi="Times New Roman"/>
          <w:sz w:val="24"/>
          <w:szCs w:val="24"/>
        </w:rPr>
      </w:pPr>
      <w:r w:rsidRPr="00EF2ECA">
        <w:rPr>
          <w:rFonts w:ascii="Times New Roman" w:hAnsi="Times New Roman"/>
          <w:sz w:val="24"/>
          <w:szCs w:val="24"/>
        </w:rPr>
        <w:t>1-hour concentrations: permissible level = 350 µg/m</w:t>
      </w:r>
      <w:r w:rsidRPr="00EF2ECA">
        <w:rPr>
          <w:rFonts w:ascii="Times New Roman" w:hAnsi="Times New Roman"/>
          <w:sz w:val="24"/>
          <w:szCs w:val="24"/>
          <w:vertAlign w:val="superscript"/>
        </w:rPr>
        <w:t>3</w:t>
      </w:r>
      <w:r w:rsidRPr="00EF2ECA">
        <w:rPr>
          <w:rFonts w:ascii="Times New Roman" w:hAnsi="Times New Roman"/>
          <w:sz w:val="24"/>
          <w:szCs w:val="24"/>
        </w:rPr>
        <w:t xml:space="preserve">; permissible frequency of exceedance per calendar year = 24 times </w:t>
      </w:r>
    </w:p>
    <w:p w14:paraId="1BAB8820" w14:textId="3D2463BA" w:rsidR="00F53FFC" w:rsidRPr="00EF2ECA" w:rsidRDefault="00F53FFC" w:rsidP="00E227D2">
      <w:pPr>
        <w:pStyle w:val="Akapitzlist"/>
        <w:numPr>
          <w:ilvl w:val="0"/>
          <w:numId w:val="76"/>
        </w:numPr>
        <w:spacing w:after="0"/>
        <w:rPr>
          <w:rFonts w:ascii="Times New Roman" w:hAnsi="Times New Roman"/>
          <w:sz w:val="24"/>
          <w:szCs w:val="24"/>
        </w:rPr>
      </w:pPr>
      <w:r w:rsidRPr="00EF2ECA">
        <w:rPr>
          <w:rFonts w:ascii="Times New Roman" w:hAnsi="Times New Roman"/>
          <w:sz w:val="24"/>
          <w:szCs w:val="24"/>
        </w:rPr>
        <w:t>24-hour concentrations: permissible level = 125 µg/m</w:t>
      </w:r>
      <w:r w:rsidRPr="00EF2ECA">
        <w:rPr>
          <w:rFonts w:ascii="Times New Roman" w:hAnsi="Times New Roman"/>
          <w:sz w:val="24"/>
          <w:szCs w:val="24"/>
          <w:vertAlign w:val="superscript"/>
        </w:rPr>
        <w:t>3</w:t>
      </w:r>
      <w:r w:rsidRPr="00EF2ECA">
        <w:rPr>
          <w:rFonts w:ascii="Times New Roman" w:hAnsi="Times New Roman"/>
          <w:sz w:val="24"/>
          <w:szCs w:val="24"/>
        </w:rPr>
        <w:t>; permissible frequency of exceedance per calendar year = 3 times</w:t>
      </w:r>
    </w:p>
    <w:p w14:paraId="1C3A439F" w14:textId="77777777" w:rsidR="00F53FFC" w:rsidRPr="00EF2ECA" w:rsidRDefault="00F53FFC" w:rsidP="00F53FFC"/>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810"/>
        <w:gridCol w:w="1806"/>
        <w:gridCol w:w="1808"/>
        <w:gridCol w:w="1808"/>
        <w:gridCol w:w="1808"/>
      </w:tblGrid>
      <w:tr w:rsidR="00F53FFC" w:rsidRPr="00EF2ECA" w14:paraId="0E9EB165" w14:textId="77777777" w:rsidTr="0039769F">
        <w:tc>
          <w:tcPr>
            <w:tcW w:w="1812" w:type="dxa"/>
            <w:tcBorders>
              <w:top w:val="single" w:sz="12" w:space="0" w:color="auto"/>
              <w:bottom w:val="single" w:sz="12" w:space="0" w:color="auto"/>
            </w:tcBorders>
            <w:vAlign w:val="center"/>
          </w:tcPr>
          <w:p w14:paraId="429BB530" w14:textId="0E616B13" w:rsidR="00F53FFC" w:rsidRPr="00EF2ECA" w:rsidRDefault="00F53FFC" w:rsidP="0039769F">
            <w:pPr>
              <w:spacing w:before="60" w:after="60" w:line="240" w:lineRule="auto"/>
              <w:jc w:val="center"/>
              <w:rPr>
                <w:b/>
                <w:sz w:val="20"/>
                <w:szCs w:val="20"/>
              </w:rPr>
            </w:pPr>
            <w:r w:rsidRPr="00EF2ECA">
              <w:rPr>
                <w:b/>
                <w:sz w:val="20"/>
                <w:szCs w:val="20"/>
              </w:rPr>
              <w:t>Sulphur dioxide (SO</w:t>
            </w:r>
            <w:r w:rsidRPr="00EF2ECA">
              <w:rPr>
                <w:b/>
                <w:sz w:val="20"/>
                <w:szCs w:val="20"/>
                <w:vertAlign w:val="subscript"/>
              </w:rPr>
              <w:t>2</w:t>
            </w:r>
            <w:r w:rsidRPr="00EF2ECA">
              <w:rPr>
                <w:b/>
                <w:sz w:val="20"/>
                <w:szCs w:val="20"/>
              </w:rPr>
              <w:t>)</w:t>
            </w:r>
          </w:p>
        </w:tc>
        <w:tc>
          <w:tcPr>
            <w:tcW w:w="1812" w:type="dxa"/>
            <w:tcBorders>
              <w:top w:val="single" w:sz="12" w:space="0" w:color="auto"/>
              <w:bottom w:val="single" w:sz="12" w:space="0" w:color="auto"/>
            </w:tcBorders>
            <w:vAlign w:val="center"/>
          </w:tcPr>
          <w:p w14:paraId="0EF2ACE3" w14:textId="77777777" w:rsidR="00F53FFC" w:rsidRPr="00EF2ECA" w:rsidRDefault="00F53FFC" w:rsidP="00F53FFC">
            <w:pPr>
              <w:spacing w:before="60" w:after="60" w:line="240" w:lineRule="auto"/>
              <w:jc w:val="center"/>
              <w:rPr>
                <w:b/>
                <w:sz w:val="20"/>
                <w:szCs w:val="20"/>
              </w:rPr>
            </w:pPr>
            <w:r w:rsidRPr="00EF2ECA">
              <w:rPr>
                <w:b/>
                <w:sz w:val="20"/>
                <w:szCs w:val="20"/>
              </w:rPr>
              <w:t xml:space="preserve">Yearly </w:t>
            </w:r>
          </w:p>
          <w:p w14:paraId="6A82BEF0" w14:textId="10A7C96C" w:rsidR="00F53FFC" w:rsidRPr="00EF2ECA" w:rsidRDefault="00830E03" w:rsidP="00F53FFC">
            <w:pPr>
              <w:spacing w:before="60" w:after="60" w:line="240" w:lineRule="auto"/>
              <w:jc w:val="center"/>
              <w:rPr>
                <w:b/>
                <w:sz w:val="20"/>
                <w:szCs w:val="20"/>
              </w:rPr>
            </w:pPr>
            <w:r w:rsidRPr="00EF2ECA">
              <w:rPr>
                <w:b/>
                <w:sz w:val="20"/>
                <w:szCs w:val="20"/>
              </w:rPr>
              <w:t>average</w:t>
            </w:r>
          </w:p>
          <w:p w14:paraId="34E3E87C" w14:textId="77777777" w:rsidR="00F53FFC" w:rsidRPr="00EF2ECA" w:rsidRDefault="00F53FFC" w:rsidP="0039769F">
            <w:pPr>
              <w:spacing w:before="60" w:after="60" w:line="240" w:lineRule="auto"/>
              <w:jc w:val="center"/>
              <w:rPr>
                <w:b/>
                <w:sz w:val="20"/>
                <w:szCs w:val="20"/>
              </w:rPr>
            </w:pPr>
            <w:r w:rsidRPr="00EF2ECA">
              <w:rPr>
                <w:b/>
                <w:sz w:val="20"/>
                <w:szCs w:val="20"/>
              </w:rPr>
              <w:t>[µg/m</w:t>
            </w:r>
            <w:r w:rsidRPr="00EF2ECA">
              <w:rPr>
                <w:b/>
                <w:sz w:val="20"/>
                <w:szCs w:val="20"/>
                <w:vertAlign w:val="superscript"/>
              </w:rPr>
              <w:t>3</w:t>
            </w:r>
            <w:r w:rsidRPr="00EF2ECA">
              <w:rPr>
                <w:b/>
                <w:sz w:val="20"/>
                <w:szCs w:val="20"/>
              </w:rPr>
              <w:t>]</w:t>
            </w:r>
          </w:p>
        </w:tc>
        <w:tc>
          <w:tcPr>
            <w:tcW w:w="1812" w:type="dxa"/>
            <w:tcBorders>
              <w:top w:val="single" w:sz="12" w:space="0" w:color="auto"/>
              <w:bottom w:val="single" w:sz="12" w:space="0" w:color="auto"/>
            </w:tcBorders>
            <w:vAlign w:val="center"/>
          </w:tcPr>
          <w:p w14:paraId="265ABB15" w14:textId="1451FEB1" w:rsidR="00F53FFC" w:rsidRPr="00EF2ECA" w:rsidRDefault="00830E03" w:rsidP="0039769F">
            <w:pPr>
              <w:spacing w:before="60" w:after="60" w:line="240" w:lineRule="auto"/>
              <w:jc w:val="center"/>
              <w:rPr>
                <w:b/>
                <w:sz w:val="20"/>
                <w:szCs w:val="20"/>
              </w:rPr>
            </w:pPr>
            <w:r w:rsidRPr="00EF2ECA">
              <w:rPr>
                <w:b/>
                <w:sz w:val="20"/>
                <w:szCs w:val="20"/>
              </w:rPr>
              <w:t xml:space="preserve">Permissible </w:t>
            </w:r>
            <w:r w:rsidR="00F53FFC" w:rsidRPr="00EF2ECA">
              <w:rPr>
                <w:b/>
                <w:sz w:val="20"/>
                <w:szCs w:val="20"/>
              </w:rPr>
              <w:t>value [µg/m</w:t>
            </w:r>
            <w:r w:rsidR="00F53FFC" w:rsidRPr="00EF2ECA">
              <w:rPr>
                <w:b/>
                <w:sz w:val="20"/>
                <w:szCs w:val="20"/>
                <w:vertAlign w:val="superscript"/>
              </w:rPr>
              <w:t>3</w:t>
            </w:r>
            <w:r w:rsidR="00F53FFC" w:rsidRPr="00EF2ECA">
              <w:rPr>
                <w:b/>
                <w:sz w:val="20"/>
                <w:szCs w:val="20"/>
              </w:rPr>
              <w:t>]</w:t>
            </w:r>
          </w:p>
        </w:tc>
        <w:tc>
          <w:tcPr>
            <w:tcW w:w="1812" w:type="dxa"/>
            <w:tcBorders>
              <w:top w:val="single" w:sz="12" w:space="0" w:color="auto"/>
              <w:bottom w:val="single" w:sz="12" w:space="0" w:color="auto"/>
            </w:tcBorders>
            <w:vAlign w:val="center"/>
          </w:tcPr>
          <w:p w14:paraId="01C7ECE6" w14:textId="5CA78C74" w:rsidR="00F53FFC" w:rsidRPr="00EF2ECA" w:rsidRDefault="00830E03" w:rsidP="0039769F">
            <w:pPr>
              <w:spacing w:before="60" w:after="60" w:line="240" w:lineRule="auto"/>
              <w:jc w:val="center"/>
              <w:rPr>
                <w:b/>
                <w:sz w:val="20"/>
                <w:szCs w:val="20"/>
              </w:rPr>
            </w:pPr>
            <w:r w:rsidRPr="00EF2ECA">
              <w:rPr>
                <w:b/>
                <w:sz w:val="20"/>
                <w:szCs w:val="20"/>
              </w:rPr>
              <w:t>Number of exceedances per year</w:t>
            </w:r>
          </w:p>
        </w:tc>
        <w:tc>
          <w:tcPr>
            <w:tcW w:w="1812" w:type="dxa"/>
            <w:tcBorders>
              <w:top w:val="single" w:sz="12" w:space="0" w:color="auto"/>
              <w:bottom w:val="single" w:sz="12" w:space="0" w:color="auto"/>
            </w:tcBorders>
            <w:vAlign w:val="center"/>
          </w:tcPr>
          <w:p w14:paraId="6DD7E5FB" w14:textId="51CD4026" w:rsidR="00F53FFC" w:rsidRPr="00EF2ECA" w:rsidRDefault="00830E03" w:rsidP="0039769F">
            <w:pPr>
              <w:spacing w:before="60" w:after="60" w:line="240" w:lineRule="auto"/>
              <w:jc w:val="center"/>
              <w:rPr>
                <w:b/>
                <w:sz w:val="20"/>
                <w:szCs w:val="20"/>
              </w:rPr>
            </w:pPr>
            <w:r w:rsidRPr="00EF2ECA">
              <w:rPr>
                <w:b/>
                <w:sz w:val="20"/>
                <w:szCs w:val="20"/>
              </w:rPr>
              <w:t>Permissible number of exceedances per year</w:t>
            </w:r>
          </w:p>
        </w:tc>
      </w:tr>
      <w:tr w:rsidR="00F53FFC" w:rsidRPr="00EF2ECA" w14:paraId="4FB743BA" w14:textId="77777777" w:rsidTr="0039769F">
        <w:tc>
          <w:tcPr>
            <w:tcW w:w="1812" w:type="dxa"/>
            <w:tcBorders>
              <w:top w:val="single" w:sz="12" w:space="0" w:color="auto"/>
            </w:tcBorders>
          </w:tcPr>
          <w:p w14:paraId="790826C3" w14:textId="355750A3" w:rsidR="00F53FFC" w:rsidRPr="00EF2ECA" w:rsidRDefault="00830E03" w:rsidP="0039769F">
            <w:pPr>
              <w:spacing w:before="60" w:after="60" w:line="240" w:lineRule="auto"/>
              <w:rPr>
                <w:sz w:val="20"/>
                <w:szCs w:val="20"/>
              </w:rPr>
            </w:pPr>
            <w:r w:rsidRPr="00EF2ECA">
              <w:rPr>
                <w:sz w:val="20"/>
                <w:szCs w:val="20"/>
              </w:rPr>
              <w:t xml:space="preserve">Concentration </w:t>
            </w:r>
            <w:r w:rsidR="00F53FFC" w:rsidRPr="00EF2ECA">
              <w:rPr>
                <w:sz w:val="20"/>
                <w:szCs w:val="20"/>
              </w:rPr>
              <w:t>1h</w:t>
            </w:r>
          </w:p>
        </w:tc>
        <w:tc>
          <w:tcPr>
            <w:tcW w:w="1812" w:type="dxa"/>
            <w:tcBorders>
              <w:top w:val="single" w:sz="12" w:space="0" w:color="auto"/>
            </w:tcBorders>
            <w:vAlign w:val="center"/>
          </w:tcPr>
          <w:p w14:paraId="48C3F416" w14:textId="77777777" w:rsidR="00F53FFC" w:rsidRPr="00EF2ECA" w:rsidRDefault="00F53FFC" w:rsidP="0039769F">
            <w:pPr>
              <w:spacing w:before="60" w:after="60" w:line="240" w:lineRule="auto"/>
              <w:jc w:val="center"/>
              <w:rPr>
                <w:sz w:val="20"/>
                <w:szCs w:val="20"/>
              </w:rPr>
            </w:pPr>
            <w:r w:rsidRPr="00EF2ECA">
              <w:rPr>
                <w:sz w:val="20"/>
                <w:szCs w:val="20"/>
              </w:rPr>
              <w:t>21</w:t>
            </w:r>
          </w:p>
        </w:tc>
        <w:tc>
          <w:tcPr>
            <w:tcW w:w="1812" w:type="dxa"/>
            <w:tcBorders>
              <w:top w:val="single" w:sz="12" w:space="0" w:color="auto"/>
            </w:tcBorders>
            <w:vAlign w:val="center"/>
          </w:tcPr>
          <w:p w14:paraId="2077C38A" w14:textId="77777777" w:rsidR="00F53FFC" w:rsidRPr="00EF2ECA" w:rsidRDefault="00F53FFC" w:rsidP="0039769F">
            <w:pPr>
              <w:spacing w:before="60" w:after="60" w:line="240" w:lineRule="auto"/>
              <w:jc w:val="center"/>
              <w:rPr>
                <w:sz w:val="20"/>
                <w:szCs w:val="20"/>
              </w:rPr>
            </w:pPr>
            <w:r w:rsidRPr="00EF2ECA">
              <w:rPr>
                <w:sz w:val="20"/>
                <w:szCs w:val="20"/>
              </w:rPr>
              <w:t>350</w:t>
            </w:r>
          </w:p>
        </w:tc>
        <w:tc>
          <w:tcPr>
            <w:tcW w:w="1812" w:type="dxa"/>
            <w:tcBorders>
              <w:top w:val="single" w:sz="12" w:space="0" w:color="auto"/>
            </w:tcBorders>
            <w:vAlign w:val="center"/>
          </w:tcPr>
          <w:p w14:paraId="2D954CEA" w14:textId="77777777" w:rsidR="00F53FFC" w:rsidRPr="00EF2ECA" w:rsidRDefault="00F53FFC" w:rsidP="0039769F">
            <w:pPr>
              <w:spacing w:before="60" w:after="60" w:line="240" w:lineRule="auto"/>
              <w:jc w:val="center"/>
              <w:rPr>
                <w:sz w:val="20"/>
                <w:szCs w:val="20"/>
              </w:rPr>
            </w:pPr>
            <w:r w:rsidRPr="00EF2ECA">
              <w:rPr>
                <w:sz w:val="20"/>
                <w:szCs w:val="20"/>
              </w:rPr>
              <w:t>0</w:t>
            </w:r>
          </w:p>
        </w:tc>
        <w:tc>
          <w:tcPr>
            <w:tcW w:w="1812" w:type="dxa"/>
            <w:tcBorders>
              <w:top w:val="single" w:sz="12" w:space="0" w:color="auto"/>
            </w:tcBorders>
            <w:vAlign w:val="center"/>
          </w:tcPr>
          <w:p w14:paraId="53B4874C" w14:textId="77777777" w:rsidR="00F53FFC" w:rsidRPr="00EF2ECA" w:rsidRDefault="00F53FFC" w:rsidP="0039769F">
            <w:pPr>
              <w:spacing w:before="60" w:after="60" w:line="240" w:lineRule="auto"/>
              <w:jc w:val="center"/>
              <w:rPr>
                <w:sz w:val="20"/>
                <w:szCs w:val="20"/>
              </w:rPr>
            </w:pPr>
            <w:r w:rsidRPr="00EF2ECA">
              <w:rPr>
                <w:sz w:val="20"/>
                <w:szCs w:val="20"/>
              </w:rPr>
              <w:t>24</w:t>
            </w:r>
          </w:p>
        </w:tc>
      </w:tr>
      <w:tr w:rsidR="00F53FFC" w:rsidRPr="00B2715D" w14:paraId="5D3A41BE" w14:textId="77777777" w:rsidTr="0039769F">
        <w:tc>
          <w:tcPr>
            <w:tcW w:w="1812" w:type="dxa"/>
            <w:tcBorders>
              <w:bottom w:val="single" w:sz="12" w:space="0" w:color="auto"/>
            </w:tcBorders>
          </w:tcPr>
          <w:p w14:paraId="44AE1D99" w14:textId="119941B7" w:rsidR="00F53FFC" w:rsidRPr="00EF2ECA" w:rsidRDefault="00830E03" w:rsidP="0039769F">
            <w:pPr>
              <w:spacing w:before="60" w:after="60" w:line="240" w:lineRule="auto"/>
              <w:rPr>
                <w:sz w:val="20"/>
                <w:szCs w:val="20"/>
              </w:rPr>
            </w:pPr>
            <w:r w:rsidRPr="00EF2ECA">
              <w:rPr>
                <w:sz w:val="20"/>
                <w:szCs w:val="20"/>
              </w:rPr>
              <w:t xml:space="preserve">Concentration </w:t>
            </w:r>
            <w:r w:rsidR="00F53FFC" w:rsidRPr="00EF2ECA">
              <w:rPr>
                <w:sz w:val="20"/>
                <w:szCs w:val="20"/>
              </w:rPr>
              <w:t>24 h</w:t>
            </w:r>
          </w:p>
        </w:tc>
        <w:tc>
          <w:tcPr>
            <w:tcW w:w="1812" w:type="dxa"/>
            <w:tcBorders>
              <w:bottom w:val="single" w:sz="12" w:space="0" w:color="auto"/>
            </w:tcBorders>
            <w:vAlign w:val="center"/>
          </w:tcPr>
          <w:p w14:paraId="66B2470E" w14:textId="77777777" w:rsidR="00F53FFC" w:rsidRPr="00EF2ECA" w:rsidRDefault="00F53FFC" w:rsidP="0039769F">
            <w:pPr>
              <w:spacing w:before="60" w:after="60" w:line="240" w:lineRule="auto"/>
              <w:jc w:val="center"/>
              <w:rPr>
                <w:sz w:val="20"/>
                <w:szCs w:val="20"/>
              </w:rPr>
            </w:pPr>
            <w:r w:rsidRPr="00EF2ECA">
              <w:rPr>
                <w:sz w:val="20"/>
                <w:szCs w:val="20"/>
              </w:rPr>
              <w:t>10</w:t>
            </w:r>
          </w:p>
        </w:tc>
        <w:tc>
          <w:tcPr>
            <w:tcW w:w="1812" w:type="dxa"/>
            <w:tcBorders>
              <w:bottom w:val="single" w:sz="12" w:space="0" w:color="auto"/>
            </w:tcBorders>
            <w:vAlign w:val="center"/>
          </w:tcPr>
          <w:p w14:paraId="605CC112" w14:textId="77777777" w:rsidR="00F53FFC" w:rsidRPr="00EF2ECA" w:rsidRDefault="00F53FFC" w:rsidP="0039769F">
            <w:pPr>
              <w:spacing w:before="60" w:after="60" w:line="240" w:lineRule="auto"/>
              <w:jc w:val="center"/>
              <w:rPr>
                <w:sz w:val="20"/>
                <w:szCs w:val="20"/>
              </w:rPr>
            </w:pPr>
            <w:r w:rsidRPr="00EF2ECA">
              <w:rPr>
                <w:sz w:val="20"/>
                <w:szCs w:val="20"/>
              </w:rPr>
              <w:t>125</w:t>
            </w:r>
          </w:p>
        </w:tc>
        <w:tc>
          <w:tcPr>
            <w:tcW w:w="1812" w:type="dxa"/>
            <w:tcBorders>
              <w:bottom w:val="single" w:sz="12" w:space="0" w:color="auto"/>
            </w:tcBorders>
            <w:vAlign w:val="center"/>
          </w:tcPr>
          <w:p w14:paraId="6167B956" w14:textId="77777777" w:rsidR="00F53FFC" w:rsidRPr="00EF2ECA" w:rsidRDefault="00F53FFC" w:rsidP="0039769F">
            <w:pPr>
              <w:spacing w:before="60" w:after="60" w:line="240" w:lineRule="auto"/>
              <w:jc w:val="center"/>
              <w:rPr>
                <w:sz w:val="20"/>
                <w:szCs w:val="20"/>
              </w:rPr>
            </w:pPr>
            <w:r w:rsidRPr="00EF2ECA">
              <w:rPr>
                <w:sz w:val="20"/>
                <w:szCs w:val="20"/>
              </w:rPr>
              <w:t>0</w:t>
            </w:r>
          </w:p>
        </w:tc>
        <w:tc>
          <w:tcPr>
            <w:tcW w:w="1812" w:type="dxa"/>
            <w:tcBorders>
              <w:bottom w:val="single" w:sz="12" w:space="0" w:color="auto"/>
            </w:tcBorders>
            <w:vAlign w:val="center"/>
          </w:tcPr>
          <w:p w14:paraId="633E045D" w14:textId="77777777" w:rsidR="00F53FFC" w:rsidRPr="00EF2ECA" w:rsidRDefault="00F53FFC" w:rsidP="0039769F">
            <w:pPr>
              <w:spacing w:before="60" w:after="60" w:line="240" w:lineRule="auto"/>
              <w:jc w:val="center"/>
              <w:rPr>
                <w:sz w:val="20"/>
                <w:szCs w:val="20"/>
              </w:rPr>
            </w:pPr>
            <w:r w:rsidRPr="00EF2ECA">
              <w:rPr>
                <w:sz w:val="20"/>
                <w:szCs w:val="20"/>
              </w:rPr>
              <w:t>3</w:t>
            </w:r>
          </w:p>
        </w:tc>
      </w:tr>
    </w:tbl>
    <w:p w14:paraId="58FED0C3" w14:textId="1DDEF1ED" w:rsidR="00F53FFC" w:rsidRPr="00B2715D" w:rsidRDefault="00F53FFC" w:rsidP="00F53FFC">
      <w:pPr>
        <w:rPr>
          <w:highlight w:val="yellow"/>
        </w:rPr>
      </w:pPr>
    </w:p>
    <w:p w14:paraId="0C7D619F" w14:textId="504C4E5A" w:rsidR="00F53FFC" w:rsidRPr="00EF2ECA" w:rsidRDefault="00F53FFC" w:rsidP="00830E03">
      <w:pPr>
        <w:spacing w:after="0"/>
        <w:rPr>
          <w:u w:val="single"/>
        </w:rPr>
      </w:pPr>
      <w:r w:rsidRPr="00EF2ECA">
        <w:rPr>
          <w:u w:val="single"/>
        </w:rPr>
        <w:t>Nitrogen dioxide (NO2)</w:t>
      </w:r>
    </w:p>
    <w:p w14:paraId="1A66C5B6" w14:textId="77777777" w:rsidR="00830E03" w:rsidRPr="00EF2ECA" w:rsidRDefault="00830E03" w:rsidP="00830E03">
      <w:pPr>
        <w:spacing w:after="0"/>
        <w:rPr>
          <w:u w:val="single"/>
        </w:rPr>
      </w:pPr>
    </w:p>
    <w:p w14:paraId="4116C270" w14:textId="58A7BF07" w:rsidR="00F53FFC" w:rsidRPr="00EF2ECA" w:rsidRDefault="00F53FFC" w:rsidP="00830E03">
      <w:pPr>
        <w:spacing w:after="0"/>
      </w:pPr>
      <w:r w:rsidRPr="00EF2ECA">
        <w:t xml:space="preserve">Criteria adopted for the 2018 </w:t>
      </w:r>
      <w:r w:rsidR="00830E03" w:rsidRPr="00EF2ECA">
        <w:t>assessment</w:t>
      </w:r>
      <w:r w:rsidRPr="00EF2ECA">
        <w:t xml:space="preserve"> - protection of human health:</w:t>
      </w:r>
    </w:p>
    <w:p w14:paraId="212E2CF0" w14:textId="470AA26B" w:rsidR="00F53FFC" w:rsidRPr="00EF2ECA" w:rsidRDefault="00F53FFC" w:rsidP="00E227D2">
      <w:pPr>
        <w:pStyle w:val="Akapitzlist"/>
        <w:numPr>
          <w:ilvl w:val="0"/>
          <w:numId w:val="77"/>
        </w:numPr>
        <w:spacing w:after="0"/>
        <w:rPr>
          <w:rFonts w:ascii="Times New Roman" w:hAnsi="Times New Roman"/>
          <w:sz w:val="24"/>
          <w:szCs w:val="24"/>
        </w:rPr>
      </w:pPr>
      <w:r w:rsidRPr="00EF2ECA">
        <w:rPr>
          <w:rFonts w:ascii="Times New Roman" w:hAnsi="Times New Roman"/>
          <w:sz w:val="24"/>
          <w:szCs w:val="24"/>
        </w:rPr>
        <w:t xml:space="preserve">1-hourly concentrations: </w:t>
      </w:r>
      <w:r w:rsidR="00830E03" w:rsidRPr="00EF2ECA">
        <w:rPr>
          <w:rFonts w:ascii="Times New Roman" w:hAnsi="Times New Roman"/>
          <w:sz w:val="24"/>
          <w:szCs w:val="24"/>
        </w:rPr>
        <w:t xml:space="preserve">permissible level </w:t>
      </w:r>
      <w:r w:rsidRPr="00EF2ECA">
        <w:rPr>
          <w:rFonts w:ascii="Times New Roman" w:hAnsi="Times New Roman"/>
          <w:sz w:val="24"/>
          <w:szCs w:val="24"/>
        </w:rPr>
        <w:t>= 200 µg/m</w:t>
      </w:r>
      <w:r w:rsidRPr="00EF2ECA">
        <w:rPr>
          <w:rFonts w:ascii="Times New Roman" w:hAnsi="Times New Roman"/>
          <w:sz w:val="24"/>
          <w:szCs w:val="24"/>
          <w:vertAlign w:val="superscript"/>
        </w:rPr>
        <w:t>3</w:t>
      </w:r>
      <w:r w:rsidRPr="00EF2ECA">
        <w:rPr>
          <w:rFonts w:ascii="Times New Roman" w:hAnsi="Times New Roman"/>
          <w:sz w:val="24"/>
          <w:szCs w:val="24"/>
        </w:rPr>
        <w:t xml:space="preserve">; </w:t>
      </w:r>
      <w:r w:rsidR="00830E03" w:rsidRPr="00EF2ECA">
        <w:rPr>
          <w:rFonts w:ascii="Times New Roman" w:hAnsi="Times New Roman"/>
          <w:sz w:val="24"/>
          <w:szCs w:val="24"/>
        </w:rPr>
        <w:t>permissible frequency of exceedance per calendar year</w:t>
      </w:r>
      <w:r w:rsidRPr="00EF2ECA">
        <w:rPr>
          <w:rFonts w:ascii="Times New Roman" w:hAnsi="Times New Roman"/>
          <w:sz w:val="24"/>
          <w:szCs w:val="24"/>
        </w:rPr>
        <w:t xml:space="preserve"> = 18 times </w:t>
      </w:r>
    </w:p>
    <w:p w14:paraId="0CF3E1E0" w14:textId="779D28B8" w:rsidR="00F53FFC" w:rsidRPr="00EF2ECA" w:rsidRDefault="00F53FFC" w:rsidP="00E227D2">
      <w:pPr>
        <w:pStyle w:val="Akapitzlist"/>
        <w:numPr>
          <w:ilvl w:val="0"/>
          <w:numId w:val="77"/>
        </w:numPr>
        <w:spacing w:after="0"/>
        <w:rPr>
          <w:rFonts w:ascii="Times New Roman" w:hAnsi="Times New Roman"/>
          <w:sz w:val="24"/>
          <w:szCs w:val="24"/>
        </w:rPr>
      </w:pPr>
      <w:r w:rsidRPr="00EF2ECA">
        <w:rPr>
          <w:rFonts w:ascii="Times New Roman" w:hAnsi="Times New Roman"/>
          <w:sz w:val="24"/>
          <w:szCs w:val="24"/>
        </w:rPr>
        <w:t>annual average concentration: permissible level = 40 µg/m</w:t>
      </w:r>
      <w:r w:rsidRPr="00EF2ECA">
        <w:rPr>
          <w:rFonts w:ascii="Times New Roman" w:hAnsi="Times New Roman"/>
          <w:sz w:val="24"/>
          <w:szCs w:val="24"/>
          <w:vertAlign w:val="superscript"/>
        </w:rPr>
        <w:t>3</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805"/>
        <w:gridCol w:w="1809"/>
        <w:gridCol w:w="1809"/>
        <w:gridCol w:w="1808"/>
        <w:gridCol w:w="1809"/>
      </w:tblGrid>
      <w:tr w:rsidR="00EC3074" w:rsidRPr="00EF2ECA" w14:paraId="2CF5BDBF" w14:textId="77777777" w:rsidTr="00EC3074">
        <w:trPr>
          <w:tblHeader/>
        </w:trPr>
        <w:tc>
          <w:tcPr>
            <w:tcW w:w="1805" w:type="dxa"/>
            <w:tcBorders>
              <w:top w:val="single" w:sz="12" w:space="0" w:color="auto"/>
              <w:bottom w:val="single" w:sz="12" w:space="0" w:color="auto"/>
            </w:tcBorders>
            <w:vAlign w:val="center"/>
          </w:tcPr>
          <w:p w14:paraId="58C2C266" w14:textId="508143F3" w:rsidR="00EC3074" w:rsidRPr="00EF2ECA" w:rsidRDefault="00EC3074" w:rsidP="00EC3074">
            <w:pPr>
              <w:jc w:val="center"/>
              <w:rPr>
                <w:b/>
                <w:sz w:val="20"/>
                <w:szCs w:val="20"/>
              </w:rPr>
            </w:pPr>
            <w:bookmarkStart w:id="54" w:name="_Hlk40117560"/>
            <w:bookmarkEnd w:id="53"/>
            <w:r w:rsidRPr="00EF2ECA">
              <w:rPr>
                <w:b/>
                <w:sz w:val="20"/>
                <w:szCs w:val="20"/>
              </w:rPr>
              <w:lastRenderedPageBreak/>
              <w:t>Nitrogen dioxide (NO</w:t>
            </w:r>
            <w:r w:rsidRPr="00EF2ECA">
              <w:rPr>
                <w:b/>
                <w:sz w:val="20"/>
                <w:szCs w:val="20"/>
                <w:vertAlign w:val="subscript"/>
              </w:rPr>
              <w:t>2</w:t>
            </w:r>
            <w:r w:rsidRPr="00EF2ECA">
              <w:rPr>
                <w:b/>
                <w:sz w:val="20"/>
                <w:szCs w:val="20"/>
              </w:rPr>
              <w:t>)</w:t>
            </w:r>
          </w:p>
        </w:tc>
        <w:tc>
          <w:tcPr>
            <w:tcW w:w="1809" w:type="dxa"/>
            <w:tcBorders>
              <w:top w:val="single" w:sz="12" w:space="0" w:color="auto"/>
              <w:bottom w:val="single" w:sz="12" w:space="0" w:color="auto"/>
            </w:tcBorders>
            <w:vAlign w:val="center"/>
          </w:tcPr>
          <w:p w14:paraId="7968D742" w14:textId="77777777" w:rsidR="00EC3074" w:rsidRPr="00EF2ECA" w:rsidRDefault="00EC3074" w:rsidP="00EC3074">
            <w:pPr>
              <w:spacing w:before="60" w:after="60" w:line="240" w:lineRule="auto"/>
              <w:jc w:val="center"/>
              <w:rPr>
                <w:b/>
                <w:sz w:val="20"/>
                <w:szCs w:val="20"/>
              </w:rPr>
            </w:pPr>
            <w:r w:rsidRPr="00EF2ECA">
              <w:rPr>
                <w:b/>
                <w:sz w:val="20"/>
                <w:szCs w:val="20"/>
              </w:rPr>
              <w:t xml:space="preserve">Yearly </w:t>
            </w:r>
          </w:p>
          <w:p w14:paraId="4616F43D" w14:textId="7C22D236" w:rsidR="00EC3074" w:rsidRPr="00EF2ECA" w:rsidRDefault="00EC3074" w:rsidP="00EC3074">
            <w:pPr>
              <w:spacing w:before="60" w:after="60" w:line="240" w:lineRule="auto"/>
              <w:jc w:val="center"/>
              <w:rPr>
                <w:b/>
                <w:sz w:val="20"/>
                <w:szCs w:val="20"/>
              </w:rPr>
            </w:pPr>
            <w:r w:rsidRPr="00EF2ECA">
              <w:rPr>
                <w:b/>
                <w:sz w:val="20"/>
                <w:szCs w:val="20"/>
              </w:rPr>
              <w:t>average (maximum concentrations)</w:t>
            </w:r>
          </w:p>
          <w:p w14:paraId="42A8A1FD" w14:textId="79A4AC56" w:rsidR="00EC3074" w:rsidRPr="00EF2ECA" w:rsidRDefault="00EC3074" w:rsidP="00EC3074">
            <w:pPr>
              <w:spacing w:line="276" w:lineRule="auto"/>
              <w:jc w:val="center"/>
              <w:rPr>
                <w:b/>
                <w:sz w:val="20"/>
                <w:szCs w:val="20"/>
              </w:rPr>
            </w:pPr>
            <w:r w:rsidRPr="00EF2ECA">
              <w:rPr>
                <w:b/>
                <w:sz w:val="20"/>
                <w:szCs w:val="20"/>
              </w:rPr>
              <w:t>[µg/m</w:t>
            </w:r>
            <w:r w:rsidRPr="00EF2ECA">
              <w:rPr>
                <w:b/>
                <w:sz w:val="20"/>
                <w:szCs w:val="20"/>
                <w:vertAlign w:val="superscript"/>
              </w:rPr>
              <w:t>3</w:t>
            </w:r>
            <w:r w:rsidRPr="00EF2ECA">
              <w:rPr>
                <w:b/>
                <w:sz w:val="20"/>
                <w:szCs w:val="20"/>
              </w:rPr>
              <w:t>]</w:t>
            </w:r>
          </w:p>
        </w:tc>
        <w:tc>
          <w:tcPr>
            <w:tcW w:w="1809" w:type="dxa"/>
            <w:tcBorders>
              <w:top w:val="single" w:sz="12" w:space="0" w:color="auto"/>
              <w:bottom w:val="single" w:sz="12" w:space="0" w:color="auto"/>
            </w:tcBorders>
            <w:vAlign w:val="center"/>
          </w:tcPr>
          <w:p w14:paraId="5A5B4611" w14:textId="33A6D3C9" w:rsidR="00EC3074" w:rsidRPr="00EF2ECA" w:rsidRDefault="00EC3074" w:rsidP="00EC3074">
            <w:pPr>
              <w:jc w:val="center"/>
              <w:rPr>
                <w:b/>
                <w:sz w:val="20"/>
                <w:szCs w:val="20"/>
              </w:rPr>
            </w:pPr>
            <w:r w:rsidRPr="00EF2ECA">
              <w:rPr>
                <w:b/>
                <w:sz w:val="20"/>
                <w:szCs w:val="20"/>
              </w:rPr>
              <w:t>Permissible value [µg/m</w:t>
            </w:r>
            <w:r w:rsidRPr="00EF2ECA">
              <w:rPr>
                <w:b/>
                <w:sz w:val="20"/>
                <w:szCs w:val="20"/>
                <w:vertAlign w:val="superscript"/>
              </w:rPr>
              <w:t>3</w:t>
            </w:r>
            <w:r w:rsidRPr="00EF2ECA">
              <w:rPr>
                <w:b/>
                <w:sz w:val="20"/>
                <w:szCs w:val="20"/>
              </w:rPr>
              <w:t>]</w:t>
            </w:r>
          </w:p>
        </w:tc>
        <w:tc>
          <w:tcPr>
            <w:tcW w:w="1808" w:type="dxa"/>
            <w:tcBorders>
              <w:top w:val="single" w:sz="12" w:space="0" w:color="auto"/>
              <w:bottom w:val="single" w:sz="12" w:space="0" w:color="auto"/>
            </w:tcBorders>
            <w:vAlign w:val="center"/>
          </w:tcPr>
          <w:p w14:paraId="7A9BEE3D" w14:textId="7F9EA99E" w:rsidR="00EC3074" w:rsidRPr="00EF2ECA" w:rsidRDefault="00EC3074" w:rsidP="00EC3074">
            <w:pPr>
              <w:jc w:val="center"/>
              <w:rPr>
                <w:b/>
                <w:sz w:val="20"/>
                <w:szCs w:val="20"/>
              </w:rPr>
            </w:pPr>
            <w:r w:rsidRPr="00EF2ECA">
              <w:rPr>
                <w:b/>
                <w:sz w:val="20"/>
                <w:szCs w:val="20"/>
              </w:rPr>
              <w:t>Number of exceedances per year</w:t>
            </w:r>
          </w:p>
        </w:tc>
        <w:tc>
          <w:tcPr>
            <w:tcW w:w="1809" w:type="dxa"/>
            <w:tcBorders>
              <w:top w:val="single" w:sz="12" w:space="0" w:color="auto"/>
              <w:bottom w:val="single" w:sz="12" w:space="0" w:color="auto"/>
            </w:tcBorders>
            <w:vAlign w:val="center"/>
          </w:tcPr>
          <w:p w14:paraId="4B0F81DC" w14:textId="53B66F8F" w:rsidR="00EC3074" w:rsidRPr="00EF2ECA" w:rsidRDefault="00EC3074" w:rsidP="00EC3074">
            <w:pPr>
              <w:jc w:val="center"/>
              <w:rPr>
                <w:b/>
                <w:sz w:val="20"/>
                <w:szCs w:val="20"/>
              </w:rPr>
            </w:pPr>
            <w:r w:rsidRPr="00EF2ECA">
              <w:rPr>
                <w:b/>
                <w:sz w:val="20"/>
                <w:szCs w:val="20"/>
              </w:rPr>
              <w:t>Permissible number of exceedances per year</w:t>
            </w:r>
          </w:p>
        </w:tc>
      </w:tr>
      <w:tr w:rsidR="00F53FFC" w:rsidRPr="00EF2ECA" w14:paraId="0554A82F" w14:textId="77777777" w:rsidTr="00EC3074">
        <w:tc>
          <w:tcPr>
            <w:tcW w:w="1805" w:type="dxa"/>
            <w:tcBorders>
              <w:top w:val="single" w:sz="12" w:space="0" w:color="auto"/>
            </w:tcBorders>
            <w:vAlign w:val="center"/>
          </w:tcPr>
          <w:p w14:paraId="6A7D26A5" w14:textId="2EE51CE6" w:rsidR="00F53FFC" w:rsidRPr="00EF2ECA" w:rsidRDefault="00EC3074" w:rsidP="0039769F">
            <w:pPr>
              <w:spacing w:before="60" w:after="60" w:line="240" w:lineRule="auto"/>
              <w:rPr>
                <w:sz w:val="20"/>
                <w:szCs w:val="20"/>
              </w:rPr>
            </w:pPr>
            <w:r w:rsidRPr="00EF2ECA">
              <w:rPr>
                <w:sz w:val="20"/>
                <w:szCs w:val="20"/>
              </w:rPr>
              <w:t xml:space="preserve">Concentration </w:t>
            </w:r>
            <w:r w:rsidR="00F53FFC" w:rsidRPr="00EF2ECA">
              <w:rPr>
                <w:sz w:val="20"/>
                <w:szCs w:val="20"/>
              </w:rPr>
              <w:t>1h</w:t>
            </w:r>
          </w:p>
        </w:tc>
        <w:tc>
          <w:tcPr>
            <w:tcW w:w="1809" w:type="dxa"/>
            <w:tcBorders>
              <w:top w:val="single" w:sz="12" w:space="0" w:color="auto"/>
            </w:tcBorders>
            <w:vAlign w:val="center"/>
          </w:tcPr>
          <w:p w14:paraId="5E40751C" w14:textId="77777777" w:rsidR="00F53FFC" w:rsidRPr="00EF2ECA" w:rsidRDefault="00F53FFC" w:rsidP="0039769F">
            <w:pPr>
              <w:spacing w:before="60" w:after="60" w:line="240" w:lineRule="auto"/>
              <w:jc w:val="center"/>
              <w:rPr>
                <w:sz w:val="20"/>
                <w:szCs w:val="20"/>
              </w:rPr>
            </w:pPr>
            <w:r w:rsidRPr="00EF2ECA">
              <w:rPr>
                <w:sz w:val="20"/>
                <w:szCs w:val="20"/>
              </w:rPr>
              <w:t>75</w:t>
            </w:r>
          </w:p>
        </w:tc>
        <w:tc>
          <w:tcPr>
            <w:tcW w:w="1809" w:type="dxa"/>
            <w:tcBorders>
              <w:top w:val="single" w:sz="12" w:space="0" w:color="auto"/>
            </w:tcBorders>
            <w:vAlign w:val="center"/>
          </w:tcPr>
          <w:p w14:paraId="69D9A5F6" w14:textId="77777777" w:rsidR="00F53FFC" w:rsidRPr="00EF2ECA" w:rsidRDefault="00F53FFC" w:rsidP="0039769F">
            <w:pPr>
              <w:spacing w:before="60" w:after="60" w:line="240" w:lineRule="auto"/>
              <w:jc w:val="center"/>
              <w:rPr>
                <w:sz w:val="20"/>
                <w:szCs w:val="20"/>
              </w:rPr>
            </w:pPr>
            <w:r w:rsidRPr="00EF2ECA">
              <w:rPr>
                <w:sz w:val="20"/>
                <w:szCs w:val="20"/>
              </w:rPr>
              <w:t>200</w:t>
            </w:r>
          </w:p>
        </w:tc>
        <w:tc>
          <w:tcPr>
            <w:tcW w:w="1808" w:type="dxa"/>
            <w:tcBorders>
              <w:top w:val="single" w:sz="12" w:space="0" w:color="auto"/>
            </w:tcBorders>
            <w:vAlign w:val="center"/>
          </w:tcPr>
          <w:p w14:paraId="5DC0B2B2" w14:textId="77777777" w:rsidR="00F53FFC" w:rsidRPr="00EF2ECA" w:rsidRDefault="00F53FFC" w:rsidP="0039769F">
            <w:pPr>
              <w:spacing w:before="60" w:after="60" w:line="240" w:lineRule="auto"/>
              <w:jc w:val="center"/>
              <w:rPr>
                <w:sz w:val="20"/>
                <w:szCs w:val="20"/>
              </w:rPr>
            </w:pPr>
            <w:r w:rsidRPr="00EF2ECA">
              <w:rPr>
                <w:sz w:val="20"/>
                <w:szCs w:val="20"/>
              </w:rPr>
              <w:t>0</w:t>
            </w:r>
          </w:p>
        </w:tc>
        <w:tc>
          <w:tcPr>
            <w:tcW w:w="1809" w:type="dxa"/>
            <w:tcBorders>
              <w:top w:val="single" w:sz="12" w:space="0" w:color="auto"/>
            </w:tcBorders>
            <w:vAlign w:val="center"/>
          </w:tcPr>
          <w:p w14:paraId="449438D2" w14:textId="77777777" w:rsidR="00F53FFC" w:rsidRPr="00EF2ECA" w:rsidRDefault="00F53FFC" w:rsidP="0039769F">
            <w:pPr>
              <w:spacing w:before="60" w:after="60" w:line="240" w:lineRule="auto"/>
              <w:jc w:val="center"/>
              <w:rPr>
                <w:sz w:val="20"/>
                <w:szCs w:val="20"/>
              </w:rPr>
            </w:pPr>
            <w:r w:rsidRPr="00EF2ECA">
              <w:rPr>
                <w:sz w:val="20"/>
                <w:szCs w:val="20"/>
              </w:rPr>
              <w:t>18</w:t>
            </w:r>
          </w:p>
        </w:tc>
      </w:tr>
      <w:tr w:rsidR="00F53FFC" w:rsidRPr="00EF2ECA" w14:paraId="2A5BF174" w14:textId="77777777" w:rsidTr="00EC3074">
        <w:tc>
          <w:tcPr>
            <w:tcW w:w="1805" w:type="dxa"/>
            <w:tcBorders>
              <w:bottom w:val="single" w:sz="12" w:space="0" w:color="auto"/>
            </w:tcBorders>
            <w:vAlign w:val="center"/>
          </w:tcPr>
          <w:p w14:paraId="1BC4C906" w14:textId="3BDCDB10" w:rsidR="00F53FFC" w:rsidRPr="00EF2ECA" w:rsidRDefault="00EC3074" w:rsidP="0039769F">
            <w:pPr>
              <w:spacing w:before="60" w:after="60" w:line="240" w:lineRule="auto"/>
              <w:jc w:val="left"/>
              <w:rPr>
                <w:sz w:val="20"/>
                <w:szCs w:val="20"/>
              </w:rPr>
            </w:pPr>
            <w:r w:rsidRPr="00EF2ECA">
              <w:rPr>
                <w:sz w:val="20"/>
                <w:szCs w:val="20"/>
              </w:rPr>
              <w:t>Annual average concentration</w:t>
            </w:r>
          </w:p>
        </w:tc>
        <w:tc>
          <w:tcPr>
            <w:tcW w:w="1809" w:type="dxa"/>
            <w:tcBorders>
              <w:bottom w:val="single" w:sz="12" w:space="0" w:color="auto"/>
            </w:tcBorders>
            <w:vAlign w:val="center"/>
          </w:tcPr>
          <w:p w14:paraId="6760BCA0" w14:textId="77777777" w:rsidR="00F53FFC" w:rsidRPr="00EF2ECA" w:rsidRDefault="00F53FFC" w:rsidP="0039769F">
            <w:pPr>
              <w:spacing w:before="60" w:after="60" w:line="240" w:lineRule="auto"/>
              <w:jc w:val="center"/>
              <w:rPr>
                <w:sz w:val="20"/>
                <w:szCs w:val="20"/>
              </w:rPr>
            </w:pPr>
            <w:r w:rsidRPr="00EF2ECA">
              <w:rPr>
                <w:sz w:val="20"/>
                <w:szCs w:val="20"/>
              </w:rPr>
              <w:t>17</w:t>
            </w:r>
          </w:p>
        </w:tc>
        <w:tc>
          <w:tcPr>
            <w:tcW w:w="1809" w:type="dxa"/>
            <w:tcBorders>
              <w:bottom w:val="single" w:sz="12" w:space="0" w:color="auto"/>
            </w:tcBorders>
            <w:vAlign w:val="center"/>
          </w:tcPr>
          <w:p w14:paraId="053130FA" w14:textId="77777777" w:rsidR="00F53FFC" w:rsidRPr="00EF2ECA" w:rsidRDefault="00F53FFC" w:rsidP="0039769F">
            <w:pPr>
              <w:spacing w:before="60" w:after="60" w:line="240" w:lineRule="auto"/>
              <w:jc w:val="center"/>
              <w:rPr>
                <w:sz w:val="20"/>
                <w:szCs w:val="20"/>
              </w:rPr>
            </w:pPr>
            <w:r w:rsidRPr="00EF2ECA">
              <w:rPr>
                <w:sz w:val="20"/>
                <w:szCs w:val="20"/>
              </w:rPr>
              <w:t>40</w:t>
            </w:r>
          </w:p>
        </w:tc>
        <w:tc>
          <w:tcPr>
            <w:tcW w:w="1808" w:type="dxa"/>
            <w:tcBorders>
              <w:bottom w:val="single" w:sz="12" w:space="0" w:color="auto"/>
            </w:tcBorders>
            <w:vAlign w:val="center"/>
          </w:tcPr>
          <w:p w14:paraId="4B309B0C" w14:textId="77777777" w:rsidR="00F53FFC" w:rsidRPr="00EF2ECA" w:rsidRDefault="00F53FFC" w:rsidP="0039769F">
            <w:pPr>
              <w:spacing w:before="60" w:after="60" w:line="240" w:lineRule="auto"/>
              <w:jc w:val="center"/>
              <w:rPr>
                <w:sz w:val="20"/>
                <w:szCs w:val="20"/>
              </w:rPr>
            </w:pPr>
            <w:r w:rsidRPr="00EF2ECA">
              <w:rPr>
                <w:sz w:val="20"/>
                <w:szCs w:val="20"/>
              </w:rPr>
              <w:t>-</w:t>
            </w:r>
          </w:p>
        </w:tc>
        <w:tc>
          <w:tcPr>
            <w:tcW w:w="1809" w:type="dxa"/>
            <w:tcBorders>
              <w:bottom w:val="single" w:sz="12" w:space="0" w:color="auto"/>
            </w:tcBorders>
            <w:vAlign w:val="center"/>
          </w:tcPr>
          <w:p w14:paraId="22B8E5FD" w14:textId="77777777" w:rsidR="00F53FFC" w:rsidRPr="00EF2ECA" w:rsidRDefault="00F53FFC" w:rsidP="0039769F">
            <w:pPr>
              <w:spacing w:before="60" w:after="60" w:line="240" w:lineRule="auto"/>
              <w:jc w:val="center"/>
              <w:rPr>
                <w:sz w:val="20"/>
                <w:szCs w:val="20"/>
              </w:rPr>
            </w:pPr>
            <w:r w:rsidRPr="00EF2ECA">
              <w:rPr>
                <w:sz w:val="20"/>
                <w:szCs w:val="20"/>
              </w:rPr>
              <w:t>-</w:t>
            </w:r>
          </w:p>
        </w:tc>
      </w:tr>
    </w:tbl>
    <w:p w14:paraId="244AC11D" w14:textId="77777777" w:rsidR="00F53FFC" w:rsidRPr="00EF2ECA" w:rsidRDefault="00F53FFC" w:rsidP="00F53FFC"/>
    <w:p w14:paraId="620DDC5E" w14:textId="77777777" w:rsidR="00F53FFC" w:rsidRPr="00EF2ECA" w:rsidRDefault="00F53FFC" w:rsidP="00F53FFC">
      <w:pPr>
        <w:rPr>
          <w:u w:val="single"/>
        </w:rPr>
      </w:pPr>
      <w:r w:rsidRPr="00EF2ECA">
        <w:rPr>
          <w:u w:val="single"/>
        </w:rPr>
        <w:t xml:space="preserve">Particulate matter (PM10) </w:t>
      </w:r>
    </w:p>
    <w:p w14:paraId="48CBDB9D" w14:textId="59928240" w:rsidR="00F53FFC" w:rsidRPr="00EF2ECA" w:rsidRDefault="00F53FFC" w:rsidP="00F53FFC">
      <w:r w:rsidRPr="00EF2ECA">
        <w:t xml:space="preserve">Criteria adopted for the 2018 </w:t>
      </w:r>
      <w:r w:rsidR="00EC3074" w:rsidRPr="00EF2ECA">
        <w:t>assessment</w:t>
      </w:r>
      <w:r w:rsidRPr="00EF2ECA">
        <w:t xml:space="preserve"> - protection of human health:</w:t>
      </w:r>
    </w:p>
    <w:p w14:paraId="4FB4EB3A" w14:textId="48BA6C18" w:rsidR="00F53FFC" w:rsidRPr="00EF2ECA" w:rsidRDefault="00F53FFC" w:rsidP="00E227D2">
      <w:pPr>
        <w:pStyle w:val="Akapitzlist"/>
        <w:numPr>
          <w:ilvl w:val="0"/>
          <w:numId w:val="78"/>
        </w:numPr>
        <w:rPr>
          <w:rFonts w:ascii="Times New Roman" w:hAnsi="Times New Roman"/>
          <w:sz w:val="24"/>
          <w:szCs w:val="24"/>
        </w:rPr>
      </w:pPr>
      <w:r w:rsidRPr="00EF2ECA">
        <w:rPr>
          <w:rFonts w:ascii="Times New Roman" w:hAnsi="Times New Roman"/>
          <w:sz w:val="24"/>
          <w:szCs w:val="24"/>
        </w:rPr>
        <w:t xml:space="preserve">24-hour concentrations: </w:t>
      </w:r>
      <w:r w:rsidR="00EC3074" w:rsidRPr="00EF2ECA">
        <w:rPr>
          <w:rFonts w:ascii="Times New Roman" w:hAnsi="Times New Roman"/>
          <w:sz w:val="24"/>
          <w:szCs w:val="24"/>
        </w:rPr>
        <w:t>permissible level</w:t>
      </w:r>
      <w:r w:rsidRPr="00EF2ECA">
        <w:rPr>
          <w:rFonts w:ascii="Times New Roman" w:hAnsi="Times New Roman"/>
          <w:sz w:val="24"/>
          <w:szCs w:val="24"/>
        </w:rPr>
        <w:t xml:space="preserve"> = 50 µg/m</w:t>
      </w:r>
      <w:r w:rsidRPr="00EF2ECA">
        <w:rPr>
          <w:rFonts w:ascii="Times New Roman" w:hAnsi="Times New Roman"/>
          <w:sz w:val="24"/>
          <w:szCs w:val="24"/>
          <w:vertAlign w:val="superscript"/>
        </w:rPr>
        <w:t>3</w:t>
      </w:r>
      <w:r w:rsidRPr="00EF2ECA">
        <w:rPr>
          <w:rFonts w:ascii="Times New Roman" w:hAnsi="Times New Roman"/>
          <w:sz w:val="24"/>
          <w:szCs w:val="24"/>
        </w:rPr>
        <w:t xml:space="preserve">; </w:t>
      </w:r>
      <w:r w:rsidR="00EC3074" w:rsidRPr="00EF2ECA">
        <w:rPr>
          <w:rFonts w:ascii="Times New Roman" w:hAnsi="Times New Roman"/>
          <w:sz w:val="24"/>
          <w:szCs w:val="24"/>
        </w:rPr>
        <w:t>permissible frequency of exceedance per calendar year</w:t>
      </w:r>
      <w:r w:rsidRPr="00EF2ECA">
        <w:rPr>
          <w:rFonts w:ascii="Times New Roman" w:hAnsi="Times New Roman"/>
          <w:sz w:val="24"/>
          <w:szCs w:val="24"/>
        </w:rPr>
        <w:t xml:space="preserve"> = 35 times </w:t>
      </w:r>
    </w:p>
    <w:p w14:paraId="6F93268A" w14:textId="47CCB347" w:rsidR="00F53FFC" w:rsidRPr="00EF2ECA" w:rsidRDefault="00F53FFC" w:rsidP="00E227D2">
      <w:pPr>
        <w:pStyle w:val="Akapitzlist"/>
        <w:numPr>
          <w:ilvl w:val="0"/>
          <w:numId w:val="78"/>
        </w:numPr>
        <w:rPr>
          <w:rFonts w:ascii="Times New Roman" w:hAnsi="Times New Roman"/>
          <w:sz w:val="24"/>
          <w:szCs w:val="24"/>
        </w:rPr>
      </w:pPr>
      <w:r w:rsidRPr="00EF2ECA">
        <w:rPr>
          <w:rFonts w:ascii="Times New Roman" w:hAnsi="Times New Roman"/>
          <w:sz w:val="24"/>
          <w:szCs w:val="24"/>
        </w:rPr>
        <w:t>annual average concentration: permissible level = 40 µg/m</w:t>
      </w:r>
      <w:r w:rsidRPr="00EF2ECA">
        <w:rPr>
          <w:rFonts w:ascii="Times New Roman" w:hAnsi="Times New Roman"/>
          <w:sz w:val="24"/>
          <w:szCs w:val="24"/>
          <w:vertAlign w:val="superscript"/>
        </w:rPr>
        <w:t>3</w:t>
      </w:r>
    </w:p>
    <w:p w14:paraId="6E330ABB" w14:textId="372FA61D" w:rsidR="00F53FFC" w:rsidRPr="00EF2ECA" w:rsidRDefault="00F53FFC" w:rsidP="00F53FFC"/>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808"/>
        <w:gridCol w:w="1806"/>
        <w:gridCol w:w="1809"/>
        <w:gridCol w:w="1808"/>
        <w:gridCol w:w="1809"/>
      </w:tblGrid>
      <w:tr w:rsidR="00EC3074" w:rsidRPr="00EF2ECA" w14:paraId="1F5778B7" w14:textId="77777777" w:rsidTr="00EC3074">
        <w:tc>
          <w:tcPr>
            <w:tcW w:w="1808" w:type="dxa"/>
            <w:tcBorders>
              <w:top w:val="single" w:sz="12" w:space="0" w:color="auto"/>
              <w:bottom w:val="single" w:sz="12" w:space="0" w:color="auto"/>
            </w:tcBorders>
            <w:vAlign w:val="center"/>
          </w:tcPr>
          <w:p w14:paraId="05CBF150" w14:textId="61482F54" w:rsidR="00EC3074" w:rsidRPr="00EF2ECA" w:rsidRDefault="00EC3074" w:rsidP="00EC3074">
            <w:pPr>
              <w:jc w:val="center"/>
              <w:rPr>
                <w:b/>
                <w:sz w:val="20"/>
                <w:szCs w:val="20"/>
              </w:rPr>
            </w:pPr>
            <w:r w:rsidRPr="00EF2ECA">
              <w:rPr>
                <w:b/>
                <w:sz w:val="20"/>
                <w:szCs w:val="20"/>
              </w:rPr>
              <w:t>Particulate matter (PM10)</w:t>
            </w:r>
          </w:p>
        </w:tc>
        <w:tc>
          <w:tcPr>
            <w:tcW w:w="1806" w:type="dxa"/>
            <w:tcBorders>
              <w:top w:val="single" w:sz="12" w:space="0" w:color="auto"/>
              <w:bottom w:val="single" w:sz="12" w:space="0" w:color="auto"/>
            </w:tcBorders>
            <w:vAlign w:val="center"/>
          </w:tcPr>
          <w:p w14:paraId="52C56208" w14:textId="77777777" w:rsidR="00EC3074" w:rsidRPr="00EF2ECA" w:rsidRDefault="00EC3074" w:rsidP="00EC3074">
            <w:pPr>
              <w:spacing w:before="60" w:after="60" w:line="240" w:lineRule="auto"/>
              <w:jc w:val="center"/>
              <w:rPr>
                <w:b/>
                <w:sz w:val="20"/>
                <w:szCs w:val="20"/>
              </w:rPr>
            </w:pPr>
            <w:r w:rsidRPr="00EF2ECA">
              <w:rPr>
                <w:b/>
                <w:sz w:val="20"/>
                <w:szCs w:val="20"/>
              </w:rPr>
              <w:t xml:space="preserve">Yearly </w:t>
            </w:r>
          </w:p>
          <w:p w14:paraId="794EAF36" w14:textId="77777777" w:rsidR="00EC3074" w:rsidRPr="00EF2ECA" w:rsidRDefault="00EC3074" w:rsidP="00EC3074">
            <w:pPr>
              <w:spacing w:before="60" w:after="60" w:line="240" w:lineRule="auto"/>
              <w:jc w:val="center"/>
              <w:rPr>
                <w:b/>
                <w:sz w:val="20"/>
                <w:szCs w:val="20"/>
              </w:rPr>
            </w:pPr>
            <w:r w:rsidRPr="00EF2ECA">
              <w:rPr>
                <w:b/>
                <w:sz w:val="20"/>
                <w:szCs w:val="20"/>
              </w:rPr>
              <w:t>average</w:t>
            </w:r>
          </w:p>
          <w:p w14:paraId="7BF542EE" w14:textId="5AA49072" w:rsidR="00EC3074" w:rsidRPr="00EF2ECA" w:rsidRDefault="00EC3074" w:rsidP="00EC3074">
            <w:pPr>
              <w:jc w:val="center"/>
              <w:rPr>
                <w:b/>
                <w:sz w:val="20"/>
                <w:szCs w:val="20"/>
              </w:rPr>
            </w:pPr>
            <w:r w:rsidRPr="00EF2ECA">
              <w:rPr>
                <w:b/>
                <w:sz w:val="20"/>
                <w:szCs w:val="20"/>
              </w:rPr>
              <w:t>[µg/m</w:t>
            </w:r>
            <w:r w:rsidRPr="00EF2ECA">
              <w:rPr>
                <w:b/>
                <w:sz w:val="20"/>
                <w:szCs w:val="20"/>
                <w:vertAlign w:val="superscript"/>
              </w:rPr>
              <w:t>3</w:t>
            </w:r>
            <w:r w:rsidRPr="00EF2ECA">
              <w:rPr>
                <w:b/>
                <w:sz w:val="20"/>
                <w:szCs w:val="20"/>
              </w:rPr>
              <w:t>]</w:t>
            </w:r>
          </w:p>
        </w:tc>
        <w:tc>
          <w:tcPr>
            <w:tcW w:w="1809" w:type="dxa"/>
            <w:tcBorders>
              <w:top w:val="single" w:sz="12" w:space="0" w:color="auto"/>
              <w:bottom w:val="single" w:sz="12" w:space="0" w:color="auto"/>
            </w:tcBorders>
            <w:vAlign w:val="center"/>
          </w:tcPr>
          <w:p w14:paraId="0B159F7F" w14:textId="7F1AFC1C" w:rsidR="00EC3074" w:rsidRPr="00EF2ECA" w:rsidRDefault="00EC3074" w:rsidP="00EC3074">
            <w:pPr>
              <w:jc w:val="center"/>
              <w:rPr>
                <w:b/>
                <w:sz w:val="20"/>
                <w:szCs w:val="20"/>
              </w:rPr>
            </w:pPr>
            <w:r w:rsidRPr="00EF2ECA">
              <w:rPr>
                <w:b/>
                <w:sz w:val="20"/>
                <w:szCs w:val="20"/>
              </w:rPr>
              <w:t>Permissible value [µg/m</w:t>
            </w:r>
            <w:r w:rsidRPr="00EF2ECA">
              <w:rPr>
                <w:b/>
                <w:sz w:val="20"/>
                <w:szCs w:val="20"/>
                <w:vertAlign w:val="superscript"/>
              </w:rPr>
              <w:t>3</w:t>
            </w:r>
            <w:r w:rsidRPr="00EF2ECA">
              <w:rPr>
                <w:b/>
                <w:sz w:val="20"/>
                <w:szCs w:val="20"/>
              </w:rPr>
              <w:t>]</w:t>
            </w:r>
          </w:p>
        </w:tc>
        <w:tc>
          <w:tcPr>
            <w:tcW w:w="1808" w:type="dxa"/>
            <w:tcBorders>
              <w:top w:val="single" w:sz="12" w:space="0" w:color="auto"/>
              <w:bottom w:val="single" w:sz="12" w:space="0" w:color="auto"/>
            </w:tcBorders>
            <w:vAlign w:val="center"/>
          </w:tcPr>
          <w:p w14:paraId="57948880" w14:textId="3AE83047" w:rsidR="00EC3074" w:rsidRPr="00EF2ECA" w:rsidRDefault="00EC3074" w:rsidP="00EC3074">
            <w:pPr>
              <w:jc w:val="center"/>
              <w:rPr>
                <w:b/>
                <w:sz w:val="20"/>
                <w:szCs w:val="20"/>
              </w:rPr>
            </w:pPr>
            <w:r w:rsidRPr="00EF2ECA">
              <w:rPr>
                <w:b/>
                <w:sz w:val="20"/>
                <w:szCs w:val="20"/>
              </w:rPr>
              <w:t>Number of exceedances per year</w:t>
            </w:r>
          </w:p>
        </w:tc>
        <w:tc>
          <w:tcPr>
            <w:tcW w:w="1809" w:type="dxa"/>
            <w:tcBorders>
              <w:top w:val="single" w:sz="12" w:space="0" w:color="auto"/>
              <w:bottom w:val="single" w:sz="12" w:space="0" w:color="auto"/>
            </w:tcBorders>
            <w:vAlign w:val="center"/>
          </w:tcPr>
          <w:p w14:paraId="78458DA2" w14:textId="68896D96" w:rsidR="00EC3074" w:rsidRPr="00EF2ECA" w:rsidRDefault="00EC3074" w:rsidP="00EC3074">
            <w:pPr>
              <w:jc w:val="center"/>
              <w:rPr>
                <w:b/>
                <w:sz w:val="20"/>
                <w:szCs w:val="20"/>
              </w:rPr>
            </w:pPr>
            <w:r w:rsidRPr="00EF2ECA">
              <w:rPr>
                <w:b/>
                <w:sz w:val="20"/>
                <w:szCs w:val="20"/>
              </w:rPr>
              <w:t>Permissible number of exceedances per year</w:t>
            </w:r>
          </w:p>
        </w:tc>
      </w:tr>
      <w:tr w:rsidR="00F53FFC" w:rsidRPr="00EF2ECA" w14:paraId="2D249D62" w14:textId="77777777" w:rsidTr="00EC3074">
        <w:tc>
          <w:tcPr>
            <w:tcW w:w="1808" w:type="dxa"/>
            <w:tcBorders>
              <w:top w:val="single" w:sz="12" w:space="0" w:color="auto"/>
            </w:tcBorders>
          </w:tcPr>
          <w:p w14:paraId="79BEB781" w14:textId="5BC2ED2E" w:rsidR="00F53FFC" w:rsidRPr="00EF2ECA" w:rsidRDefault="00EC3074" w:rsidP="0039769F">
            <w:pPr>
              <w:spacing w:before="60" w:after="60" w:line="240" w:lineRule="auto"/>
              <w:rPr>
                <w:sz w:val="20"/>
                <w:szCs w:val="20"/>
              </w:rPr>
            </w:pPr>
            <w:r w:rsidRPr="00EF2ECA">
              <w:rPr>
                <w:sz w:val="20"/>
                <w:szCs w:val="20"/>
              </w:rPr>
              <w:t xml:space="preserve">Concentration </w:t>
            </w:r>
            <w:r w:rsidR="00F53FFC" w:rsidRPr="00EF2ECA">
              <w:rPr>
                <w:sz w:val="20"/>
                <w:szCs w:val="20"/>
              </w:rPr>
              <w:t>24h</w:t>
            </w:r>
          </w:p>
        </w:tc>
        <w:tc>
          <w:tcPr>
            <w:tcW w:w="1806" w:type="dxa"/>
            <w:tcBorders>
              <w:top w:val="single" w:sz="12" w:space="0" w:color="auto"/>
            </w:tcBorders>
            <w:vAlign w:val="center"/>
          </w:tcPr>
          <w:p w14:paraId="2492C474" w14:textId="77777777" w:rsidR="00F53FFC" w:rsidRPr="00EF2ECA" w:rsidRDefault="00F53FFC" w:rsidP="0039769F">
            <w:pPr>
              <w:spacing w:before="60" w:after="60" w:line="240" w:lineRule="auto"/>
              <w:jc w:val="center"/>
              <w:rPr>
                <w:sz w:val="20"/>
                <w:szCs w:val="20"/>
              </w:rPr>
            </w:pPr>
            <w:r w:rsidRPr="00EF2ECA">
              <w:rPr>
                <w:sz w:val="20"/>
                <w:szCs w:val="20"/>
              </w:rPr>
              <w:t>41</w:t>
            </w:r>
          </w:p>
        </w:tc>
        <w:tc>
          <w:tcPr>
            <w:tcW w:w="1809" w:type="dxa"/>
            <w:tcBorders>
              <w:top w:val="single" w:sz="12" w:space="0" w:color="auto"/>
            </w:tcBorders>
            <w:vAlign w:val="center"/>
          </w:tcPr>
          <w:p w14:paraId="2D8761E5" w14:textId="77777777" w:rsidR="00F53FFC" w:rsidRPr="00EF2ECA" w:rsidRDefault="00F53FFC" w:rsidP="0039769F">
            <w:pPr>
              <w:spacing w:before="60" w:after="60" w:line="240" w:lineRule="auto"/>
              <w:jc w:val="center"/>
              <w:rPr>
                <w:sz w:val="20"/>
                <w:szCs w:val="20"/>
              </w:rPr>
            </w:pPr>
            <w:r w:rsidRPr="00EF2ECA">
              <w:rPr>
                <w:sz w:val="20"/>
                <w:szCs w:val="20"/>
              </w:rPr>
              <w:t>50</w:t>
            </w:r>
          </w:p>
        </w:tc>
        <w:tc>
          <w:tcPr>
            <w:tcW w:w="1808" w:type="dxa"/>
            <w:tcBorders>
              <w:top w:val="single" w:sz="12" w:space="0" w:color="auto"/>
            </w:tcBorders>
            <w:vAlign w:val="center"/>
          </w:tcPr>
          <w:p w14:paraId="3DC35A2B" w14:textId="77777777" w:rsidR="00F53FFC" w:rsidRPr="00EF2ECA" w:rsidRDefault="00F53FFC" w:rsidP="0039769F">
            <w:pPr>
              <w:spacing w:before="60" w:after="60" w:line="240" w:lineRule="auto"/>
              <w:jc w:val="center"/>
              <w:rPr>
                <w:sz w:val="20"/>
                <w:szCs w:val="20"/>
              </w:rPr>
            </w:pPr>
            <w:r w:rsidRPr="00EF2ECA">
              <w:rPr>
                <w:sz w:val="20"/>
                <w:szCs w:val="20"/>
              </w:rPr>
              <w:t>22</w:t>
            </w:r>
          </w:p>
        </w:tc>
        <w:tc>
          <w:tcPr>
            <w:tcW w:w="1809" w:type="dxa"/>
            <w:tcBorders>
              <w:top w:val="single" w:sz="12" w:space="0" w:color="auto"/>
            </w:tcBorders>
            <w:vAlign w:val="center"/>
          </w:tcPr>
          <w:p w14:paraId="0A670482" w14:textId="77777777" w:rsidR="00F53FFC" w:rsidRPr="00EF2ECA" w:rsidRDefault="00F53FFC" w:rsidP="0039769F">
            <w:pPr>
              <w:spacing w:before="60" w:after="60" w:line="240" w:lineRule="auto"/>
              <w:jc w:val="center"/>
              <w:rPr>
                <w:sz w:val="20"/>
                <w:szCs w:val="20"/>
              </w:rPr>
            </w:pPr>
            <w:r w:rsidRPr="00EF2ECA">
              <w:rPr>
                <w:sz w:val="20"/>
                <w:szCs w:val="20"/>
              </w:rPr>
              <w:t>35</w:t>
            </w:r>
          </w:p>
        </w:tc>
      </w:tr>
      <w:tr w:rsidR="00F53FFC" w:rsidRPr="00EF2ECA" w14:paraId="33FA4115" w14:textId="77777777" w:rsidTr="00EC3074">
        <w:tc>
          <w:tcPr>
            <w:tcW w:w="1808" w:type="dxa"/>
            <w:tcBorders>
              <w:bottom w:val="single" w:sz="12" w:space="0" w:color="auto"/>
            </w:tcBorders>
          </w:tcPr>
          <w:p w14:paraId="70B68E3E" w14:textId="67476B49" w:rsidR="00F53FFC" w:rsidRPr="00EF2ECA" w:rsidRDefault="00EC3074" w:rsidP="0039769F">
            <w:pPr>
              <w:spacing w:before="60" w:after="60" w:line="240" w:lineRule="auto"/>
              <w:jc w:val="left"/>
              <w:rPr>
                <w:sz w:val="20"/>
                <w:szCs w:val="20"/>
              </w:rPr>
            </w:pPr>
            <w:r w:rsidRPr="00EF2ECA">
              <w:rPr>
                <w:sz w:val="20"/>
                <w:szCs w:val="20"/>
              </w:rPr>
              <w:t>Annual average concentration</w:t>
            </w:r>
          </w:p>
        </w:tc>
        <w:tc>
          <w:tcPr>
            <w:tcW w:w="1806" w:type="dxa"/>
            <w:tcBorders>
              <w:bottom w:val="single" w:sz="12" w:space="0" w:color="auto"/>
            </w:tcBorders>
            <w:vAlign w:val="center"/>
          </w:tcPr>
          <w:p w14:paraId="267BD1F7" w14:textId="77777777" w:rsidR="00F53FFC" w:rsidRPr="00EF2ECA" w:rsidRDefault="00F53FFC" w:rsidP="0039769F">
            <w:pPr>
              <w:spacing w:before="60" w:after="60" w:line="240" w:lineRule="auto"/>
              <w:jc w:val="center"/>
              <w:rPr>
                <w:sz w:val="20"/>
                <w:szCs w:val="20"/>
              </w:rPr>
            </w:pPr>
            <w:r w:rsidRPr="00EF2ECA">
              <w:rPr>
                <w:sz w:val="20"/>
                <w:szCs w:val="20"/>
              </w:rPr>
              <w:t>24</w:t>
            </w:r>
          </w:p>
        </w:tc>
        <w:tc>
          <w:tcPr>
            <w:tcW w:w="1809" w:type="dxa"/>
            <w:tcBorders>
              <w:bottom w:val="single" w:sz="12" w:space="0" w:color="auto"/>
            </w:tcBorders>
            <w:vAlign w:val="center"/>
          </w:tcPr>
          <w:p w14:paraId="7732CADE" w14:textId="77777777" w:rsidR="00F53FFC" w:rsidRPr="00EF2ECA" w:rsidRDefault="00F53FFC" w:rsidP="0039769F">
            <w:pPr>
              <w:spacing w:before="60" w:after="60" w:line="240" w:lineRule="auto"/>
              <w:jc w:val="center"/>
              <w:rPr>
                <w:sz w:val="20"/>
                <w:szCs w:val="20"/>
              </w:rPr>
            </w:pPr>
            <w:r w:rsidRPr="00EF2ECA">
              <w:rPr>
                <w:sz w:val="20"/>
                <w:szCs w:val="20"/>
              </w:rPr>
              <w:t>40</w:t>
            </w:r>
          </w:p>
        </w:tc>
        <w:tc>
          <w:tcPr>
            <w:tcW w:w="1808" w:type="dxa"/>
            <w:tcBorders>
              <w:bottom w:val="single" w:sz="12" w:space="0" w:color="auto"/>
            </w:tcBorders>
            <w:vAlign w:val="center"/>
          </w:tcPr>
          <w:p w14:paraId="729D9431" w14:textId="77777777" w:rsidR="00F53FFC" w:rsidRPr="00EF2ECA" w:rsidRDefault="00F53FFC" w:rsidP="0039769F">
            <w:pPr>
              <w:spacing w:before="60" w:after="60" w:line="240" w:lineRule="auto"/>
              <w:jc w:val="center"/>
              <w:rPr>
                <w:sz w:val="20"/>
                <w:szCs w:val="20"/>
              </w:rPr>
            </w:pPr>
            <w:r w:rsidRPr="00EF2ECA">
              <w:rPr>
                <w:sz w:val="20"/>
                <w:szCs w:val="20"/>
              </w:rPr>
              <w:t>-</w:t>
            </w:r>
          </w:p>
        </w:tc>
        <w:tc>
          <w:tcPr>
            <w:tcW w:w="1809" w:type="dxa"/>
            <w:tcBorders>
              <w:bottom w:val="single" w:sz="12" w:space="0" w:color="auto"/>
            </w:tcBorders>
            <w:vAlign w:val="center"/>
          </w:tcPr>
          <w:p w14:paraId="224B0B39" w14:textId="77777777" w:rsidR="00F53FFC" w:rsidRPr="00EF2ECA" w:rsidRDefault="00F53FFC" w:rsidP="0039769F">
            <w:pPr>
              <w:spacing w:before="60" w:after="60" w:line="240" w:lineRule="auto"/>
              <w:jc w:val="center"/>
              <w:rPr>
                <w:sz w:val="20"/>
                <w:szCs w:val="20"/>
              </w:rPr>
            </w:pPr>
            <w:r w:rsidRPr="00EF2ECA">
              <w:rPr>
                <w:sz w:val="20"/>
                <w:szCs w:val="20"/>
              </w:rPr>
              <w:t>-</w:t>
            </w:r>
          </w:p>
        </w:tc>
      </w:tr>
    </w:tbl>
    <w:p w14:paraId="229F7F06" w14:textId="77777777" w:rsidR="00F53FFC" w:rsidRPr="00EF2ECA" w:rsidRDefault="00F53FFC" w:rsidP="00F53FFC"/>
    <w:p w14:paraId="4069FE18" w14:textId="37B67C0C" w:rsidR="00F53FFC" w:rsidRPr="00EF2ECA" w:rsidRDefault="00F53FFC" w:rsidP="00F53FFC">
      <w:pPr>
        <w:rPr>
          <w:u w:val="single"/>
        </w:rPr>
      </w:pPr>
      <w:r w:rsidRPr="00EF2ECA">
        <w:rPr>
          <w:u w:val="single"/>
        </w:rPr>
        <w:t>Particulate matter (PM2</w:t>
      </w:r>
      <w:r w:rsidR="00EC3074" w:rsidRPr="00EF2ECA">
        <w:rPr>
          <w:u w:val="single"/>
        </w:rPr>
        <w:t>.</w:t>
      </w:r>
      <w:r w:rsidRPr="00EF2ECA">
        <w:rPr>
          <w:u w:val="single"/>
        </w:rPr>
        <w:t xml:space="preserve">5) - </w:t>
      </w:r>
      <w:r w:rsidR="00EC3074" w:rsidRPr="00EF2ECA">
        <w:rPr>
          <w:u w:val="single"/>
        </w:rPr>
        <w:t>protection of human health</w:t>
      </w:r>
      <w:r w:rsidRPr="00EF2ECA">
        <w:rPr>
          <w:u w:val="single"/>
        </w:rPr>
        <w:t>:</w:t>
      </w:r>
    </w:p>
    <w:p w14:paraId="3D45B8DC" w14:textId="77777777" w:rsidR="00F53FFC" w:rsidRPr="00EF2ECA" w:rsidRDefault="00F53FFC" w:rsidP="00F53FFC">
      <w:r w:rsidRPr="00EF2ECA">
        <w:t xml:space="preserve">Criteria adopted for assessment in 2018:  </w:t>
      </w:r>
    </w:p>
    <w:p w14:paraId="36D1971B" w14:textId="2A8E5071" w:rsidR="00F53FFC" w:rsidRPr="00EF2ECA" w:rsidRDefault="00F53FFC" w:rsidP="00F53FFC">
      <w:r w:rsidRPr="00EF2ECA">
        <w:t xml:space="preserve">- annual average concentration: </w:t>
      </w:r>
      <w:r w:rsidR="00EC3074" w:rsidRPr="00EF2ECA">
        <w:t xml:space="preserve">permissible level </w:t>
      </w:r>
      <w:r w:rsidRPr="00EF2ECA">
        <w:t>= 25 µg/m</w:t>
      </w:r>
      <w:r w:rsidRPr="00EF2ECA">
        <w:rPr>
          <w:vertAlign w:val="superscript"/>
        </w:rPr>
        <w:t>3</w:t>
      </w:r>
      <w:r w:rsidRPr="00EF2ECA">
        <w:t xml:space="preserve"> </w:t>
      </w:r>
    </w:p>
    <w:p w14:paraId="3A047BE1" w14:textId="61897919" w:rsidR="00F53FFC" w:rsidRPr="00EF2ECA" w:rsidRDefault="00F53FFC" w:rsidP="00F53FFC">
      <w:r w:rsidRPr="00EF2ECA">
        <w:t xml:space="preserve">- </w:t>
      </w:r>
      <w:r w:rsidR="00EC3074" w:rsidRPr="00EF2ECA">
        <w:t xml:space="preserve">permissible level </w:t>
      </w:r>
      <w:r w:rsidRPr="00EF2ECA">
        <w:t>for PM2</w:t>
      </w:r>
      <w:r w:rsidR="00EC3074" w:rsidRPr="00EF2ECA">
        <w:t>.</w:t>
      </w:r>
      <w:r w:rsidRPr="00EF2ECA">
        <w:t xml:space="preserve">5 to be achieved by 1 January 2020 (phase II) </w:t>
      </w:r>
      <w:r w:rsidR="00EC3074" w:rsidRPr="00EF2ECA">
        <w:t>is</w:t>
      </w:r>
      <w:r w:rsidRPr="00EF2ECA">
        <w:t xml:space="preserve"> 20 µg/m3</w:t>
      </w:r>
    </w:p>
    <w:p w14:paraId="2D96CF6B" w14:textId="0DA00E12" w:rsidR="00F53FFC" w:rsidRPr="00EF2ECA" w:rsidRDefault="00F53FFC" w:rsidP="00F53FFC"/>
    <w:tbl>
      <w:tblPr>
        <w:tblW w:w="90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812"/>
        <w:gridCol w:w="2294"/>
        <w:gridCol w:w="2268"/>
        <w:gridCol w:w="2693"/>
      </w:tblGrid>
      <w:tr w:rsidR="00F53FFC" w:rsidRPr="00EF2ECA" w14:paraId="734C6C81" w14:textId="77777777" w:rsidTr="0039769F">
        <w:tc>
          <w:tcPr>
            <w:tcW w:w="1812" w:type="dxa"/>
            <w:tcBorders>
              <w:top w:val="single" w:sz="12" w:space="0" w:color="auto"/>
              <w:bottom w:val="single" w:sz="12" w:space="0" w:color="auto"/>
            </w:tcBorders>
            <w:vAlign w:val="center"/>
          </w:tcPr>
          <w:p w14:paraId="266C72A6" w14:textId="0E746737" w:rsidR="00F53FFC" w:rsidRPr="00EF2ECA" w:rsidRDefault="00EC3074" w:rsidP="0039769F">
            <w:pPr>
              <w:spacing w:before="60" w:after="60" w:line="240" w:lineRule="auto"/>
              <w:jc w:val="center"/>
              <w:rPr>
                <w:b/>
                <w:sz w:val="20"/>
                <w:szCs w:val="20"/>
              </w:rPr>
            </w:pPr>
            <w:r w:rsidRPr="00EF2ECA">
              <w:rPr>
                <w:b/>
                <w:sz w:val="20"/>
                <w:szCs w:val="20"/>
              </w:rPr>
              <w:t>Particulate matter (</w:t>
            </w:r>
            <w:r w:rsidR="00F53FFC" w:rsidRPr="00EF2ECA">
              <w:rPr>
                <w:b/>
                <w:sz w:val="20"/>
                <w:szCs w:val="20"/>
              </w:rPr>
              <w:t>PM2</w:t>
            </w:r>
            <w:r w:rsidRPr="00EF2ECA">
              <w:rPr>
                <w:b/>
                <w:sz w:val="20"/>
                <w:szCs w:val="20"/>
              </w:rPr>
              <w:t>.</w:t>
            </w:r>
            <w:r w:rsidR="00F53FFC" w:rsidRPr="00EF2ECA">
              <w:rPr>
                <w:b/>
                <w:sz w:val="20"/>
                <w:szCs w:val="20"/>
              </w:rPr>
              <w:t>5)</w:t>
            </w:r>
          </w:p>
        </w:tc>
        <w:tc>
          <w:tcPr>
            <w:tcW w:w="2294" w:type="dxa"/>
            <w:tcBorders>
              <w:top w:val="single" w:sz="12" w:space="0" w:color="auto"/>
              <w:bottom w:val="single" w:sz="12" w:space="0" w:color="auto"/>
            </w:tcBorders>
            <w:vAlign w:val="center"/>
          </w:tcPr>
          <w:p w14:paraId="29770E0B" w14:textId="406536A1" w:rsidR="00F53FFC" w:rsidRPr="00EF2ECA" w:rsidRDefault="00EC3074" w:rsidP="0039769F">
            <w:pPr>
              <w:spacing w:before="60" w:after="60" w:line="240" w:lineRule="auto"/>
              <w:jc w:val="center"/>
              <w:rPr>
                <w:b/>
                <w:sz w:val="20"/>
                <w:szCs w:val="20"/>
              </w:rPr>
            </w:pPr>
            <w:r w:rsidRPr="00EF2ECA">
              <w:rPr>
                <w:b/>
                <w:sz w:val="20"/>
                <w:szCs w:val="20"/>
              </w:rPr>
              <w:t xml:space="preserve">Average per year </w:t>
            </w:r>
            <w:r w:rsidR="00F53FFC" w:rsidRPr="00EF2ECA">
              <w:rPr>
                <w:b/>
                <w:sz w:val="20"/>
                <w:szCs w:val="20"/>
              </w:rPr>
              <w:t>[µg/m</w:t>
            </w:r>
            <w:r w:rsidR="00F53FFC" w:rsidRPr="00EF2ECA">
              <w:rPr>
                <w:b/>
                <w:sz w:val="20"/>
                <w:szCs w:val="20"/>
                <w:vertAlign w:val="superscript"/>
              </w:rPr>
              <w:t>3</w:t>
            </w:r>
            <w:r w:rsidR="00F53FFC" w:rsidRPr="00EF2ECA">
              <w:rPr>
                <w:b/>
                <w:sz w:val="20"/>
                <w:szCs w:val="20"/>
              </w:rPr>
              <w:t>]</w:t>
            </w:r>
          </w:p>
        </w:tc>
        <w:tc>
          <w:tcPr>
            <w:tcW w:w="2268" w:type="dxa"/>
            <w:tcBorders>
              <w:top w:val="single" w:sz="12" w:space="0" w:color="auto"/>
              <w:bottom w:val="single" w:sz="12" w:space="0" w:color="auto"/>
            </w:tcBorders>
            <w:vAlign w:val="center"/>
          </w:tcPr>
          <w:p w14:paraId="57627743" w14:textId="6244C2FC" w:rsidR="00F53FFC" w:rsidRPr="00EF2ECA" w:rsidRDefault="00EC3074" w:rsidP="0039769F">
            <w:pPr>
              <w:spacing w:before="60" w:after="60" w:line="240" w:lineRule="auto"/>
              <w:jc w:val="center"/>
              <w:rPr>
                <w:b/>
                <w:sz w:val="20"/>
                <w:szCs w:val="20"/>
              </w:rPr>
            </w:pPr>
            <w:r w:rsidRPr="00EF2ECA">
              <w:rPr>
                <w:b/>
                <w:sz w:val="20"/>
                <w:szCs w:val="20"/>
              </w:rPr>
              <w:t>Permissible value</w:t>
            </w:r>
            <w:r w:rsidR="00F53FFC" w:rsidRPr="00EF2ECA">
              <w:rPr>
                <w:b/>
                <w:sz w:val="20"/>
                <w:szCs w:val="20"/>
              </w:rPr>
              <w:t xml:space="preserve"> 2017 [µg/m</w:t>
            </w:r>
            <w:r w:rsidR="00F53FFC" w:rsidRPr="00EF2ECA">
              <w:rPr>
                <w:b/>
                <w:sz w:val="20"/>
                <w:szCs w:val="20"/>
                <w:vertAlign w:val="superscript"/>
              </w:rPr>
              <w:t>3</w:t>
            </w:r>
            <w:r w:rsidR="00F53FFC" w:rsidRPr="00EF2ECA">
              <w:rPr>
                <w:b/>
                <w:sz w:val="20"/>
                <w:szCs w:val="20"/>
              </w:rPr>
              <w:t>]</w:t>
            </w:r>
          </w:p>
        </w:tc>
        <w:tc>
          <w:tcPr>
            <w:tcW w:w="2693" w:type="dxa"/>
            <w:tcBorders>
              <w:top w:val="single" w:sz="12" w:space="0" w:color="auto"/>
              <w:bottom w:val="single" w:sz="12" w:space="0" w:color="auto"/>
            </w:tcBorders>
            <w:vAlign w:val="center"/>
          </w:tcPr>
          <w:p w14:paraId="7786392D" w14:textId="1126DFE5" w:rsidR="00F53FFC" w:rsidRPr="00EF2ECA" w:rsidRDefault="00EC3074" w:rsidP="0039769F">
            <w:pPr>
              <w:spacing w:before="60" w:after="60" w:line="240" w:lineRule="auto"/>
              <w:jc w:val="center"/>
              <w:rPr>
                <w:b/>
                <w:sz w:val="20"/>
                <w:szCs w:val="20"/>
              </w:rPr>
            </w:pPr>
            <w:r w:rsidRPr="00EF2ECA">
              <w:rPr>
                <w:b/>
                <w:sz w:val="20"/>
                <w:szCs w:val="20"/>
              </w:rPr>
              <w:t>Permissible value</w:t>
            </w:r>
            <w:r w:rsidR="00F53FFC" w:rsidRPr="00EF2ECA">
              <w:rPr>
                <w:b/>
                <w:sz w:val="20"/>
                <w:szCs w:val="20"/>
              </w:rPr>
              <w:t xml:space="preserve"> 2017 </w:t>
            </w:r>
            <w:r w:rsidRPr="00EF2ECA">
              <w:rPr>
                <w:b/>
                <w:sz w:val="20"/>
                <w:szCs w:val="20"/>
              </w:rPr>
              <w:t>phase</w:t>
            </w:r>
            <w:r w:rsidR="00F53FFC" w:rsidRPr="00EF2ECA">
              <w:rPr>
                <w:b/>
                <w:sz w:val="20"/>
                <w:szCs w:val="20"/>
              </w:rPr>
              <w:t xml:space="preserve"> II [µg/m</w:t>
            </w:r>
            <w:r w:rsidR="00F53FFC" w:rsidRPr="00EF2ECA">
              <w:rPr>
                <w:b/>
                <w:sz w:val="20"/>
                <w:szCs w:val="20"/>
                <w:vertAlign w:val="superscript"/>
              </w:rPr>
              <w:t>3</w:t>
            </w:r>
            <w:r w:rsidR="00F53FFC" w:rsidRPr="00EF2ECA">
              <w:rPr>
                <w:b/>
                <w:sz w:val="20"/>
                <w:szCs w:val="20"/>
              </w:rPr>
              <w:t>]</w:t>
            </w:r>
          </w:p>
        </w:tc>
      </w:tr>
      <w:tr w:rsidR="00F53FFC" w:rsidRPr="00EF2ECA" w14:paraId="0B3510E9" w14:textId="77777777" w:rsidTr="0039769F">
        <w:tc>
          <w:tcPr>
            <w:tcW w:w="1812" w:type="dxa"/>
            <w:tcBorders>
              <w:top w:val="single" w:sz="12" w:space="0" w:color="auto"/>
              <w:bottom w:val="single" w:sz="12" w:space="0" w:color="auto"/>
            </w:tcBorders>
            <w:vAlign w:val="center"/>
          </w:tcPr>
          <w:p w14:paraId="55EB8620" w14:textId="68380136" w:rsidR="00F53FFC" w:rsidRPr="00EF2ECA" w:rsidRDefault="00EC3074" w:rsidP="0039769F">
            <w:pPr>
              <w:spacing w:before="60" w:after="60" w:line="240" w:lineRule="auto"/>
              <w:jc w:val="left"/>
              <w:rPr>
                <w:sz w:val="20"/>
                <w:szCs w:val="20"/>
              </w:rPr>
            </w:pPr>
            <w:r w:rsidRPr="00EF2ECA">
              <w:rPr>
                <w:sz w:val="20"/>
                <w:szCs w:val="20"/>
              </w:rPr>
              <w:t>Annual average concentration</w:t>
            </w:r>
          </w:p>
        </w:tc>
        <w:tc>
          <w:tcPr>
            <w:tcW w:w="2294" w:type="dxa"/>
            <w:tcBorders>
              <w:top w:val="single" w:sz="12" w:space="0" w:color="auto"/>
              <w:bottom w:val="single" w:sz="12" w:space="0" w:color="auto"/>
            </w:tcBorders>
            <w:vAlign w:val="center"/>
          </w:tcPr>
          <w:p w14:paraId="47855DCE" w14:textId="77777777" w:rsidR="00F53FFC" w:rsidRPr="00EF2ECA" w:rsidRDefault="00F53FFC" w:rsidP="0039769F">
            <w:pPr>
              <w:spacing w:before="60" w:after="60" w:line="240" w:lineRule="auto"/>
              <w:jc w:val="center"/>
              <w:rPr>
                <w:sz w:val="20"/>
                <w:szCs w:val="20"/>
              </w:rPr>
            </w:pPr>
            <w:r w:rsidRPr="00EF2ECA">
              <w:rPr>
                <w:sz w:val="20"/>
                <w:szCs w:val="20"/>
              </w:rPr>
              <w:t>19</w:t>
            </w:r>
          </w:p>
        </w:tc>
        <w:tc>
          <w:tcPr>
            <w:tcW w:w="2268" w:type="dxa"/>
            <w:tcBorders>
              <w:top w:val="single" w:sz="12" w:space="0" w:color="auto"/>
              <w:bottom w:val="single" w:sz="12" w:space="0" w:color="auto"/>
            </w:tcBorders>
            <w:vAlign w:val="center"/>
          </w:tcPr>
          <w:p w14:paraId="626C7C0E" w14:textId="77777777" w:rsidR="00F53FFC" w:rsidRPr="00EF2ECA" w:rsidRDefault="00F53FFC" w:rsidP="0039769F">
            <w:pPr>
              <w:spacing w:before="60" w:after="60" w:line="240" w:lineRule="auto"/>
              <w:jc w:val="center"/>
              <w:rPr>
                <w:sz w:val="20"/>
                <w:szCs w:val="20"/>
              </w:rPr>
            </w:pPr>
            <w:r w:rsidRPr="00EF2ECA">
              <w:rPr>
                <w:sz w:val="20"/>
                <w:szCs w:val="20"/>
              </w:rPr>
              <w:t>25</w:t>
            </w:r>
          </w:p>
        </w:tc>
        <w:tc>
          <w:tcPr>
            <w:tcW w:w="2693" w:type="dxa"/>
            <w:tcBorders>
              <w:top w:val="single" w:sz="12" w:space="0" w:color="auto"/>
              <w:bottom w:val="single" w:sz="12" w:space="0" w:color="auto"/>
            </w:tcBorders>
            <w:vAlign w:val="center"/>
          </w:tcPr>
          <w:p w14:paraId="76E00537" w14:textId="77777777" w:rsidR="00F53FFC" w:rsidRPr="00EF2ECA" w:rsidRDefault="00F53FFC" w:rsidP="0039769F">
            <w:pPr>
              <w:spacing w:before="60" w:after="60" w:line="240" w:lineRule="auto"/>
              <w:jc w:val="center"/>
              <w:rPr>
                <w:sz w:val="20"/>
                <w:szCs w:val="20"/>
              </w:rPr>
            </w:pPr>
            <w:r w:rsidRPr="00EF2ECA">
              <w:rPr>
                <w:sz w:val="20"/>
                <w:szCs w:val="20"/>
              </w:rPr>
              <w:t>20</w:t>
            </w:r>
          </w:p>
        </w:tc>
      </w:tr>
    </w:tbl>
    <w:p w14:paraId="504885FB" w14:textId="23F7B2DA" w:rsidR="00F53FFC" w:rsidRDefault="00F53FFC" w:rsidP="00F53FFC"/>
    <w:p w14:paraId="70952D88" w14:textId="2600C088" w:rsidR="00097A51" w:rsidRDefault="00097A51" w:rsidP="00F53FFC"/>
    <w:p w14:paraId="05E6DA48" w14:textId="0450AA77" w:rsidR="00097A51" w:rsidRDefault="00097A51" w:rsidP="00F53FFC"/>
    <w:p w14:paraId="25A85473" w14:textId="45BC829D" w:rsidR="00097A51" w:rsidRDefault="00097A51" w:rsidP="00F53FFC"/>
    <w:p w14:paraId="6BEB9BC5" w14:textId="77777777" w:rsidR="00097A51" w:rsidRPr="00EF2ECA" w:rsidRDefault="00097A51" w:rsidP="00F53FFC"/>
    <w:p w14:paraId="3C213BC2" w14:textId="74D9073A" w:rsidR="00F53FFC" w:rsidRPr="00EF2ECA" w:rsidRDefault="00F53FFC" w:rsidP="00F53FFC">
      <w:pPr>
        <w:rPr>
          <w:u w:val="single"/>
        </w:rPr>
      </w:pPr>
      <w:r w:rsidRPr="00EF2ECA">
        <w:rPr>
          <w:u w:val="single"/>
        </w:rPr>
        <w:lastRenderedPageBreak/>
        <w:t xml:space="preserve">Benzo(a)pyrene in </w:t>
      </w:r>
      <w:r w:rsidR="00EC3074" w:rsidRPr="00EF2ECA">
        <w:rPr>
          <w:u w:val="single"/>
        </w:rPr>
        <w:t>particulate matter</w:t>
      </w:r>
      <w:r w:rsidRPr="00EF2ECA">
        <w:rPr>
          <w:u w:val="single"/>
        </w:rPr>
        <w:t xml:space="preserve"> - </w:t>
      </w:r>
      <w:r w:rsidR="00EC3074" w:rsidRPr="00EF2ECA">
        <w:rPr>
          <w:u w:val="single"/>
        </w:rPr>
        <w:t>protection of human health</w:t>
      </w:r>
      <w:r w:rsidRPr="00EF2ECA">
        <w:rPr>
          <w:u w:val="single"/>
        </w:rPr>
        <w:t>:</w:t>
      </w:r>
    </w:p>
    <w:p w14:paraId="04A8CF8D" w14:textId="2E6B768F" w:rsidR="00F53FFC" w:rsidRPr="00EF2ECA" w:rsidRDefault="00F53FFC" w:rsidP="00F53FFC">
      <w:r w:rsidRPr="00EF2ECA">
        <w:t xml:space="preserve">Criterion adopted for assessment in 2018 - annual average concentration: </w:t>
      </w:r>
      <w:r w:rsidR="00EC3074" w:rsidRPr="00EF2ECA">
        <w:t xml:space="preserve">the </w:t>
      </w:r>
      <w:r w:rsidRPr="00EF2ECA">
        <w:t xml:space="preserve">target level is 1 </w:t>
      </w:r>
      <w:r w:rsidR="00EC3074" w:rsidRPr="00EF2ECA">
        <w:rPr>
          <w:b/>
          <w:sz w:val="20"/>
          <w:szCs w:val="20"/>
        </w:rPr>
        <w:t>µ</w:t>
      </w:r>
      <w:r w:rsidRPr="00EF2ECA">
        <w:t>g/m</w:t>
      </w:r>
      <w:r w:rsidRPr="00EF2ECA">
        <w:rPr>
          <w:vertAlign w:val="superscript"/>
        </w:rPr>
        <w:t>3</w:t>
      </w:r>
    </w:p>
    <w:tbl>
      <w:tblPr>
        <w:tblW w:w="90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1812"/>
        <w:gridCol w:w="3428"/>
        <w:gridCol w:w="3827"/>
      </w:tblGrid>
      <w:tr w:rsidR="00F53FFC" w:rsidRPr="00EF2ECA" w14:paraId="6F49CEED" w14:textId="77777777" w:rsidTr="0039769F">
        <w:tc>
          <w:tcPr>
            <w:tcW w:w="1812" w:type="dxa"/>
            <w:tcBorders>
              <w:top w:val="single" w:sz="12" w:space="0" w:color="auto"/>
              <w:bottom w:val="single" w:sz="12" w:space="0" w:color="auto"/>
            </w:tcBorders>
            <w:vAlign w:val="center"/>
          </w:tcPr>
          <w:p w14:paraId="333611CE" w14:textId="7D5F6172" w:rsidR="00F53FFC" w:rsidRPr="00EF2ECA" w:rsidRDefault="00902DC2" w:rsidP="0039769F">
            <w:pPr>
              <w:spacing w:before="60" w:after="60" w:line="240" w:lineRule="auto"/>
              <w:jc w:val="center"/>
              <w:rPr>
                <w:b/>
                <w:sz w:val="20"/>
                <w:szCs w:val="20"/>
              </w:rPr>
            </w:pPr>
            <w:r w:rsidRPr="00EF2ECA">
              <w:rPr>
                <w:b/>
                <w:sz w:val="20"/>
                <w:szCs w:val="20"/>
              </w:rPr>
              <w:t>Particulate matter (PM10)</w:t>
            </w:r>
          </w:p>
        </w:tc>
        <w:tc>
          <w:tcPr>
            <w:tcW w:w="3428" w:type="dxa"/>
            <w:tcBorders>
              <w:top w:val="single" w:sz="12" w:space="0" w:color="auto"/>
              <w:bottom w:val="single" w:sz="12" w:space="0" w:color="auto"/>
            </w:tcBorders>
            <w:vAlign w:val="center"/>
          </w:tcPr>
          <w:p w14:paraId="3C55D976" w14:textId="151D1E6A" w:rsidR="00F53FFC" w:rsidRPr="00EF2ECA" w:rsidRDefault="00902DC2" w:rsidP="0039769F">
            <w:pPr>
              <w:spacing w:before="60" w:after="60" w:line="240" w:lineRule="auto"/>
              <w:jc w:val="center"/>
              <w:rPr>
                <w:b/>
                <w:sz w:val="20"/>
                <w:szCs w:val="20"/>
              </w:rPr>
            </w:pPr>
            <w:r w:rsidRPr="00EF2ECA">
              <w:rPr>
                <w:b/>
                <w:sz w:val="20"/>
                <w:szCs w:val="20"/>
              </w:rPr>
              <w:t xml:space="preserve">Concentration per year </w:t>
            </w:r>
            <w:r w:rsidR="00F53FFC" w:rsidRPr="00EF2ECA">
              <w:rPr>
                <w:b/>
                <w:sz w:val="20"/>
                <w:szCs w:val="20"/>
              </w:rPr>
              <w:t>/ [µg/m</w:t>
            </w:r>
            <w:r w:rsidR="00F53FFC" w:rsidRPr="00EF2ECA">
              <w:rPr>
                <w:b/>
                <w:sz w:val="20"/>
                <w:szCs w:val="20"/>
                <w:vertAlign w:val="superscript"/>
              </w:rPr>
              <w:t>3</w:t>
            </w:r>
            <w:r w:rsidR="00F53FFC" w:rsidRPr="00EF2ECA">
              <w:rPr>
                <w:b/>
                <w:sz w:val="20"/>
                <w:szCs w:val="20"/>
              </w:rPr>
              <w:t>]</w:t>
            </w:r>
          </w:p>
        </w:tc>
        <w:tc>
          <w:tcPr>
            <w:tcW w:w="3827" w:type="dxa"/>
            <w:tcBorders>
              <w:top w:val="single" w:sz="12" w:space="0" w:color="auto"/>
              <w:bottom w:val="single" w:sz="12" w:space="0" w:color="auto"/>
            </w:tcBorders>
            <w:vAlign w:val="center"/>
          </w:tcPr>
          <w:p w14:paraId="4484649A" w14:textId="768546F6" w:rsidR="00F53FFC" w:rsidRPr="00EF2ECA" w:rsidRDefault="00902DC2" w:rsidP="0039769F">
            <w:pPr>
              <w:spacing w:before="60" w:after="60" w:line="240" w:lineRule="auto"/>
              <w:jc w:val="center"/>
              <w:rPr>
                <w:b/>
                <w:sz w:val="20"/>
                <w:szCs w:val="20"/>
              </w:rPr>
            </w:pPr>
            <w:r w:rsidRPr="00EF2ECA">
              <w:rPr>
                <w:b/>
                <w:sz w:val="20"/>
                <w:szCs w:val="20"/>
              </w:rPr>
              <w:t>Permissible value</w:t>
            </w:r>
          </w:p>
          <w:p w14:paraId="26142E88" w14:textId="77777777" w:rsidR="00F53FFC" w:rsidRPr="00EF2ECA" w:rsidRDefault="00F53FFC" w:rsidP="0039769F">
            <w:pPr>
              <w:spacing w:before="60" w:after="60" w:line="240" w:lineRule="auto"/>
              <w:jc w:val="center"/>
              <w:rPr>
                <w:b/>
                <w:sz w:val="20"/>
                <w:szCs w:val="20"/>
              </w:rPr>
            </w:pPr>
            <w:r w:rsidRPr="00EF2ECA">
              <w:rPr>
                <w:b/>
                <w:sz w:val="20"/>
                <w:szCs w:val="20"/>
              </w:rPr>
              <w:t>[µg/m</w:t>
            </w:r>
            <w:r w:rsidRPr="00EF2ECA">
              <w:rPr>
                <w:b/>
                <w:sz w:val="20"/>
                <w:szCs w:val="20"/>
                <w:vertAlign w:val="superscript"/>
              </w:rPr>
              <w:t>3</w:t>
            </w:r>
            <w:r w:rsidRPr="00EF2ECA">
              <w:rPr>
                <w:b/>
                <w:sz w:val="20"/>
                <w:szCs w:val="20"/>
              </w:rPr>
              <w:t>]</w:t>
            </w:r>
          </w:p>
        </w:tc>
      </w:tr>
      <w:tr w:rsidR="00F53FFC" w:rsidRPr="00B2715D" w14:paraId="0F642D01" w14:textId="77777777" w:rsidTr="0039769F">
        <w:tc>
          <w:tcPr>
            <w:tcW w:w="1812" w:type="dxa"/>
            <w:tcBorders>
              <w:top w:val="single" w:sz="12" w:space="0" w:color="auto"/>
              <w:bottom w:val="single" w:sz="12" w:space="0" w:color="auto"/>
            </w:tcBorders>
            <w:vAlign w:val="center"/>
          </w:tcPr>
          <w:p w14:paraId="7D944AC9" w14:textId="033FF0FA" w:rsidR="00F53FFC" w:rsidRPr="00EF2ECA" w:rsidRDefault="00902DC2" w:rsidP="0039769F">
            <w:pPr>
              <w:spacing w:before="60" w:after="60" w:line="240" w:lineRule="auto"/>
              <w:jc w:val="left"/>
              <w:rPr>
                <w:sz w:val="20"/>
                <w:szCs w:val="20"/>
              </w:rPr>
            </w:pPr>
            <w:r w:rsidRPr="00EF2ECA">
              <w:rPr>
                <w:sz w:val="20"/>
                <w:szCs w:val="20"/>
              </w:rPr>
              <w:t>Annual average concentration</w:t>
            </w:r>
          </w:p>
        </w:tc>
        <w:tc>
          <w:tcPr>
            <w:tcW w:w="3428" w:type="dxa"/>
            <w:tcBorders>
              <w:top w:val="single" w:sz="12" w:space="0" w:color="auto"/>
              <w:bottom w:val="single" w:sz="12" w:space="0" w:color="auto"/>
            </w:tcBorders>
            <w:vAlign w:val="center"/>
          </w:tcPr>
          <w:p w14:paraId="3D06086A" w14:textId="77777777" w:rsidR="00F53FFC" w:rsidRPr="00EF2ECA" w:rsidRDefault="00F53FFC" w:rsidP="0039769F">
            <w:pPr>
              <w:spacing w:before="60" w:after="60" w:line="240" w:lineRule="auto"/>
              <w:jc w:val="center"/>
              <w:rPr>
                <w:sz w:val="20"/>
                <w:szCs w:val="20"/>
              </w:rPr>
            </w:pPr>
            <w:r w:rsidRPr="00EF2ECA">
              <w:rPr>
                <w:sz w:val="20"/>
                <w:szCs w:val="20"/>
              </w:rPr>
              <w:t>3</w:t>
            </w:r>
          </w:p>
        </w:tc>
        <w:tc>
          <w:tcPr>
            <w:tcW w:w="3827" w:type="dxa"/>
            <w:tcBorders>
              <w:top w:val="single" w:sz="12" w:space="0" w:color="auto"/>
              <w:bottom w:val="single" w:sz="12" w:space="0" w:color="auto"/>
            </w:tcBorders>
            <w:vAlign w:val="center"/>
          </w:tcPr>
          <w:p w14:paraId="2B7DAD0A" w14:textId="77777777" w:rsidR="00F53FFC" w:rsidRPr="00B2715D" w:rsidRDefault="00F53FFC" w:rsidP="0039769F">
            <w:pPr>
              <w:spacing w:before="60" w:after="60" w:line="240" w:lineRule="auto"/>
              <w:jc w:val="center"/>
              <w:rPr>
                <w:sz w:val="20"/>
                <w:szCs w:val="20"/>
              </w:rPr>
            </w:pPr>
            <w:r w:rsidRPr="00EF2ECA">
              <w:rPr>
                <w:sz w:val="20"/>
                <w:szCs w:val="20"/>
              </w:rPr>
              <w:t>1</w:t>
            </w:r>
          </w:p>
        </w:tc>
      </w:tr>
      <w:bookmarkEnd w:id="54"/>
    </w:tbl>
    <w:p w14:paraId="0F00F7FB" w14:textId="77777777" w:rsidR="00F53FFC" w:rsidRPr="00B2715D" w:rsidRDefault="00F53FFC" w:rsidP="00F53FFC"/>
    <w:p w14:paraId="35F86C44" w14:textId="77777777" w:rsidR="004911A1" w:rsidRPr="00B2715D" w:rsidRDefault="00CA2276" w:rsidP="004911A1">
      <w:pPr>
        <w:pStyle w:val="Nagwek2"/>
      </w:pPr>
      <w:bookmarkStart w:id="55" w:name="_Toc44682245"/>
      <w:r w:rsidRPr="00B2715D">
        <w:t>GEOLOGICAL STRUCTURE</w:t>
      </w:r>
      <w:bookmarkEnd w:id="55"/>
      <w:r w:rsidRPr="00B2715D">
        <w:t xml:space="preserve"> </w:t>
      </w:r>
    </w:p>
    <w:p w14:paraId="165E5010" w14:textId="77777777" w:rsidR="0098237E" w:rsidRPr="00B2715D" w:rsidRDefault="0098237E" w:rsidP="004911A1">
      <w:r w:rsidRPr="00B2715D">
        <w:t>The Task implementation area is located within the bottom of the Odra valley. The zone of the river and floodplain is built of Holocene sands covered with peat. On the left and right bank along the railway embankment and the bank zone of the riverbed there are anthropogenic soils. On the right bank, the railway embankment is located along the erosion edge that undercuts the upland. In the subsoil there are Quaternary sandy and muddy sediments.</w:t>
      </w:r>
    </w:p>
    <w:p w14:paraId="3B3223BF" w14:textId="77777777" w:rsidR="004911A1" w:rsidRPr="00B2715D" w:rsidRDefault="004911A1" w:rsidP="004911A1">
      <w:pPr>
        <w:pStyle w:val="Nagwek2"/>
      </w:pPr>
      <w:bookmarkStart w:id="56" w:name="_Toc26187226"/>
      <w:bookmarkStart w:id="57" w:name="_Toc44682246"/>
      <w:r w:rsidRPr="00B2715D">
        <w:t>Soil and land</w:t>
      </w:r>
      <w:bookmarkEnd w:id="56"/>
      <w:bookmarkEnd w:id="57"/>
      <w:r w:rsidRPr="00B2715D">
        <w:t xml:space="preserve"> </w:t>
      </w:r>
    </w:p>
    <w:p w14:paraId="0D921721" w14:textId="77777777" w:rsidR="00CA2276" w:rsidRPr="00B2715D" w:rsidRDefault="00CA2276" w:rsidP="00CA2276">
      <w:r w:rsidRPr="00B2715D">
        <w:t xml:space="preserve">The land use structure in Szczecin is typical for industrialised cities. In the surroundings of the railway bridge on the left bank of the </w:t>
      </w:r>
      <w:r w:rsidR="00FF4858" w:rsidRPr="00B2715D">
        <w:t>Regalica River</w:t>
      </w:r>
      <w:r w:rsidRPr="00B2715D">
        <w:t xml:space="preserve">, which is planned to be </w:t>
      </w:r>
      <w:r w:rsidR="00D014F8" w:rsidRPr="00B2715D">
        <w:t>reconstructed</w:t>
      </w:r>
      <w:r w:rsidRPr="00B2715D">
        <w:t>, mainly organic peat soils have developed. On the right bank there are anthropogenic soils associated with urbanised and industrial areas.</w:t>
      </w:r>
    </w:p>
    <w:p w14:paraId="388DFE11" w14:textId="77777777" w:rsidR="00CA2276" w:rsidRPr="00B2715D" w:rsidRDefault="00CA2276" w:rsidP="00CA2276">
      <w:r w:rsidRPr="00B2715D">
        <w:t xml:space="preserve">In the vicinity of the railway bridge and </w:t>
      </w:r>
      <w:r w:rsidR="00C13166" w:rsidRPr="00B2715D">
        <w:t xml:space="preserve">the </w:t>
      </w:r>
      <w:r w:rsidRPr="00B2715D">
        <w:t xml:space="preserve">railway line there are anthropogenic soils, </w:t>
      </w:r>
      <w:r w:rsidR="00D014F8" w:rsidRPr="00B2715D">
        <w:t>fills</w:t>
      </w:r>
      <w:r w:rsidRPr="00B2715D">
        <w:t xml:space="preserve">. Within </w:t>
      </w:r>
      <w:r w:rsidR="00D014F8" w:rsidRPr="00B2715D">
        <w:t>their area,</w:t>
      </w:r>
      <w:r w:rsidRPr="00B2715D">
        <w:t xml:space="preserve"> the soil profile has been transformed.</w:t>
      </w:r>
    </w:p>
    <w:p w14:paraId="3A58AB0B" w14:textId="77777777" w:rsidR="004911A1" w:rsidRPr="00B2715D" w:rsidRDefault="004911A1" w:rsidP="004911A1">
      <w:pPr>
        <w:pStyle w:val="Nagwek2"/>
      </w:pPr>
      <w:bookmarkStart w:id="58" w:name="_Toc26187227"/>
      <w:bookmarkStart w:id="59" w:name="_Toc44682247"/>
      <w:r w:rsidRPr="00B2715D">
        <w:t>Surface water</w:t>
      </w:r>
      <w:bookmarkEnd w:id="58"/>
      <w:bookmarkEnd w:id="59"/>
      <w:r w:rsidRPr="00B2715D">
        <w:t xml:space="preserve"> </w:t>
      </w:r>
    </w:p>
    <w:p w14:paraId="76A688CE" w14:textId="68FC5796" w:rsidR="00CA2276" w:rsidRPr="00B2715D" w:rsidRDefault="00CA2276" w:rsidP="00CA2276">
      <w:bookmarkStart w:id="60" w:name="_Toc502127188"/>
      <w:bookmarkStart w:id="61" w:name="_Toc502127265"/>
      <w:bookmarkStart w:id="62" w:name="_Toc502145481"/>
      <w:bookmarkStart w:id="63" w:name="_Toc502145556"/>
      <w:bookmarkEnd w:id="60"/>
      <w:bookmarkEnd w:id="61"/>
      <w:bookmarkEnd w:id="62"/>
      <w:bookmarkEnd w:id="63"/>
      <w:r w:rsidRPr="00B2715D">
        <w:t xml:space="preserve">The </w:t>
      </w:r>
      <w:r w:rsidR="00BA67F3" w:rsidRPr="00B2715D">
        <w:t>T</w:t>
      </w:r>
      <w:r w:rsidRPr="00B2715D">
        <w:t xml:space="preserve">ask implementation area is located in the water region of the Lower </w:t>
      </w:r>
      <w:r w:rsidR="00986CEA" w:rsidRPr="00B2715D">
        <w:t>Odra</w:t>
      </w:r>
      <w:r w:rsidRPr="00B2715D">
        <w:t xml:space="preserve"> and Western </w:t>
      </w:r>
      <w:r w:rsidR="00BA67F3" w:rsidRPr="00B2715D">
        <w:t>Coastal Region</w:t>
      </w:r>
      <w:r w:rsidRPr="00B2715D">
        <w:t xml:space="preserve">, in the estuarial section to </w:t>
      </w:r>
      <w:r w:rsidR="00BA67F3" w:rsidRPr="00B2715D">
        <w:t xml:space="preserve">the </w:t>
      </w:r>
      <w:r w:rsidRPr="00B2715D">
        <w:t xml:space="preserve">Lake Dabie. According to the abiotic classification, the </w:t>
      </w:r>
      <w:r w:rsidR="00986CEA" w:rsidRPr="00B2715D">
        <w:t>Odra</w:t>
      </w:r>
      <w:r w:rsidRPr="00B2715D">
        <w:t xml:space="preserve"> </w:t>
      </w:r>
      <w:r w:rsidR="00BA67F3" w:rsidRPr="00B2715D">
        <w:t xml:space="preserve">River </w:t>
      </w:r>
      <w:r w:rsidRPr="00B2715D">
        <w:t xml:space="preserve">is a large lowland river </w:t>
      </w:r>
      <w:r w:rsidR="00BA67F3" w:rsidRPr="00B2715D">
        <w:t>with</w:t>
      </w:r>
      <w:r w:rsidRPr="00B2715D">
        <w:t xml:space="preserve">in the West Pomeranian Voivodeship - the abiotic type 21. In the area of the Task, the </w:t>
      </w:r>
      <w:r w:rsidR="00986CEA" w:rsidRPr="00B2715D">
        <w:t>Odra</w:t>
      </w:r>
      <w:r w:rsidRPr="00B2715D">
        <w:t xml:space="preserve"> </w:t>
      </w:r>
      <w:r w:rsidR="00BA67F3" w:rsidRPr="00B2715D">
        <w:t xml:space="preserve">River </w:t>
      </w:r>
      <w:r w:rsidRPr="00B2715D">
        <w:t>forms a diversified hydrological system</w:t>
      </w:r>
      <w:r w:rsidR="00BA67F3" w:rsidRPr="00B2715D">
        <w:t>,</w:t>
      </w:r>
      <w:r w:rsidRPr="00B2715D">
        <w:t xml:space="preserve"> </w:t>
      </w:r>
      <w:r w:rsidR="00BA67F3" w:rsidRPr="00B2715D">
        <w:t xml:space="preserve">creating </w:t>
      </w:r>
      <w:r w:rsidRPr="00B2715D">
        <w:t xml:space="preserve">a dense network of </w:t>
      </w:r>
      <w:r w:rsidR="00BA67F3" w:rsidRPr="00B2715D">
        <w:t xml:space="preserve">canals </w:t>
      </w:r>
      <w:r w:rsidRPr="00B2715D">
        <w:t xml:space="preserve">and ditches. In the village of Widuchowa, the </w:t>
      </w:r>
      <w:r w:rsidR="00986CEA" w:rsidRPr="00B2715D">
        <w:t>Odra</w:t>
      </w:r>
      <w:r w:rsidRPr="00B2715D">
        <w:t xml:space="preserve"> </w:t>
      </w:r>
      <w:r w:rsidR="00BA67F3" w:rsidRPr="00B2715D">
        <w:t xml:space="preserve">River </w:t>
      </w:r>
      <w:r w:rsidRPr="00B2715D">
        <w:t xml:space="preserve">is divided into two streams - the Eastern </w:t>
      </w:r>
      <w:r w:rsidR="00986CEA" w:rsidRPr="00B2715D">
        <w:t>Odra</w:t>
      </w:r>
      <w:r w:rsidRPr="00B2715D">
        <w:t xml:space="preserve"> (Regalica)</w:t>
      </w:r>
      <w:r w:rsidR="00BA67F3" w:rsidRPr="00B2715D">
        <w:t>,</w:t>
      </w:r>
      <w:r w:rsidRPr="00B2715D">
        <w:t xml:space="preserve"> </w:t>
      </w:r>
      <w:r w:rsidR="00BA67F3" w:rsidRPr="00B2715D">
        <w:t xml:space="preserve">which flows into Lake Dąbie </w:t>
      </w:r>
      <w:r w:rsidRPr="00B2715D">
        <w:t xml:space="preserve">and the Western </w:t>
      </w:r>
      <w:r w:rsidR="00986CEA" w:rsidRPr="00B2715D">
        <w:t>Odra</w:t>
      </w:r>
      <w:r w:rsidRPr="00B2715D">
        <w:t xml:space="preserve">. </w:t>
      </w:r>
      <w:r w:rsidR="00BA67F3" w:rsidRPr="00B2715D">
        <w:t xml:space="preserve">In </w:t>
      </w:r>
      <w:r w:rsidRPr="00B2715D">
        <w:t xml:space="preserve">the </w:t>
      </w:r>
      <w:r w:rsidR="00BA67F3" w:rsidRPr="00B2715D">
        <w:t>Międzyodrze area</w:t>
      </w:r>
      <w:r w:rsidRPr="00B2715D">
        <w:t xml:space="preserve">, the </w:t>
      </w:r>
      <w:r w:rsidR="00986CEA" w:rsidRPr="00B2715D">
        <w:t>Odra</w:t>
      </w:r>
      <w:r w:rsidRPr="00B2715D">
        <w:t xml:space="preserve"> </w:t>
      </w:r>
      <w:r w:rsidR="00BA67F3" w:rsidRPr="00B2715D">
        <w:t xml:space="preserve">River </w:t>
      </w:r>
      <w:r w:rsidRPr="00B2715D">
        <w:t xml:space="preserve">flows through several </w:t>
      </w:r>
      <w:r w:rsidR="00BA67F3" w:rsidRPr="00B2715D">
        <w:t>beds</w:t>
      </w:r>
      <w:r w:rsidRPr="00B2715D">
        <w:t xml:space="preserve">, of which the main ones are: Regalica, the Western </w:t>
      </w:r>
      <w:r w:rsidR="00986CEA" w:rsidRPr="00B2715D">
        <w:t>Odra</w:t>
      </w:r>
      <w:r w:rsidRPr="00B2715D">
        <w:t xml:space="preserve">, Duńczyca, Parnica and Święta. Due to the lack of maintenance of the hydrotechnical </w:t>
      </w:r>
      <w:r w:rsidR="00C13166" w:rsidRPr="00B2715D">
        <w:t>facilities</w:t>
      </w:r>
      <w:r w:rsidRPr="00B2715D">
        <w:t xml:space="preserve"> within the Między</w:t>
      </w:r>
      <w:r w:rsidR="003C3E61" w:rsidRPr="00B2715D">
        <w:t xml:space="preserve">odrze area </w:t>
      </w:r>
      <w:r w:rsidRPr="00B2715D">
        <w:t xml:space="preserve">and </w:t>
      </w:r>
      <w:r w:rsidR="003C3E61" w:rsidRPr="00B2715D">
        <w:t xml:space="preserve">damages to the </w:t>
      </w:r>
      <w:r w:rsidR="003B273B" w:rsidRPr="00B2715D">
        <w:t>majority</w:t>
      </w:r>
      <w:r w:rsidRPr="00B2715D">
        <w:t xml:space="preserve"> of the </w:t>
      </w:r>
      <w:r w:rsidR="003C3E61" w:rsidRPr="00B2715D">
        <w:t>regulation structures</w:t>
      </w:r>
      <w:r w:rsidRPr="00B2715D">
        <w:t>, re</w:t>
      </w:r>
      <w:r w:rsidR="003C3E61" w:rsidRPr="00B2715D">
        <w:t>-</w:t>
      </w:r>
      <w:r w:rsidRPr="00B2715D">
        <w:t>naturali</w:t>
      </w:r>
      <w:r w:rsidR="003C3E61" w:rsidRPr="00B2715D">
        <w:t>sation</w:t>
      </w:r>
      <w:r w:rsidRPr="00B2715D">
        <w:t xml:space="preserve"> and secondary </w:t>
      </w:r>
      <w:r w:rsidR="00C13166" w:rsidRPr="00B2715D">
        <w:t xml:space="preserve">paludification </w:t>
      </w:r>
      <w:r w:rsidR="003C3E61" w:rsidRPr="00B2715D">
        <w:t>took place</w:t>
      </w:r>
      <w:r w:rsidRPr="00B2715D">
        <w:t>.</w:t>
      </w:r>
    </w:p>
    <w:p w14:paraId="6A668F5E" w14:textId="24A6341E" w:rsidR="00DE0039" w:rsidRPr="00EF2ECA" w:rsidRDefault="00DE0039" w:rsidP="00DE0039">
      <w:bookmarkStart w:id="64" w:name="_Hlk40117570"/>
      <w:r w:rsidRPr="00EF2ECA">
        <w:t xml:space="preserve">In the discussed section, the Eastern Odra called Regalica is characterised by the average depth of about 7 m and width of about 160 m. </w:t>
      </w:r>
    </w:p>
    <w:p w14:paraId="33B8FD45" w14:textId="092BE870" w:rsidR="00DE0039" w:rsidRPr="00B2715D" w:rsidRDefault="00DE0039" w:rsidP="00DE0039">
      <w:r w:rsidRPr="00EF2ECA">
        <w:t>The Odra River is a regulated river as a result of extensive regulation works in the 19</w:t>
      </w:r>
      <w:r w:rsidRPr="00EF2ECA">
        <w:rPr>
          <w:vertAlign w:val="superscript"/>
        </w:rPr>
        <w:t>th</w:t>
      </w:r>
      <w:r w:rsidR="00027835" w:rsidRPr="00EF2ECA">
        <w:t xml:space="preserve"> </w:t>
      </w:r>
      <w:r w:rsidRPr="00EF2ECA">
        <w:t>and 20</w:t>
      </w:r>
      <w:r w:rsidRPr="00EF2ECA">
        <w:rPr>
          <w:vertAlign w:val="superscript"/>
        </w:rPr>
        <w:t>th</w:t>
      </w:r>
      <w:r w:rsidR="00027835" w:rsidRPr="00EF2ECA">
        <w:t xml:space="preserve"> </w:t>
      </w:r>
      <w:r w:rsidRPr="00EF2ECA">
        <w:t xml:space="preserve">century. The </w:t>
      </w:r>
      <w:r w:rsidR="00027835" w:rsidRPr="00EF2ECA">
        <w:t xml:space="preserve">Odra River </w:t>
      </w:r>
      <w:r w:rsidRPr="00EF2ECA">
        <w:t xml:space="preserve">is a river regulated by extensive regulatory work in the 19th and 20th century. It is characterised by frequent low flows and at the same time frequent floods. The </w:t>
      </w:r>
      <w:r w:rsidRPr="00EF2ECA">
        <w:lastRenderedPageBreak/>
        <w:t xml:space="preserve">largest floods on the </w:t>
      </w:r>
      <w:r w:rsidR="00027835" w:rsidRPr="00EF2ECA">
        <w:t xml:space="preserve">Odra River </w:t>
      </w:r>
      <w:r w:rsidRPr="00EF2ECA">
        <w:t xml:space="preserve">(since the beginning of water level measurements) occurred in: </w:t>
      </w:r>
      <w:r w:rsidR="00027835" w:rsidRPr="00EF2ECA">
        <w:t>1813, 1854 and 1855, 1879, 1888 and 1889, 1903, 1909, 1910, 1915, 1922, 1926, 1930, 1940, 1946, 1958, 1965, 1970, 1972, 1977, 1981, 1985, 1997, 2001, 2002, 2006 and 2009, 2010</w:t>
      </w:r>
      <w:r w:rsidRPr="00EF2ECA">
        <w:t>. During the low</w:t>
      </w:r>
      <w:r w:rsidR="00027835" w:rsidRPr="00EF2ECA">
        <w:t xml:space="preserve"> water level</w:t>
      </w:r>
      <w:r w:rsidRPr="00EF2ECA">
        <w:t xml:space="preserve"> season </w:t>
      </w:r>
      <w:r w:rsidR="00027835" w:rsidRPr="00EF2ECA">
        <w:t xml:space="preserve">of </w:t>
      </w:r>
      <w:r w:rsidRPr="00EF2ECA">
        <w:t xml:space="preserve">2015-2018 the water level in the </w:t>
      </w:r>
      <w:r w:rsidR="00027835" w:rsidRPr="00EF2ECA">
        <w:t>Odra</w:t>
      </w:r>
      <w:r w:rsidRPr="00EF2ECA">
        <w:t xml:space="preserve"> riverbed decreased significantly, </w:t>
      </w:r>
      <w:r w:rsidR="00027835" w:rsidRPr="00EF2ECA">
        <w:t>exposing</w:t>
      </w:r>
      <w:r w:rsidRPr="00EF2ECA">
        <w:t xml:space="preserve"> the bottom zone.</w:t>
      </w:r>
    </w:p>
    <w:bookmarkEnd w:id="64"/>
    <w:p w14:paraId="6DDB2F6F" w14:textId="77777777" w:rsidR="00CA2276" w:rsidRPr="00B2715D" w:rsidRDefault="00CA2276" w:rsidP="00CA2276">
      <w:r w:rsidRPr="00B2715D">
        <w:t xml:space="preserve">The water quality of the Eastern </w:t>
      </w:r>
      <w:r w:rsidR="00986CEA" w:rsidRPr="00B2715D">
        <w:t>Odra</w:t>
      </w:r>
      <w:r w:rsidRPr="00B2715D">
        <w:t xml:space="preserve"> is affected by </w:t>
      </w:r>
      <w:r w:rsidR="00C13166" w:rsidRPr="00B2715D">
        <w:t xml:space="preserve">the </w:t>
      </w:r>
      <w:r w:rsidRPr="00B2715D">
        <w:t xml:space="preserve">treated wastewater from Gryfino and </w:t>
      </w:r>
      <w:r w:rsidR="003C3E61" w:rsidRPr="00B2715D">
        <w:t xml:space="preserve">from </w:t>
      </w:r>
      <w:r w:rsidRPr="00B2715D">
        <w:t>the right-bank part of Szczecin.</w:t>
      </w:r>
    </w:p>
    <w:p w14:paraId="0CB7A50C" w14:textId="77777777" w:rsidR="00CA2276" w:rsidRPr="00B2715D" w:rsidRDefault="00CA2276" w:rsidP="00CA2276">
      <w:r w:rsidRPr="00B2715D">
        <w:t>According to the</w:t>
      </w:r>
      <w:r w:rsidR="003C3E61" w:rsidRPr="00B2715D">
        <w:t xml:space="preserve"> Odra River Basin Waters Management Plan (ORBWMP), the</w:t>
      </w:r>
      <w:r w:rsidRPr="00B2715D">
        <w:t xml:space="preserve"> Task is located within the area of the </w:t>
      </w:r>
      <w:r w:rsidR="003C3E61" w:rsidRPr="00B2715D">
        <w:t xml:space="preserve">Odra body of surface water (BSW) </w:t>
      </w:r>
      <w:r w:rsidRPr="00B2715D">
        <w:t xml:space="preserve">from the Western </w:t>
      </w:r>
      <w:r w:rsidR="00986CEA" w:rsidRPr="00B2715D">
        <w:t>Odra</w:t>
      </w:r>
      <w:r w:rsidRPr="00B2715D">
        <w:t xml:space="preserve"> to Parnica, code RW6000211971, 70.29 km long. The condition of the water was assessed as bad. The environmental objective is to achieve good ecological potential and good chemical </w:t>
      </w:r>
      <w:r w:rsidR="003C3E61" w:rsidRPr="00B2715D">
        <w:t>condition</w:t>
      </w:r>
      <w:r w:rsidRPr="00B2715D">
        <w:t xml:space="preserve"> as well as the possibility of migration of aquatic organisms.</w:t>
      </w:r>
    </w:p>
    <w:p w14:paraId="7C436A3D" w14:textId="6AAE7325" w:rsidR="00CA2276" w:rsidRPr="00B2715D" w:rsidRDefault="00CA2276" w:rsidP="00CA2276">
      <w:r w:rsidRPr="00B2715D">
        <w:t xml:space="preserve">The section of the Eastern </w:t>
      </w:r>
      <w:r w:rsidR="00986CEA" w:rsidRPr="00B2715D">
        <w:t>Odra</w:t>
      </w:r>
      <w:r w:rsidRPr="00B2715D">
        <w:t xml:space="preserve"> (Regalica) in the place of the planned reconstruction of the railway bridge was strongly transformed. The river banks are </w:t>
      </w:r>
      <w:r w:rsidR="003C3E61" w:rsidRPr="00B2715D">
        <w:t>strengthened</w:t>
      </w:r>
      <w:r w:rsidRPr="00B2715D">
        <w:t xml:space="preserve"> and the riverbed is continuously dredged for </w:t>
      </w:r>
      <w:r w:rsidR="003C3E61" w:rsidRPr="00B2715D">
        <w:t xml:space="preserve">the needs of </w:t>
      </w:r>
      <w:r w:rsidRPr="00B2715D">
        <w:t>navigation. Such conditions are not favourable for the development of water species and the ecological potential is low.</w:t>
      </w:r>
    </w:p>
    <w:p w14:paraId="5E8FD9C1" w14:textId="0D780298" w:rsidR="00812914" w:rsidRPr="00EF2ECA" w:rsidRDefault="00812914" w:rsidP="00812914">
      <w:bookmarkStart w:id="65" w:name="_Hlk40117587"/>
      <w:r w:rsidRPr="00EF2ECA">
        <w:t xml:space="preserve">The ecological condition/potential of </w:t>
      </w:r>
      <w:r w:rsidR="00492F39" w:rsidRPr="00EF2ECA">
        <w:t>the B</w:t>
      </w:r>
      <w:r w:rsidR="0039769F" w:rsidRPr="00EF2ECA">
        <w:t>S</w:t>
      </w:r>
      <w:r w:rsidR="00492F39" w:rsidRPr="00EF2ECA">
        <w:t>W</w:t>
      </w:r>
      <w:r w:rsidRPr="00EF2ECA">
        <w:t xml:space="preserve"> Odra from Western Odra to Parnica with </w:t>
      </w:r>
      <w:r w:rsidR="00492F39" w:rsidRPr="00EF2ECA">
        <w:t xml:space="preserve">the </w:t>
      </w:r>
      <w:r w:rsidRPr="00EF2ECA">
        <w:t xml:space="preserve">code RW6000211971 was assessed as bad </w:t>
      </w:r>
      <w:r w:rsidR="0039769F" w:rsidRPr="00EF2ECA">
        <w:t>as a part of</w:t>
      </w:r>
      <w:r w:rsidRPr="00EF2ECA">
        <w:t xml:space="preserve"> the </w:t>
      </w:r>
      <w:r w:rsidR="0039769F" w:rsidRPr="00EF2ECA">
        <w:t xml:space="preserve">State Environmental Monitoring </w:t>
      </w:r>
      <w:r w:rsidRPr="00EF2ECA">
        <w:t xml:space="preserve">in 2016 (the assessment was determined by </w:t>
      </w:r>
      <w:r w:rsidR="005C244E" w:rsidRPr="00EF2ECA">
        <w:t>b</w:t>
      </w:r>
      <w:r w:rsidR="0039769F" w:rsidRPr="00EF2ECA">
        <w:t>enthic macro-vertebrates</w:t>
      </w:r>
      <w:r w:rsidRPr="00EF2ECA">
        <w:t xml:space="preserve"> (MMI index) - class IV and </w:t>
      </w:r>
      <w:r w:rsidR="0039769F" w:rsidRPr="00EF2ECA">
        <w:t>fish fauna</w:t>
      </w:r>
      <w:r w:rsidRPr="00EF2ECA">
        <w:t xml:space="preserve"> class IV, chemical condition </w:t>
      </w:r>
      <w:r w:rsidR="005C244E" w:rsidRPr="00EF2ECA">
        <w:t xml:space="preserve">of </w:t>
      </w:r>
      <w:r w:rsidRPr="00EF2ECA">
        <w:t xml:space="preserve">PSD. </w:t>
      </w:r>
    </w:p>
    <w:p w14:paraId="4FA1A092" w14:textId="7DA745B1" w:rsidR="00812914" w:rsidRPr="00EF2ECA" w:rsidRDefault="00812914" w:rsidP="00812914">
      <w:r w:rsidRPr="00EF2ECA">
        <w:t xml:space="preserve">In the year 2017, according to the </w:t>
      </w:r>
      <w:r w:rsidR="00AA723F" w:rsidRPr="00EF2ECA">
        <w:t>State Environmental Monitoring</w:t>
      </w:r>
      <w:r w:rsidRPr="00EF2ECA">
        <w:t xml:space="preserve">, the condition of biological elements in </w:t>
      </w:r>
      <w:r w:rsidR="00AA723F" w:rsidRPr="00EF2ECA">
        <w:t xml:space="preserve">measurement and control point </w:t>
      </w:r>
      <w:r w:rsidRPr="00EF2ECA">
        <w:t xml:space="preserve">PL02S0101_0463 </w:t>
      </w:r>
      <w:r w:rsidR="00AA723F" w:rsidRPr="00EF2ECA">
        <w:t xml:space="preserve">Western </w:t>
      </w:r>
      <w:r w:rsidRPr="00EF2ECA">
        <w:t>Odra - motorway (</w:t>
      </w:r>
      <w:r w:rsidR="00AA723F" w:rsidRPr="00EF2ECA">
        <w:t>village</w:t>
      </w:r>
      <w:r w:rsidRPr="00EF2ECA">
        <w:t xml:space="preserve"> of Siadło D</w:t>
      </w:r>
      <w:r w:rsidR="00AA723F" w:rsidRPr="00EF2ECA">
        <w:t>olne</w:t>
      </w:r>
      <w:r w:rsidRPr="00EF2ECA">
        <w:t xml:space="preserve">) was assessed on the basis of phytoplankton (index value 0.63, class II), class of physicochemical elements 2, the condition was classified as a moderate ecological potential. </w:t>
      </w:r>
    </w:p>
    <w:p w14:paraId="0699EA9E" w14:textId="5C7BAE9B" w:rsidR="00812914" w:rsidRPr="00EF2ECA" w:rsidRDefault="00812914" w:rsidP="00812914">
      <w:r w:rsidRPr="00EF2ECA">
        <w:t xml:space="preserve">Monitoring data on </w:t>
      </w:r>
      <w:r w:rsidR="00AA723F" w:rsidRPr="00EF2ECA">
        <w:t xml:space="preserve">the </w:t>
      </w:r>
      <w:r w:rsidRPr="00EF2ECA">
        <w:t xml:space="preserve">water status for </w:t>
      </w:r>
      <w:r w:rsidR="00AA723F" w:rsidRPr="00EF2ECA">
        <w:t xml:space="preserve">the </w:t>
      </w:r>
      <w:r w:rsidR="00492F39" w:rsidRPr="00EF2ECA">
        <w:t xml:space="preserve">BUW </w:t>
      </w:r>
      <w:r w:rsidRPr="00EF2ECA">
        <w:t xml:space="preserve">6000211971 Odra from Western Odra to Parnica are also available for 2018. In 2018, mainly physicochemical indicators from group 3.1-3.5 and several indicators of specific synthetic and non-synthetic pollutants and priority substances were </w:t>
      </w:r>
      <w:r w:rsidR="00BE6FC0" w:rsidRPr="00EF2ECA">
        <w:t>surveyed</w:t>
      </w:r>
      <w:r w:rsidRPr="00EF2ECA">
        <w:t xml:space="preserve">. Among biological parameters, only phytoplankton was determined at one site in the Western </w:t>
      </w:r>
      <w:r w:rsidR="00336710" w:rsidRPr="00EF2ECA">
        <w:t>Odra</w:t>
      </w:r>
      <w:r w:rsidRPr="00EF2ECA">
        <w:t xml:space="preserve"> River (</w:t>
      </w:r>
      <w:r w:rsidR="00336710" w:rsidRPr="00EF2ECA">
        <w:t xml:space="preserve">measurement and control point Western </w:t>
      </w:r>
      <w:r w:rsidRPr="00EF2ECA">
        <w:t>Odra - motorway (</w:t>
      </w:r>
      <w:r w:rsidR="00336710" w:rsidRPr="00EF2ECA">
        <w:t>village of Siadło Dolne</w:t>
      </w:r>
      <w:r w:rsidRPr="00EF2ECA">
        <w:t>).</w:t>
      </w:r>
    </w:p>
    <w:p w14:paraId="41843379" w14:textId="3D392C88" w:rsidR="00812914" w:rsidRPr="00B2715D" w:rsidRDefault="00812914" w:rsidP="00812914">
      <w:r w:rsidRPr="00EF2ECA">
        <w:t xml:space="preserve">Classification and evaluation of the </w:t>
      </w:r>
      <w:r w:rsidR="00BE6FC0" w:rsidRPr="00EF2ECA">
        <w:t>condition</w:t>
      </w:r>
      <w:r w:rsidRPr="00EF2ECA">
        <w:t xml:space="preserve"> of </w:t>
      </w:r>
      <w:r w:rsidR="00BE6FC0" w:rsidRPr="00EF2ECA">
        <w:t xml:space="preserve">the </w:t>
      </w:r>
      <w:r w:rsidR="00492F39" w:rsidRPr="00EF2ECA">
        <w:t xml:space="preserve">BUW </w:t>
      </w:r>
      <w:r w:rsidRPr="00EF2ECA">
        <w:t xml:space="preserve">Odra from the Western </w:t>
      </w:r>
      <w:r w:rsidR="00BE6FC0" w:rsidRPr="00EF2ECA">
        <w:t>Odra</w:t>
      </w:r>
      <w:r w:rsidRPr="00EF2ECA">
        <w:t xml:space="preserve"> to Parnica (PLRW6000211971) in 2018 according to data from the State Environmental Monitoring is presented in the table below (the table also takes into account the results of </w:t>
      </w:r>
      <w:r w:rsidR="00BE6FC0" w:rsidRPr="00EF2ECA">
        <w:t>surveys</w:t>
      </w:r>
      <w:r w:rsidRPr="00EF2ECA">
        <w:t xml:space="preserve"> from the years 2016 - 2017 discussed above).</w:t>
      </w:r>
    </w:p>
    <w:p w14:paraId="4C9AD8A7" w14:textId="48C3D37F" w:rsidR="00812914" w:rsidRPr="00B2715D" w:rsidRDefault="00097A51" w:rsidP="00812914">
      <w:r>
        <w:br w:type="column"/>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2142"/>
        <w:gridCol w:w="1831"/>
        <w:gridCol w:w="1689"/>
        <w:gridCol w:w="1689"/>
        <w:gridCol w:w="1689"/>
      </w:tblGrid>
      <w:tr w:rsidR="00812914" w:rsidRPr="00B2715D" w14:paraId="47419878" w14:textId="77777777" w:rsidTr="00C10C61">
        <w:trPr>
          <w:trHeight w:val="206"/>
          <w:tblHeader/>
        </w:trPr>
        <w:tc>
          <w:tcPr>
            <w:tcW w:w="3973" w:type="dxa"/>
            <w:gridSpan w:val="2"/>
            <w:vMerge w:val="restart"/>
            <w:tcBorders>
              <w:top w:val="single" w:sz="12" w:space="0" w:color="auto"/>
            </w:tcBorders>
            <w:vAlign w:val="center"/>
          </w:tcPr>
          <w:p w14:paraId="31FF02F2" w14:textId="68C1157C" w:rsidR="00812914" w:rsidRPr="00F418D8" w:rsidRDefault="00BE6FC0" w:rsidP="0039769F">
            <w:pPr>
              <w:spacing w:after="0" w:line="240" w:lineRule="auto"/>
              <w:jc w:val="center"/>
              <w:rPr>
                <w:b/>
                <w:bCs/>
                <w:sz w:val="20"/>
                <w:szCs w:val="20"/>
              </w:rPr>
            </w:pPr>
            <w:r w:rsidRPr="00F418D8">
              <w:rPr>
                <w:b/>
                <w:bCs/>
                <w:sz w:val="20"/>
                <w:szCs w:val="20"/>
              </w:rPr>
              <w:t>Indicators</w:t>
            </w:r>
          </w:p>
        </w:tc>
        <w:tc>
          <w:tcPr>
            <w:tcW w:w="5067" w:type="dxa"/>
            <w:gridSpan w:val="3"/>
            <w:tcBorders>
              <w:top w:val="single" w:sz="12" w:space="0" w:color="auto"/>
            </w:tcBorders>
          </w:tcPr>
          <w:p w14:paraId="1F20C566" w14:textId="515AD8C7" w:rsidR="00812914" w:rsidRPr="00F418D8" w:rsidRDefault="00BE6FC0" w:rsidP="0039769F">
            <w:pPr>
              <w:spacing w:after="0" w:line="240" w:lineRule="auto"/>
              <w:jc w:val="center"/>
              <w:rPr>
                <w:b/>
                <w:bCs/>
                <w:sz w:val="20"/>
                <w:szCs w:val="20"/>
              </w:rPr>
            </w:pPr>
            <w:r w:rsidRPr="00F418D8">
              <w:rPr>
                <w:b/>
                <w:bCs/>
                <w:sz w:val="20"/>
                <w:szCs w:val="20"/>
              </w:rPr>
              <w:t>Code and measurement and control point name</w:t>
            </w:r>
          </w:p>
        </w:tc>
      </w:tr>
      <w:tr w:rsidR="00812914" w:rsidRPr="00B2715D" w14:paraId="1EF57563" w14:textId="77777777" w:rsidTr="00C10C61">
        <w:trPr>
          <w:trHeight w:val="397"/>
          <w:tblHeader/>
        </w:trPr>
        <w:tc>
          <w:tcPr>
            <w:tcW w:w="3973" w:type="dxa"/>
            <w:gridSpan w:val="2"/>
            <w:vMerge/>
            <w:tcBorders>
              <w:bottom w:val="single" w:sz="12" w:space="0" w:color="auto"/>
            </w:tcBorders>
          </w:tcPr>
          <w:p w14:paraId="3A831932" w14:textId="77777777" w:rsidR="00812914" w:rsidRPr="00F418D8" w:rsidRDefault="00812914" w:rsidP="0039769F">
            <w:pPr>
              <w:spacing w:after="0" w:line="240" w:lineRule="auto"/>
              <w:jc w:val="left"/>
              <w:rPr>
                <w:b/>
                <w:bCs/>
                <w:sz w:val="20"/>
                <w:szCs w:val="20"/>
              </w:rPr>
            </w:pPr>
          </w:p>
        </w:tc>
        <w:tc>
          <w:tcPr>
            <w:tcW w:w="1689" w:type="dxa"/>
            <w:tcBorders>
              <w:bottom w:val="single" w:sz="12" w:space="0" w:color="auto"/>
            </w:tcBorders>
            <w:vAlign w:val="center"/>
          </w:tcPr>
          <w:p w14:paraId="526A78B1" w14:textId="77777777" w:rsidR="00812914" w:rsidRPr="00F418D8" w:rsidRDefault="00812914" w:rsidP="0039769F">
            <w:pPr>
              <w:spacing w:after="0" w:line="240" w:lineRule="auto"/>
              <w:jc w:val="center"/>
              <w:rPr>
                <w:b/>
                <w:bCs/>
                <w:sz w:val="18"/>
                <w:szCs w:val="18"/>
              </w:rPr>
            </w:pPr>
            <w:r w:rsidRPr="00F418D8">
              <w:rPr>
                <w:b/>
                <w:bCs/>
                <w:sz w:val="18"/>
                <w:szCs w:val="18"/>
              </w:rPr>
              <w:t>PL02S0101_0478</w:t>
            </w:r>
          </w:p>
          <w:p w14:paraId="59A4FCDC" w14:textId="2A91C8CE" w:rsidR="00812914" w:rsidRPr="00F418D8" w:rsidRDefault="00BE6FC0" w:rsidP="0039769F">
            <w:pPr>
              <w:spacing w:after="0" w:line="240" w:lineRule="auto"/>
              <w:jc w:val="center"/>
              <w:rPr>
                <w:b/>
                <w:bCs/>
                <w:sz w:val="18"/>
                <w:szCs w:val="18"/>
              </w:rPr>
            </w:pPr>
            <w:r w:rsidRPr="00F418D8">
              <w:rPr>
                <w:b/>
                <w:bCs/>
                <w:sz w:val="18"/>
                <w:szCs w:val="18"/>
              </w:rPr>
              <w:t xml:space="preserve">Eastern </w:t>
            </w:r>
            <w:r w:rsidR="00812914" w:rsidRPr="00F418D8">
              <w:rPr>
                <w:b/>
                <w:bCs/>
                <w:sz w:val="18"/>
                <w:szCs w:val="18"/>
              </w:rPr>
              <w:t xml:space="preserve">Odra - </w:t>
            </w:r>
            <w:r w:rsidRPr="00F418D8">
              <w:rPr>
                <w:b/>
                <w:bCs/>
                <w:sz w:val="18"/>
                <w:szCs w:val="18"/>
              </w:rPr>
              <w:t>the estuary to Dąbie Lake (Szczecin- Cłowy Bridge)</w:t>
            </w:r>
          </w:p>
        </w:tc>
        <w:tc>
          <w:tcPr>
            <w:tcW w:w="1689" w:type="dxa"/>
            <w:tcBorders>
              <w:bottom w:val="single" w:sz="12" w:space="0" w:color="auto"/>
            </w:tcBorders>
            <w:vAlign w:val="center"/>
          </w:tcPr>
          <w:p w14:paraId="2985669B" w14:textId="77777777" w:rsidR="00812914" w:rsidRPr="00F418D8" w:rsidRDefault="00812914" w:rsidP="0039769F">
            <w:pPr>
              <w:spacing w:after="0" w:line="240" w:lineRule="auto"/>
              <w:jc w:val="center"/>
              <w:rPr>
                <w:b/>
                <w:bCs/>
                <w:sz w:val="18"/>
                <w:szCs w:val="18"/>
              </w:rPr>
            </w:pPr>
            <w:r w:rsidRPr="00F418D8">
              <w:rPr>
                <w:b/>
                <w:bCs/>
                <w:sz w:val="18"/>
                <w:szCs w:val="18"/>
              </w:rPr>
              <w:t>PL02S0101_0463</w:t>
            </w:r>
          </w:p>
          <w:p w14:paraId="7DBE043F" w14:textId="0BBB7CF1" w:rsidR="00812914" w:rsidRPr="00F418D8" w:rsidRDefault="00BE6FC0" w:rsidP="0039769F">
            <w:pPr>
              <w:spacing w:after="0" w:line="240" w:lineRule="auto"/>
              <w:jc w:val="center"/>
              <w:rPr>
                <w:b/>
                <w:bCs/>
                <w:sz w:val="18"/>
                <w:szCs w:val="18"/>
              </w:rPr>
            </w:pPr>
            <w:bookmarkStart w:id="66" w:name="_Hlk19270413"/>
            <w:r w:rsidRPr="00F418D8">
              <w:rPr>
                <w:b/>
                <w:bCs/>
                <w:sz w:val="18"/>
                <w:szCs w:val="18"/>
              </w:rPr>
              <w:t xml:space="preserve">Western </w:t>
            </w:r>
            <w:r w:rsidR="00812914" w:rsidRPr="00F418D8">
              <w:rPr>
                <w:b/>
                <w:bCs/>
                <w:sz w:val="18"/>
                <w:szCs w:val="18"/>
              </w:rPr>
              <w:t xml:space="preserve">Odra - </w:t>
            </w:r>
            <w:bookmarkEnd w:id="66"/>
            <w:r w:rsidR="00812914" w:rsidRPr="00F418D8">
              <w:rPr>
                <w:b/>
                <w:bCs/>
                <w:sz w:val="18"/>
                <w:szCs w:val="18"/>
              </w:rPr>
              <w:t>autostrada (</w:t>
            </w:r>
            <w:r w:rsidRPr="00F418D8">
              <w:rPr>
                <w:b/>
                <w:bCs/>
                <w:sz w:val="18"/>
                <w:szCs w:val="18"/>
              </w:rPr>
              <w:t>village of Siadło Dolne</w:t>
            </w:r>
            <w:r w:rsidR="00812914" w:rsidRPr="00F418D8">
              <w:rPr>
                <w:b/>
                <w:bCs/>
                <w:sz w:val="18"/>
                <w:szCs w:val="18"/>
              </w:rPr>
              <w:t>)</w:t>
            </w:r>
          </w:p>
        </w:tc>
        <w:tc>
          <w:tcPr>
            <w:tcW w:w="1689" w:type="dxa"/>
            <w:tcBorders>
              <w:bottom w:val="single" w:sz="12" w:space="0" w:color="auto"/>
            </w:tcBorders>
            <w:vAlign w:val="center"/>
          </w:tcPr>
          <w:p w14:paraId="7DB5F113" w14:textId="77777777" w:rsidR="00812914" w:rsidRPr="00F418D8" w:rsidRDefault="00812914" w:rsidP="0039769F">
            <w:pPr>
              <w:spacing w:after="0" w:line="240" w:lineRule="auto"/>
              <w:jc w:val="center"/>
              <w:rPr>
                <w:b/>
                <w:bCs/>
                <w:sz w:val="18"/>
                <w:szCs w:val="18"/>
              </w:rPr>
            </w:pPr>
            <w:r w:rsidRPr="00F418D8">
              <w:rPr>
                <w:b/>
                <w:bCs/>
                <w:sz w:val="18"/>
                <w:szCs w:val="18"/>
              </w:rPr>
              <w:t>PL02S0101_0464</w:t>
            </w:r>
          </w:p>
          <w:p w14:paraId="47EE6069" w14:textId="3784BB89" w:rsidR="00812914" w:rsidRPr="00F418D8" w:rsidRDefault="00BE6FC0" w:rsidP="0039769F">
            <w:pPr>
              <w:spacing w:after="0" w:line="240" w:lineRule="auto"/>
              <w:jc w:val="center"/>
              <w:rPr>
                <w:b/>
                <w:bCs/>
                <w:sz w:val="18"/>
                <w:szCs w:val="18"/>
              </w:rPr>
            </w:pPr>
            <w:r w:rsidRPr="00F418D8">
              <w:rPr>
                <w:b/>
                <w:bCs/>
                <w:sz w:val="18"/>
                <w:szCs w:val="18"/>
              </w:rPr>
              <w:t xml:space="preserve">Western </w:t>
            </w:r>
            <w:r w:rsidR="00812914" w:rsidRPr="00F418D8">
              <w:rPr>
                <w:b/>
                <w:bCs/>
                <w:sz w:val="18"/>
                <w:szCs w:val="18"/>
              </w:rPr>
              <w:t xml:space="preserve">Odra - </w:t>
            </w:r>
            <w:r w:rsidRPr="00F418D8">
              <w:rPr>
                <w:b/>
                <w:bCs/>
                <w:sz w:val="18"/>
                <w:szCs w:val="18"/>
              </w:rPr>
              <w:t>in</w:t>
            </w:r>
            <w:r w:rsidR="00812914" w:rsidRPr="00F418D8">
              <w:rPr>
                <w:b/>
                <w:bCs/>
                <w:sz w:val="18"/>
                <w:szCs w:val="18"/>
              </w:rPr>
              <w:t xml:space="preserve"> Mescherin</w:t>
            </w:r>
          </w:p>
        </w:tc>
      </w:tr>
      <w:tr w:rsidR="00812914" w:rsidRPr="00B2715D" w14:paraId="64EE4C9E" w14:textId="77777777" w:rsidTr="00C10C61">
        <w:trPr>
          <w:trHeight w:val="397"/>
        </w:trPr>
        <w:tc>
          <w:tcPr>
            <w:tcW w:w="2142" w:type="dxa"/>
            <w:tcBorders>
              <w:top w:val="single" w:sz="12" w:space="0" w:color="auto"/>
            </w:tcBorders>
            <w:vAlign w:val="center"/>
          </w:tcPr>
          <w:p w14:paraId="49A51741" w14:textId="69A68697" w:rsidR="00812914" w:rsidRPr="00F418D8" w:rsidRDefault="00C10C61" w:rsidP="0039769F">
            <w:pPr>
              <w:spacing w:after="0" w:line="240" w:lineRule="auto"/>
              <w:jc w:val="left"/>
              <w:rPr>
                <w:sz w:val="20"/>
                <w:szCs w:val="20"/>
              </w:rPr>
            </w:pPr>
            <w:r w:rsidRPr="00F418D8">
              <w:rPr>
                <w:sz w:val="20"/>
                <w:szCs w:val="20"/>
              </w:rPr>
              <w:t>Biological elements</w:t>
            </w:r>
            <w:r w:rsidR="00812914" w:rsidRPr="00F418D8">
              <w:rPr>
                <w:sz w:val="20"/>
                <w:szCs w:val="20"/>
              </w:rPr>
              <w:t>:</w:t>
            </w:r>
          </w:p>
        </w:tc>
        <w:tc>
          <w:tcPr>
            <w:tcW w:w="1831" w:type="dxa"/>
            <w:tcBorders>
              <w:top w:val="single" w:sz="12" w:space="0" w:color="auto"/>
            </w:tcBorders>
            <w:vAlign w:val="center"/>
          </w:tcPr>
          <w:p w14:paraId="5D79EC9B" w14:textId="7215111C" w:rsidR="00812914" w:rsidRPr="00F418D8" w:rsidRDefault="00C10C61" w:rsidP="0039769F">
            <w:pPr>
              <w:spacing w:after="0" w:line="240" w:lineRule="auto"/>
              <w:jc w:val="left"/>
              <w:rPr>
                <w:sz w:val="20"/>
                <w:szCs w:val="20"/>
              </w:rPr>
            </w:pPr>
            <w:r w:rsidRPr="00F418D8">
              <w:rPr>
                <w:sz w:val="20"/>
                <w:szCs w:val="20"/>
              </w:rPr>
              <w:t>Phytoplankton</w:t>
            </w:r>
          </w:p>
        </w:tc>
        <w:tc>
          <w:tcPr>
            <w:tcW w:w="1689" w:type="dxa"/>
            <w:tcBorders>
              <w:top w:val="single" w:sz="12" w:space="0" w:color="auto"/>
            </w:tcBorders>
            <w:vAlign w:val="center"/>
          </w:tcPr>
          <w:p w14:paraId="2976E7E7"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tcBorders>
              <w:top w:val="single" w:sz="12" w:space="0" w:color="auto"/>
            </w:tcBorders>
            <w:vAlign w:val="center"/>
          </w:tcPr>
          <w:p w14:paraId="51AB4A7B" w14:textId="56C58640"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3</w:t>
            </w:r>
          </w:p>
        </w:tc>
        <w:tc>
          <w:tcPr>
            <w:tcW w:w="1689" w:type="dxa"/>
            <w:tcBorders>
              <w:top w:val="single" w:sz="12" w:space="0" w:color="auto"/>
            </w:tcBorders>
            <w:vAlign w:val="center"/>
          </w:tcPr>
          <w:p w14:paraId="3355280D" w14:textId="77777777" w:rsidR="00812914" w:rsidRPr="00F418D8" w:rsidRDefault="00812914" w:rsidP="0039769F">
            <w:pPr>
              <w:spacing w:after="0" w:line="240" w:lineRule="auto"/>
              <w:jc w:val="center"/>
              <w:rPr>
                <w:sz w:val="20"/>
                <w:szCs w:val="20"/>
              </w:rPr>
            </w:pPr>
            <w:r w:rsidRPr="00F418D8">
              <w:rPr>
                <w:sz w:val="20"/>
                <w:szCs w:val="20"/>
              </w:rPr>
              <w:t>-</w:t>
            </w:r>
          </w:p>
        </w:tc>
      </w:tr>
      <w:tr w:rsidR="00812914" w:rsidRPr="00B2715D" w14:paraId="63A24A3C" w14:textId="77777777" w:rsidTr="00C10C61">
        <w:trPr>
          <w:trHeight w:val="397"/>
        </w:trPr>
        <w:tc>
          <w:tcPr>
            <w:tcW w:w="3973" w:type="dxa"/>
            <w:gridSpan w:val="2"/>
            <w:vAlign w:val="center"/>
          </w:tcPr>
          <w:p w14:paraId="24FE37B2" w14:textId="65BFE90B" w:rsidR="00812914" w:rsidRPr="00F418D8" w:rsidRDefault="00C10C61" w:rsidP="0039769F">
            <w:pPr>
              <w:spacing w:after="0" w:line="240" w:lineRule="auto"/>
              <w:jc w:val="left"/>
              <w:rPr>
                <w:sz w:val="20"/>
                <w:szCs w:val="20"/>
              </w:rPr>
            </w:pPr>
            <w:r w:rsidRPr="00F418D8">
              <w:rPr>
                <w:sz w:val="20"/>
                <w:szCs w:val="20"/>
              </w:rPr>
              <w:t>Class of biological elements</w:t>
            </w:r>
            <w:r w:rsidR="00812914" w:rsidRPr="00F418D8">
              <w:rPr>
                <w:sz w:val="20"/>
                <w:szCs w:val="20"/>
              </w:rPr>
              <w:t>:</w:t>
            </w:r>
          </w:p>
        </w:tc>
        <w:tc>
          <w:tcPr>
            <w:tcW w:w="1689" w:type="dxa"/>
            <w:vAlign w:val="center"/>
          </w:tcPr>
          <w:p w14:paraId="47AB6987"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15FC2CEC" w14:textId="483A61A8" w:rsidR="00812914" w:rsidRPr="00F418D8" w:rsidRDefault="00C10C61" w:rsidP="0039769F">
            <w:pPr>
              <w:spacing w:after="0" w:line="240" w:lineRule="auto"/>
              <w:jc w:val="center"/>
              <w:rPr>
                <w:sz w:val="20"/>
                <w:szCs w:val="20"/>
              </w:rPr>
            </w:pPr>
            <w:r w:rsidRPr="00F418D8">
              <w:rPr>
                <w:sz w:val="20"/>
                <w:szCs w:val="20"/>
              </w:rPr>
              <w:t>class</w:t>
            </w:r>
            <w:r w:rsidR="00812914" w:rsidRPr="00F418D8">
              <w:rPr>
                <w:sz w:val="20"/>
                <w:szCs w:val="20"/>
              </w:rPr>
              <w:t xml:space="preserve"> 3</w:t>
            </w:r>
          </w:p>
        </w:tc>
        <w:tc>
          <w:tcPr>
            <w:tcW w:w="1689" w:type="dxa"/>
            <w:vAlign w:val="center"/>
          </w:tcPr>
          <w:p w14:paraId="06541B27" w14:textId="77777777" w:rsidR="00812914" w:rsidRPr="00F418D8" w:rsidRDefault="00812914" w:rsidP="0039769F">
            <w:pPr>
              <w:spacing w:after="0" w:line="240" w:lineRule="auto"/>
              <w:jc w:val="center"/>
              <w:rPr>
                <w:sz w:val="20"/>
                <w:szCs w:val="20"/>
              </w:rPr>
            </w:pPr>
            <w:r w:rsidRPr="00F418D8">
              <w:rPr>
                <w:sz w:val="20"/>
                <w:szCs w:val="20"/>
              </w:rPr>
              <w:t>-</w:t>
            </w:r>
          </w:p>
        </w:tc>
      </w:tr>
      <w:tr w:rsidR="00812914" w:rsidRPr="00B2715D" w14:paraId="66E8AF1E" w14:textId="77777777" w:rsidTr="00C10C61">
        <w:trPr>
          <w:trHeight w:val="397"/>
        </w:trPr>
        <w:tc>
          <w:tcPr>
            <w:tcW w:w="3973" w:type="dxa"/>
            <w:gridSpan w:val="2"/>
            <w:vAlign w:val="center"/>
          </w:tcPr>
          <w:p w14:paraId="6406B9EF" w14:textId="3FD9ED10" w:rsidR="00812914" w:rsidRPr="00F418D8" w:rsidRDefault="00C10C61" w:rsidP="0039769F">
            <w:pPr>
              <w:spacing w:after="0" w:line="240" w:lineRule="auto"/>
              <w:jc w:val="left"/>
              <w:rPr>
                <w:sz w:val="20"/>
                <w:szCs w:val="20"/>
              </w:rPr>
            </w:pPr>
            <w:r w:rsidRPr="00F418D8">
              <w:rPr>
                <w:sz w:val="20"/>
                <w:szCs w:val="20"/>
              </w:rPr>
              <w:t>Hydromorphological elements</w:t>
            </w:r>
            <w:r w:rsidR="00812914" w:rsidRPr="00F418D8">
              <w:rPr>
                <w:sz w:val="20"/>
                <w:szCs w:val="20"/>
              </w:rPr>
              <w:t>:</w:t>
            </w:r>
          </w:p>
        </w:tc>
        <w:tc>
          <w:tcPr>
            <w:tcW w:w="1689" w:type="dxa"/>
            <w:vAlign w:val="center"/>
          </w:tcPr>
          <w:p w14:paraId="7117F35E"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3EE04C6B"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3DE074AC" w14:textId="77777777" w:rsidR="00812914" w:rsidRPr="00F418D8" w:rsidRDefault="00812914" w:rsidP="0039769F">
            <w:pPr>
              <w:spacing w:after="0" w:line="240" w:lineRule="auto"/>
              <w:jc w:val="center"/>
              <w:rPr>
                <w:sz w:val="20"/>
                <w:szCs w:val="20"/>
              </w:rPr>
            </w:pPr>
            <w:r w:rsidRPr="00F418D8">
              <w:rPr>
                <w:sz w:val="20"/>
                <w:szCs w:val="20"/>
              </w:rPr>
              <w:t>-</w:t>
            </w:r>
          </w:p>
        </w:tc>
      </w:tr>
      <w:tr w:rsidR="00812914" w:rsidRPr="00B2715D" w14:paraId="6B4038B6" w14:textId="77777777" w:rsidTr="00C10C61">
        <w:trPr>
          <w:trHeight w:val="397"/>
        </w:trPr>
        <w:tc>
          <w:tcPr>
            <w:tcW w:w="2142" w:type="dxa"/>
            <w:vMerge w:val="restart"/>
            <w:vAlign w:val="center"/>
          </w:tcPr>
          <w:p w14:paraId="0792FA6D" w14:textId="48114EA2" w:rsidR="00812914" w:rsidRPr="00F418D8" w:rsidRDefault="00C10C61" w:rsidP="0039769F">
            <w:pPr>
              <w:spacing w:after="0" w:line="240" w:lineRule="auto"/>
              <w:jc w:val="left"/>
              <w:rPr>
                <w:sz w:val="20"/>
                <w:szCs w:val="20"/>
              </w:rPr>
            </w:pPr>
            <w:r w:rsidRPr="00F418D8">
              <w:rPr>
                <w:sz w:val="20"/>
                <w:szCs w:val="20"/>
              </w:rPr>
              <w:t>Physicochemical elements (group 3.1-3.5)</w:t>
            </w:r>
          </w:p>
        </w:tc>
        <w:tc>
          <w:tcPr>
            <w:tcW w:w="1831" w:type="dxa"/>
            <w:vAlign w:val="center"/>
          </w:tcPr>
          <w:p w14:paraId="2C9DE9FC" w14:textId="5066CDC1" w:rsidR="00812914" w:rsidRPr="00F418D8" w:rsidRDefault="00812914" w:rsidP="0039769F">
            <w:pPr>
              <w:spacing w:after="0" w:line="240" w:lineRule="auto"/>
              <w:jc w:val="left"/>
              <w:rPr>
                <w:sz w:val="20"/>
                <w:szCs w:val="20"/>
              </w:rPr>
            </w:pPr>
            <w:r w:rsidRPr="00F418D8">
              <w:rPr>
                <w:sz w:val="20"/>
                <w:szCs w:val="20"/>
              </w:rPr>
              <w:t>Temperatur</w:t>
            </w:r>
            <w:r w:rsidR="00C10C61" w:rsidRPr="00F418D8">
              <w:rPr>
                <w:sz w:val="20"/>
                <w:szCs w:val="20"/>
              </w:rPr>
              <w:t>e</w:t>
            </w:r>
          </w:p>
        </w:tc>
        <w:tc>
          <w:tcPr>
            <w:tcW w:w="1689" w:type="dxa"/>
            <w:vAlign w:val="center"/>
          </w:tcPr>
          <w:p w14:paraId="41263FD7"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736BE608" w14:textId="3A4B95A0"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0D64B353" w14:textId="2BF87C82"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r>
      <w:tr w:rsidR="00812914" w:rsidRPr="00B2715D" w14:paraId="29DDCDBF" w14:textId="77777777" w:rsidTr="00C10C61">
        <w:trPr>
          <w:trHeight w:val="397"/>
        </w:trPr>
        <w:tc>
          <w:tcPr>
            <w:tcW w:w="2142" w:type="dxa"/>
            <w:vMerge/>
            <w:vAlign w:val="center"/>
          </w:tcPr>
          <w:p w14:paraId="19CC9BD9" w14:textId="77777777" w:rsidR="00812914" w:rsidRPr="00F418D8" w:rsidRDefault="00812914" w:rsidP="0039769F">
            <w:pPr>
              <w:spacing w:after="0" w:line="240" w:lineRule="auto"/>
              <w:jc w:val="left"/>
              <w:rPr>
                <w:sz w:val="20"/>
                <w:szCs w:val="20"/>
              </w:rPr>
            </w:pPr>
          </w:p>
        </w:tc>
        <w:tc>
          <w:tcPr>
            <w:tcW w:w="1831" w:type="dxa"/>
            <w:vAlign w:val="center"/>
          </w:tcPr>
          <w:p w14:paraId="5983A5E1" w14:textId="4691C957" w:rsidR="00812914" w:rsidRPr="00F418D8" w:rsidRDefault="00C10C61" w:rsidP="0039769F">
            <w:pPr>
              <w:spacing w:after="0" w:line="240" w:lineRule="auto"/>
              <w:jc w:val="left"/>
              <w:rPr>
                <w:sz w:val="20"/>
                <w:szCs w:val="20"/>
              </w:rPr>
            </w:pPr>
            <w:r w:rsidRPr="00F418D8">
              <w:rPr>
                <w:sz w:val="20"/>
                <w:szCs w:val="20"/>
              </w:rPr>
              <w:t xml:space="preserve">Total suspension </w:t>
            </w:r>
          </w:p>
        </w:tc>
        <w:tc>
          <w:tcPr>
            <w:tcW w:w="1689" w:type="dxa"/>
            <w:vAlign w:val="center"/>
          </w:tcPr>
          <w:p w14:paraId="2A7F7E9C"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7828E04A"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53316ADF" w14:textId="3D93830F"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r>
      <w:tr w:rsidR="00812914" w:rsidRPr="00B2715D" w14:paraId="36C3A1BF" w14:textId="77777777" w:rsidTr="00C10C61">
        <w:trPr>
          <w:trHeight w:val="397"/>
        </w:trPr>
        <w:tc>
          <w:tcPr>
            <w:tcW w:w="2142" w:type="dxa"/>
            <w:vMerge/>
            <w:vAlign w:val="center"/>
          </w:tcPr>
          <w:p w14:paraId="3D2ADEF8" w14:textId="77777777" w:rsidR="00812914" w:rsidRPr="00F418D8" w:rsidRDefault="00812914" w:rsidP="0039769F">
            <w:pPr>
              <w:spacing w:after="0" w:line="240" w:lineRule="auto"/>
              <w:jc w:val="left"/>
              <w:rPr>
                <w:sz w:val="20"/>
                <w:szCs w:val="20"/>
              </w:rPr>
            </w:pPr>
          </w:p>
        </w:tc>
        <w:tc>
          <w:tcPr>
            <w:tcW w:w="1831" w:type="dxa"/>
            <w:vAlign w:val="center"/>
          </w:tcPr>
          <w:p w14:paraId="30B8ADFB" w14:textId="4E65F913" w:rsidR="00812914" w:rsidRPr="00F418D8" w:rsidRDefault="002348F5" w:rsidP="0039769F">
            <w:pPr>
              <w:spacing w:after="0" w:line="240" w:lineRule="auto"/>
              <w:jc w:val="left"/>
              <w:rPr>
                <w:sz w:val="20"/>
                <w:szCs w:val="20"/>
              </w:rPr>
            </w:pPr>
            <w:r w:rsidRPr="00F418D8">
              <w:rPr>
                <w:sz w:val="20"/>
                <w:szCs w:val="20"/>
              </w:rPr>
              <w:t>Dissolved oxygen</w:t>
            </w:r>
          </w:p>
        </w:tc>
        <w:tc>
          <w:tcPr>
            <w:tcW w:w="1689" w:type="dxa"/>
            <w:vAlign w:val="center"/>
          </w:tcPr>
          <w:p w14:paraId="37F74083"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2372C2A0" w14:textId="52929DF4"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04A13039" w14:textId="48E173E9"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r>
      <w:tr w:rsidR="00812914" w:rsidRPr="00B2715D" w14:paraId="256BA133" w14:textId="77777777" w:rsidTr="00C10C61">
        <w:trPr>
          <w:trHeight w:val="397"/>
        </w:trPr>
        <w:tc>
          <w:tcPr>
            <w:tcW w:w="2142" w:type="dxa"/>
            <w:vMerge/>
            <w:vAlign w:val="center"/>
          </w:tcPr>
          <w:p w14:paraId="0A20E838" w14:textId="77777777" w:rsidR="00812914" w:rsidRPr="00F418D8" w:rsidRDefault="00812914" w:rsidP="0039769F">
            <w:pPr>
              <w:spacing w:after="0" w:line="240" w:lineRule="auto"/>
              <w:jc w:val="left"/>
              <w:rPr>
                <w:sz w:val="20"/>
                <w:szCs w:val="20"/>
              </w:rPr>
            </w:pPr>
          </w:p>
        </w:tc>
        <w:tc>
          <w:tcPr>
            <w:tcW w:w="1831" w:type="dxa"/>
            <w:vAlign w:val="center"/>
          </w:tcPr>
          <w:p w14:paraId="2B7958ED" w14:textId="77777777" w:rsidR="00812914" w:rsidRPr="00F418D8" w:rsidRDefault="00812914" w:rsidP="0039769F">
            <w:pPr>
              <w:spacing w:after="0" w:line="240" w:lineRule="auto"/>
              <w:jc w:val="left"/>
              <w:rPr>
                <w:sz w:val="20"/>
                <w:szCs w:val="20"/>
              </w:rPr>
            </w:pPr>
            <w:r w:rsidRPr="00F418D8">
              <w:rPr>
                <w:sz w:val="20"/>
                <w:szCs w:val="20"/>
              </w:rPr>
              <w:t>BZT</w:t>
            </w:r>
            <w:r w:rsidRPr="00F418D8">
              <w:rPr>
                <w:sz w:val="20"/>
                <w:szCs w:val="20"/>
                <w:vertAlign w:val="subscript"/>
              </w:rPr>
              <w:t>5</w:t>
            </w:r>
          </w:p>
        </w:tc>
        <w:tc>
          <w:tcPr>
            <w:tcW w:w="1689" w:type="dxa"/>
            <w:vAlign w:val="center"/>
          </w:tcPr>
          <w:p w14:paraId="695558DB"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0A3EC4D2" w14:textId="092B17F8"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2511580D" w14:textId="0D8F8249"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r>
      <w:tr w:rsidR="00812914" w:rsidRPr="00B2715D" w14:paraId="539ED146" w14:textId="77777777" w:rsidTr="00C10C61">
        <w:trPr>
          <w:trHeight w:val="397"/>
        </w:trPr>
        <w:tc>
          <w:tcPr>
            <w:tcW w:w="2142" w:type="dxa"/>
            <w:vMerge/>
            <w:vAlign w:val="center"/>
          </w:tcPr>
          <w:p w14:paraId="2D13D707" w14:textId="77777777" w:rsidR="00812914" w:rsidRPr="00F418D8" w:rsidRDefault="00812914" w:rsidP="0039769F">
            <w:pPr>
              <w:spacing w:after="0" w:line="240" w:lineRule="auto"/>
              <w:jc w:val="left"/>
              <w:rPr>
                <w:sz w:val="20"/>
                <w:szCs w:val="20"/>
              </w:rPr>
            </w:pPr>
          </w:p>
        </w:tc>
        <w:tc>
          <w:tcPr>
            <w:tcW w:w="1831" w:type="dxa"/>
            <w:vAlign w:val="center"/>
          </w:tcPr>
          <w:p w14:paraId="6D2CF58A" w14:textId="77777777" w:rsidR="00812914" w:rsidRPr="00F418D8" w:rsidRDefault="00812914" w:rsidP="0039769F">
            <w:pPr>
              <w:spacing w:after="0" w:line="240" w:lineRule="auto"/>
              <w:jc w:val="left"/>
              <w:rPr>
                <w:sz w:val="20"/>
                <w:szCs w:val="20"/>
              </w:rPr>
            </w:pPr>
            <w:r w:rsidRPr="00F418D8">
              <w:rPr>
                <w:sz w:val="20"/>
                <w:szCs w:val="20"/>
              </w:rPr>
              <w:t>OWO</w:t>
            </w:r>
          </w:p>
        </w:tc>
        <w:tc>
          <w:tcPr>
            <w:tcW w:w="1689" w:type="dxa"/>
            <w:vAlign w:val="center"/>
          </w:tcPr>
          <w:p w14:paraId="70D4B2B4"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2AD8A219" w14:textId="100BDD23"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2</w:t>
            </w:r>
          </w:p>
        </w:tc>
        <w:tc>
          <w:tcPr>
            <w:tcW w:w="1689" w:type="dxa"/>
            <w:vAlign w:val="center"/>
          </w:tcPr>
          <w:p w14:paraId="53CF528D" w14:textId="0ED2AC95"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r>
      <w:tr w:rsidR="00812914" w:rsidRPr="00B2715D" w14:paraId="55F79FFC" w14:textId="77777777" w:rsidTr="00C10C61">
        <w:trPr>
          <w:trHeight w:val="397"/>
        </w:trPr>
        <w:tc>
          <w:tcPr>
            <w:tcW w:w="2142" w:type="dxa"/>
            <w:vMerge/>
            <w:vAlign w:val="center"/>
          </w:tcPr>
          <w:p w14:paraId="0ECF5368" w14:textId="77777777" w:rsidR="00812914" w:rsidRPr="00F418D8" w:rsidRDefault="00812914" w:rsidP="0039769F">
            <w:pPr>
              <w:spacing w:after="0" w:line="240" w:lineRule="auto"/>
              <w:jc w:val="left"/>
              <w:rPr>
                <w:sz w:val="20"/>
                <w:szCs w:val="20"/>
              </w:rPr>
            </w:pPr>
          </w:p>
        </w:tc>
        <w:tc>
          <w:tcPr>
            <w:tcW w:w="1831" w:type="dxa"/>
            <w:vAlign w:val="center"/>
          </w:tcPr>
          <w:p w14:paraId="42BF829D" w14:textId="05D52F88" w:rsidR="00812914" w:rsidRPr="00F418D8" w:rsidRDefault="002348F5" w:rsidP="0039769F">
            <w:pPr>
              <w:spacing w:after="0" w:line="240" w:lineRule="auto"/>
              <w:jc w:val="left"/>
              <w:rPr>
                <w:sz w:val="18"/>
                <w:szCs w:val="18"/>
              </w:rPr>
            </w:pPr>
            <w:r w:rsidRPr="00F418D8">
              <w:rPr>
                <w:sz w:val="18"/>
                <w:szCs w:val="18"/>
              </w:rPr>
              <w:t>Conductivity at 20°C</w:t>
            </w:r>
          </w:p>
        </w:tc>
        <w:tc>
          <w:tcPr>
            <w:tcW w:w="1689" w:type="dxa"/>
            <w:vAlign w:val="center"/>
          </w:tcPr>
          <w:p w14:paraId="4802A5F7"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28A5C1E9" w14:textId="57524BBE"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2</w:t>
            </w:r>
          </w:p>
        </w:tc>
        <w:tc>
          <w:tcPr>
            <w:tcW w:w="1689" w:type="dxa"/>
            <w:vAlign w:val="center"/>
          </w:tcPr>
          <w:p w14:paraId="7A0CBE90" w14:textId="2D0FC32B"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2</w:t>
            </w:r>
          </w:p>
        </w:tc>
      </w:tr>
      <w:tr w:rsidR="00812914" w:rsidRPr="00B2715D" w14:paraId="3C54742C" w14:textId="77777777" w:rsidTr="00C10C61">
        <w:trPr>
          <w:trHeight w:val="397"/>
        </w:trPr>
        <w:tc>
          <w:tcPr>
            <w:tcW w:w="2142" w:type="dxa"/>
            <w:vMerge/>
            <w:vAlign w:val="center"/>
          </w:tcPr>
          <w:p w14:paraId="17C16230" w14:textId="77777777" w:rsidR="00812914" w:rsidRPr="00F418D8" w:rsidRDefault="00812914" w:rsidP="0039769F">
            <w:pPr>
              <w:spacing w:after="0" w:line="240" w:lineRule="auto"/>
              <w:jc w:val="left"/>
              <w:rPr>
                <w:sz w:val="20"/>
                <w:szCs w:val="20"/>
              </w:rPr>
            </w:pPr>
          </w:p>
        </w:tc>
        <w:tc>
          <w:tcPr>
            <w:tcW w:w="1831" w:type="dxa"/>
            <w:vAlign w:val="center"/>
          </w:tcPr>
          <w:p w14:paraId="70E08488" w14:textId="35E4E4D4" w:rsidR="00812914" w:rsidRPr="00F418D8" w:rsidRDefault="002348F5" w:rsidP="0039769F">
            <w:pPr>
              <w:spacing w:after="0" w:line="240" w:lineRule="auto"/>
              <w:jc w:val="left"/>
              <w:rPr>
                <w:sz w:val="20"/>
                <w:szCs w:val="20"/>
              </w:rPr>
            </w:pPr>
            <w:r w:rsidRPr="00F418D8">
              <w:rPr>
                <w:sz w:val="20"/>
                <w:szCs w:val="20"/>
              </w:rPr>
              <w:t>Sulphates</w:t>
            </w:r>
          </w:p>
        </w:tc>
        <w:tc>
          <w:tcPr>
            <w:tcW w:w="1689" w:type="dxa"/>
            <w:vAlign w:val="center"/>
          </w:tcPr>
          <w:p w14:paraId="70493EFA"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4501FA7A"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77F2E552" w14:textId="4D15F782"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&gt;2</w:t>
            </w:r>
          </w:p>
        </w:tc>
      </w:tr>
      <w:tr w:rsidR="00812914" w:rsidRPr="00B2715D" w14:paraId="41971CFF" w14:textId="77777777" w:rsidTr="00C10C61">
        <w:trPr>
          <w:trHeight w:val="397"/>
        </w:trPr>
        <w:tc>
          <w:tcPr>
            <w:tcW w:w="2142" w:type="dxa"/>
            <w:vMerge/>
            <w:vAlign w:val="center"/>
          </w:tcPr>
          <w:p w14:paraId="0EF99FB8" w14:textId="77777777" w:rsidR="00812914" w:rsidRPr="00F418D8" w:rsidRDefault="00812914" w:rsidP="0039769F">
            <w:pPr>
              <w:spacing w:after="0" w:line="240" w:lineRule="auto"/>
              <w:jc w:val="left"/>
              <w:rPr>
                <w:sz w:val="20"/>
                <w:szCs w:val="20"/>
              </w:rPr>
            </w:pPr>
          </w:p>
        </w:tc>
        <w:tc>
          <w:tcPr>
            <w:tcW w:w="1831" w:type="dxa"/>
            <w:vAlign w:val="center"/>
          </w:tcPr>
          <w:p w14:paraId="19710041" w14:textId="7F61904B" w:rsidR="00812914" w:rsidRPr="00F418D8" w:rsidRDefault="002348F5" w:rsidP="0039769F">
            <w:pPr>
              <w:spacing w:after="0" w:line="240" w:lineRule="auto"/>
              <w:jc w:val="left"/>
              <w:rPr>
                <w:sz w:val="20"/>
                <w:szCs w:val="20"/>
              </w:rPr>
            </w:pPr>
            <w:r w:rsidRPr="00F418D8">
              <w:rPr>
                <w:sz w:val="20"/>
                <w:szCs w:val="20"/>
              </w:rPr>
              <w:t>Chlorides</w:t>
            </w:r>
          </w:p>
        </w:tc>
        <w:tc>
          <w:tcPr>
            <w:tcW w:w="1689" w:type="dxa"/>
            <w:vAlign w:val="center"/>
          </w:tcPr>
          <w:p w14:paraId="1F23901D"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325C5B7D"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1C2E91AB" w14:textId="4950EA7C"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&gt;2</w:t>
            </w:r>
          </w:p>
        </w:tc>
      </w:tr>
      <w:tr w:rsidR="00812914" w:rsidRPr="00B2715D" w14:paraId="3AB65A06" w14:textId="77777777" w:rsidTr="00C10C61">
        <w:trPr>
          <w:trHeight w:val="397"/>
        </w:trPr>
        <w:tc>
          <w:tcPr>
            <w:tcW w:w="2142" w:type="dxa"/>
            <w:vMerge/>
            <w:vAlign w:val="center"/>
          </w:tcPr>
          <w:p w14:paraId="5D402E3D" w14:textId="77777777" w:rsidR="00812914" w:rsidRPr="00F418D8" w:rsidRDefault="00812914" w:rsidP="0039769F">
            <w:pPr>
              <w:spacing w:after="0" w:line="240" w:lineRule="auto"/>
              <w:jc w:val="left"/>
              <w:rPr>
                <w:sz w:val="20"/>
                <w:szCs w:val="20"/>
              </w:rPr>
            </w:pPr>
          </w:p>
        </w:tc>
        <w:tc>
          <w:tcPr>
            <w:tcW w:w="1831" w:type="dxa"/>
            <w:vAlign w:val="center"/>
          </w:tcPr>
          <w:p w14:paraId="023ABE91" w14:textId="42360CF3" w:rsidR="00812914" w:rsidRPr="00F418D8" w:rsidRDefault="00E53855" w:rsidP="0039769F">
            <w:pPr>
              <w:spacing w:after="0" w:line="240" w:lineRule="auto"/>
              <w:jc w:val="left"/>
              <w:rPr>
                <w:sz w:val="20"/>
                <w:szCs w:val="20"/>
              </w:rPr>
            </w:pPr>
            <w:r w:rsidRPr="00F418D8">
              <w:rPr>
                <w:sz w:val="20"/>
                <w:szCs w:val="20"/>
              </w:rPr>
              <w:t>Total</w:t>
            </w:r>
            <w:r w:rsidR="002348F5" w:rsidRPr="00F418D8">
              <w:rPr>
                <w:sz w:val="20"/>
                <w:szCs w:val="20"/>
              </w:rPr>
              <w:t xml:space="preserve"> hardness</w:t>
            </w:r>
          </w:p>
        </w:tc>
        <w:tc>
          <w:tcPr>
            <w:tcW w:w="1689" w:type="dxa"/>
            <w:vAlign w:val="center"/>
          </w:tcPr>
          <w:p w14:paraId="22AD8370"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75983375" w14:textId="614FFD58"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6AFB0331" w14:textId="0456F935"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r>
      <w:tr w:rsidR="00812914" w:rsidRPr="00B2715D" w14:paraId="2B231046" w14:textId="77777777" w:rsidTr="00C10C61">
        <w:trPr>
          <w:trHeight w:val="397"/>
        </w:trPr>
        <w:tc>
          <w:tcPr>
            <w:tcW w:w="2142" w:type="dxa"/>
            <w:vMerge/>
            <w:vAlign w:val="center"/>
          </w:tcPr>
          <w:p w14:paraId="00A86F53" w14:textId="77777777" w:rsidR="00812914" w:rsidRPr="00F418D8" w:rsidRDefault="00812914" w:rsidP="0039769F">
            <w:pPr>
              <w:spacing w:after="0" w:line="240" w:lineRule="auto"/>
              <w:jc w:val="left"/>
              <w:rPr>
                <w:sz w:val="20"/>
                <w:szCs w:val="20"/>
              </w:rPr>
            </w:pPr>
          </w:p>
        </w:tc>
        <w:tc>
          <w:tcPr>
            <w:tcW w:w="1831" w:type="dxa"/>
            <w:vAlign w:val="center"/>
          </w:tcPr>
          <w:p w14:paraId="58C38025" w14:textId="6034AF71" w:rsidR="00812914" w:rsidRPr="00F418D8" w:rsidRDefault="002348F5" w:rsidP="0039769F">
            <w:pPr>
              <w:spacing w:after="0" w:line="240" w:lineRule="auto"/>
              <w:jc w:val="left"/>
              <w:rPr>
                <w:sz w:val="20"/>
                <w:szCs w:val="20"/>
              </w:rPr>
            </w:pPr>
            <w:r w:rsidRPr="00F418D8">
              <w:rPr>
                <w:sz w:val="20"/>
                <w:szCs w:val="20"/>
              </w:rPr>
              <w:t>Reaction</w:t>
            </w:r>
          </w:p>
        </w:tc>
        <w:tc>
          <w:tcPr>
            <w:tcW w:w="1689" w:type="dxa"/>
            <w:vAlign w:val="center"/>
          </w:tcPr>
          <w:p w14:paraId="5F17DFBC"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31EF21DD" w14:textId="0B56CC50"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3DF2EAB6" w14:textId="68891C4F"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r>
      <w:tr w:rsidR="00812914" w:rsidRPr="00B2715D" w14:paraId="5A4C94EC" w14:textId="77777777" w:rsidTr="00C10C61">
        <w:trPr>
          <w:trHeight w:val="397"/>
        </w:trPr>
        <w:tc>
          <w:tcPr>
            <w:tcW w:w="2142" w:type="dxa"/>
            <w:vMerge/>
            <w:vAlign w:val="center"/>
          </w:tcPr>
          <w:p w14:paraId="7B342432" w14:textId="77777777" w:rsidR="00812914" w:rsidRPr="00F418D8" w:rsidRDefault="00812914" w:rsidP="0039769F">
            <w:pPr>
              <w:spacing w:after="0" w:line="240" w:lineRule="auto"/>
              <w:jc w:val="left"/>
              <w:rPr>
                <w:sz w:val="20"/>
                <w:szCs w:val="20"/>
              </w:rPr>
            </w:pPr>
          </w:p>
        </w:tc>
        <w:tc>
          <w:tcPr>
            <w:tcW w:w="1831" w:type="dxa"/>
            <w:vAlign w:val="center"/>
          </w:tcPr>
          <w:p w14:paraId="1A5D790B" w14:textId="053A576E" w:rsidR="00812914" w:rsidRPr="00F418D8" w:rsidRDefault="002348F5" w:rsidP="0039769F">
            <w:pPr>
              <w:spacing w:after="0" w:line="240" w:lineRule="auto"/>
              <w:jc w:val="left"/>
              <w:rPr>
                <w:sz w:val="20"/>
                <w:szCs w:val="20"/>
              </w:rPr>
            </w:pPr>
            <w:r w:rsidRPr="00F418D8">
              <w:rPr>
                <w:sz w:val="20"/>
                <w:szCs w:val="20"/>
              </w:rPr>
              <w:t>Ammonium nitrate</w:t>
            </w:r>
          </w:p>
        </w:tc>
        <w:tc>
          <w:tcPr>
            <w:tcW w:w="1689" w:type="dxa"/>
            <w:vAlign w:val="center"/>
          </w:tcPr>
          <w:p w14:paraId="0EF95D9C"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0F88EF82" w14:textId="4C7481E2"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13590CCB" w14:textId="51274DCD"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r>
      <w:tr w:rsidR="00812914" w:rsidRPr="00B2715D" w14:paraId="691A4B25" w14:textId="77777777" w:rsidTr="00C10C61">
        <w:trPr>
          <w:trHeight w:val="397"/>
        </w:trPr>
        <w:tc>
          <w:tcPr>
            <w:tcW w:w="2142" w:type="dxa"/>
            <w:vMerge/>
            <w:vAlign w:val="center"/>
          </w:tcPr>
          <w:p w14:paraId="46F9FF05" w14:textId="77777777" w:rsidR="00812914" w:rsidRPr="00F418D8" w:rsidRDefault="00812914" w:rsidP="0039769F">
            <w:pPr>
              <w:spacing w:after="0" w:line="240" w:lineRule="auto"/>
              <w:jc w:val="left"/>
              <w:rPr>
                <w:sz w:val="20"/>
                <w:szCs w:val="20"/>
              </w:rPr>
            </w:pPr>
          </w:p>
        </w:tc>
        <w:tc>
          <w:tcPr>
            <w:tcW w:w="1831" w:type="dxa"/>
            <w:vAlign w:val="center"/>
          </w:tcPr>
          <w:p w14:paraId="7FB9421F" w14:textId="193AC935" w:rsidR="00812914" w:rsidRPr="00F418D8" w:rsidRDefault="002348F5" w:rsidP="0039769F">
            <w:pPr>
              <w:spacing w:after="0" w:line="240" w:lineRule="auto"/>
              <w:jc w:val="left"/>
              <w:rPr>
                <w:sz w:val="20"/>
                <w:szCs w:val="20"/>
              </w:rPr>
            </w:pPr>
            <w:r w:rsidRPr="00F418D8">
              <w:rPr>
                <w:sz w:val="20"/>
                <w:szCs w:val="20"/>
              </w:rPr>
              <w:t>Kjeldahl nitrogen</w:t>
            </w:r>
          </w:p>
        </w:tc>
        <w:tc>
          <w:tcPr>
            <w:tcW w:w="1689" w:type="dxa"/>
            <w:vAlign w:val="center"/>
          </w:tcPr>
          <w:p w14:paraId="012AA144"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5B7966DF" w14:textId="344050C4"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2</w:t>
            </w:r>
          </w:p>
        </w:tc>
        <w:tc>
          <w:tcPr>
            <w:tcW w:w="1689" w:type="dxa"/>
            <w:vAlign w:val="center"/>
          </w:tcPr>
          <w:p w14:paraId="5B6C698E" w14:textId="20B4C915"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2</w:t>
            </w:r>
          </w:p>
        </w:tc>
      </w:tr>
      <w:tr w:rsidR="00812914" w:rsidRPr="00B2715D" w14:paraId="0558C2A0" w14:textId="77777777" w:rsidTr="00C10C61">
        <w:trPr>
          <w:trHeight w:val="397"/>
        </w:trPr>
        <w:tc>
          <w:tcPr>
            <w:tcW w:w="2142" w:type="dxa"/>
            <w:vMerge/>
            <w:vAlign w:val="center"/>
          </w:tcPr>
          <w:p w14:paraId="30C1AD20" w14:textId="77777777" w:rsidR="00812914" w:rsidRPr="00F418D8" w:rsidRDefault="00812914" w:rsidP="0039769F">
            <w:pPr>
              <w:spacing w:after="0" w:line="240" w:lineRule="auto"/>
              <w:jc w:val="left"/>
              <w:rPr>
                <w:sz w:val="20"/>
                <w:szCs w:val="20"/>
              </w:rPr>
            </w:pPr>
          </w:p>
        </w:tc>
        <w:tc>
          <w:tcPr>
            <w:tcW w:w="1831" w:type="dxa"/>
            <w:vAlign w:val="center"/>
          </w:tcPr>
          <w:p w14:paraId="111B6092" w14:textId="357DDD65" w:rsidR="00812914" w:rsidRPr="00F418D8" w:rsidRDefault="002348F5" w:rsidP="0039769F">
            <w:pPr>
              <w:spacing w:after="0" w:line="240" w:lineRule="auto"/>
              <w:jc w:val="left"/>
              <w:rPr>
                <w:sz w:val="20"/>
                <w:szCs w:val="20"/>
              </w:rPr>
            </w:pPr>
            <w:r w:rsidRPr="00F418D8">
              <w:rPr>
                <w:sz w:val="20"/>
                <w:szCs w:val="20"/>
              </w:rPr>
              <w:t>Nitrate nitrogen</w:t>
            </w:r>
          </w:p>
        </w:tc>
        <w:tc>
          <w:tcPr>
            <w:tcW w:w="1689" w:type="dxa"/>
            <w:vAlign w:val="center"/>
          </w:tcPr>
          <w:p w14:paraId="62548080"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5ED2A8EE" w14:textId="6F1C6028"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52A7AB05" w14:textId="68177B34"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r>
      <w:tr w:rsidR="00812914" w:rsidRPr="00B2715D" w14:paraId="08956533" w14:textId="77777777" w:rsidTr="00C10C61">
        <w:trPr>
          <w:trHeight w:val="397"/>
        </w:trPr>
        <w:tc>
          <w:tcPr>
            <w:tcW w:w="2142" w:type="dxa"/>
            <w:vMerge/>
            <w:vAlign w:val="center"/>
          </w:tcPr>
          <w:p w14:paraId="392F2581" w14:textId="77777777" w:rsidR="00812914" w:rsidRPr="00F418D8" w:rsidRDefault="00812914" w:rsidP="0039769F">
            <w:pPr>
              <w:spacing w:after="0" w:line="240" w:lineRule="auto"/>
              <w:jc w:val="left"/>
              <w:rPr>
                <w:sz w:val="20"/>
                <w:szCs w:val="20"/>
              </w:rPr>
            </w:pPr>
          </w:p>
        </w:tc>
        <w:tc>
          <w:tcPr>
            <w:tcW w:w="1831" w:type="dxa"/>
            <w:vAlign w:val="center"/>
          </w:tcPr>
          <w:p w14:paraId="60BE943D" w14:textId="5F9D71AD" w:rsidR="00812914" w:rsidRPr="00F418D8" w:rsidRDefault="002348F5" w:rsidP="0039769F">
            <w:pPr>
              <w:spacing w:after="0" w:line="240" w:lineRule="auto"/>
              <w:jc w:val="left"/>
              <w:rPr>
                <w:sz w:val="20"/>
                <w:szCs w:val="20"/>
              </w:rPr>
            </w:pPr>
            <w:r w:rsidRPr="00F418D8">
              <w:rPr>
                <w:sz w:val="20"/>
                <w:szCs w:val="20"/>
              </w:rPr>
              <w:t>Nitrite nitrogen</w:t>
            </w:r>
          </w:p>
        </w:tc>
        <w:tc>
          <w:tcPr>
            <w:tcW w:w="1689" w:type="dxa"/>
            <w:vAlign w:val="center"/>
          </w:tcPr>
          <w:p w14:paraId="0A49C1DA"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4A9E8BEE" w14:textId="1246CB7E"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2</w:t>
            </w:r>
          </w:p>
        </w:tc>
        <w:tc>
          <w:tcPr>
            <w:tcW w:w="1689" w:type="dxa"/>
            <w:vAlign w:val="center"/>
          </w:tcPr>
          <w:p w14:paraId="3F6B0B18" w14:textId="57E5B71A"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2</w:t>
            </w:r>
          </w:p>
        </w:tc>
      </w:tr>
      <w:tr w:rsidR="00812914" w:rsidRPr="00B2715D" w14:paraId="0DA03578" w14:textId="77777777" w:rsidTr="00C10C61">
        <w:trPr>
          <w:trHeight w:val="397"/>
        </w:trPr>
        <w:tc>
          <w:tcPr>
            <w:tcW w:w="2142" w:type="dxa"/>
            <w:vMerge/>
            <w:vAlign w:val="center"/>
          </w:tcPr>
          <w:p w14:paraId="665801F5" w14:textId="77777777" w:rsidR="00812914" w:rsidRPr="00F418D8" w:rsidRDefault="00812914" w:rsidP="0039769F">
            <w:pPr>
              <w:spacing w:after="0" w:line="240" w:lineRule="auto"/>
              <w:jc w:val="left"/>
              <w:rPr>
                <w:sz w:val="20"/>
                <w:szCs w:val="20"/>
              </w:rPr>
            </w:pPr>
          </w:p>
        </w:tc>
        <w:tc>
          <w:tcPr>
            <w:tcW w:w="1831" w:type="dxa"/>
            <w:vAlign w:val="center"/>
          </w:tcPr>
          <w:p w14:paraId="59500931" w14:textId="4E3D6F9B" w:rsidR="00812914" w:rsidRPr="00F418D8" w:rsidRDefault="002348F5" w:rsidP="0039769F">
            <w:pPr>
              <w:spacing w:after="0" w:line="240" w:lineRule="auto"/>
              <w:jc w:val="left"/>
              <w:rPr>
                <w:sz w:val="20"/>
                <w:szCs w:val="20"/>
              </w:rPr>
            </w:pPr>
            <w:r w:rsidRPr="00F418D8">
              <w:rPr>
                <w:sz w:val="20"/>
                <w:szCs w:val="20"/>
              </w:rPr>
              <w:t>Total nitrogen</w:t>
            </w:r>
          </w:p>
        </w:tc>
        <w:tc>
          <w:tcPr>
            <w:tcW w:w="1689" w:type="dxa"/>
            <w:vAlign w:val="center"/>
          </w:tcPr>
          <w:p w14:paraId="6E7D79EF"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5EBBBD8F" w14:textId="3ADC6D7F"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6363FAFA" w14:textId="155A2204"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r>
      <w:tr w:rsidR="00812914" w:rsidRPr="00B2715D" w14:paraId="77CAE142" w14:textId="77777777" w:rsidTr="00C10C61">
        <w:trPr>
          <w:trHeight w:val="397"/>
        </w:trPr>
        <w:tc>
          <w:tcPr>
            <w:tcW w:w="2142" w:type="dxa"/>
            <w:vMerge/>
            <w:vAlign w:val="center"/>
          </w:tcPr>
          <w:p w14:paraId="562FFE9B" w14:textId="77777777" w:rsidR="00812914" w:rsidRPr="00F418D8" w:rsidRDefault="00812914" w:rsidP="0039769F">
            <w:pPr>
              <w:spacing w:after="0" w:line="240" w:lineRule="auto"/>
              <w:jc w:val="left"/>
              <w:rPr>
                <w:sz w:val="20"/>
                <w:szCs w:val="20"/>
              </w:rPr>
            </w:pPr>
          </w:p>
        </w:tc>
        <w:tc>
          <w:tcPr>
            <w:tcW w:w="1831" w:type="dxa"/>
            <w:vAlign w:val="center"/>
          </w:tcPr>
          <w:p w14:paraId="0A475B20" w14:textId="3C4BA1A9" w:rsidR="00812914" w:rsidRPr="00F418D8" w:rsidRDefault="00E53855" w:rsidP="0039769F">
            <w:pPr>
              <w:spacing w:after="0" w:line="240" w:lineRule="auto"/>
              <w:jc w:val="left"/>
              <w:rPr>
                <w:sz w:val="20"/>
                <w:szCs w:val="20"/>
              </w:rPr>
            </w:pPr>
            <w:r w:rsidRPr="00F418D8">
              <w:rPr>
                <w:sz w:val="20"/>
                <w:szCs w:val="20"/>
              </w:rPr>
              <w:t>Phosphate phosphorus</w:t>
            </w:r>
          </w:p>
        </w:tc>
        <w:tc>
          <w:tcPr>
            <w:tcW w:w="1689" w:type="dxa"/>
            <w:vAlign w:val="center"/>
          </w:tcPr>
          <w:p w14:paraId="6E7F93CB"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2F55C34A" w14:textId="770E021F"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0831C122" w14:textId="16F1F5B4"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r>
      <w:tr w:rsidR="00812914" w:rsidRPr="00B2715D" w14:paraId="19650CB8" w14:textId="77777777" w:rsidTr="00C10C61">
        <w:trPr>
          <w:trHeight w:val="397"/>
        </w:trPr>
        <w:tc>
          <w:tcPr>
            <w:tcW w:w="2142" w:type="dxa"/>
            <w:vMerge/>
            <w:vAlign w:val="center"/>
          </w:tcPr>
          <w:p w14:paraId="3D308BC0" w14:textId="77777777" w:rsidR="00812914" w:rsidRPr="00F418D8" w:rsidRDefault="00812914" w:rsidP="0039769F">
            <w:pPr>
              <w:spacing w:after="0" w:line="240" w:lineRule="auto"/>
              <w:jc w:val="left"/>
              <w:rPr>
                <w:sz w:val="20"/>
                <w:szCs w:val="20"/>
              </w:rPr>
            </w:pPr>
          </w:p>
        </w:tc>
        <w:tc>
          <w:tcPr>
            <w:tcW w:w="1831" w:type="dxa"/>
            <w:vAlign w:val="center"/>
          </w:tcPr>
          <w:p w14:paraId="0A6E1873" w14:textId="502378AE" w:rsidR="00812914" w:rsidRPr="00F418D8" w:rsidRDefault="00E53855" w:rsidP="0039769F">
            <w:pPr>
              <w:spacing w:after="0" w:line="240" w:lineRule="auto"/>
              <w:jc w:val="left"/>
              <w:rPr>
                <w:sz w:val="20"/>
                <w:szCs w:val="20"/>
              </w:rPr>
            </w:pPr>
            <w:r w:rsidRPr="00F418D8">
              <w:rPr>
                <w:sz w:val="20"/>
                <w:szCs w:val="20"/>
              </w:rPr>
              <w:t>Total phosphorous</w:t>
            </w:r>
          </w:p>
        </w:tc>
        <w:tc>
          <w:tcPr>
            <w:tcW w:w="1689" w:type="dxa"/>
            <w:vAlign w:val="center"/>
          </w:tcPr>
          <w:p w14:paraId="3CACA322"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45FB2166" w14:textId="5A9F76AB"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4E3D1BEC" w14:textId="4D10EE49"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r>
      <w:tr w:rsidR="00812914" w:rsidRPr="00B2715D" w14:paraId="0C682D2B" w14:textId="77777777" w:rsidTr="00C10C61">
        <w:trPr>
          <w:trHeight w:val="397"/>
        </w:trPr>
        <w:tc>
          <w:tcPr>
            <w:tcW w:w="3973" w:type="dxa"/>
            <w:gridSpan w:val="2"/>
            <w:vAlign w:val="center"/>
          </w:tcPr>
          <w:p w14:paraId="54A5BC78" w14:textId="16108326" w:rsidR="00812914" w:rsidRPr="00F418D8" w:rsidRDefault="00E53855" w:rsidP="0039769F">
            <w:pPr>
              <w:spacing w:after="0" w:line="240" w:lineRule="auto"/>
              <w:jc w:val="left"/>
              <w:rPr>
                <w:sz w:val="20"/>
                <w:szCs w:val="20"/>
              </w:rPr>
            </w:pPr>
            <w:r w:rsidRPr="00F418D8">
              <w:rPr>
                <w:sz w:val="20"/>
                <w:szCs w:val="20"/>
              </w:rPr>
              <w:t>Class of physicochemical elements (3.1-3.5):</w:t>
            </w:r>
          </w:p>
        </w:tc>
        <w:tc>
          <w:tcPr>
            <w:tcW w:w="1689" w:type="dxa"/>
            <w:vAlign w:val="center"/>
          </w:tcPr>
          <w:p w14:paraId="753C2853"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1FE3E51A" w14:textId="6B1C1737" w:rsidR="00812914" w:rsidRPr="00F418D8" w:rsidRDefault="00E53855" w:rsidP="0039769F">
            <w:pPr>
              <w:spacing w:after="0" w:line="240" w:lineRule="auto"/>
              <w:jc w:val="center"/>
              <w:rPr>
                <w:sz w:val="20"/>
                <w:szCs w:val="20"/>
              </w:rPr>
            </w:pPr>
            <w:r w:rsidRPr="00F418D8">
              <w:rPr>
                <w:sz w:val="20"/>
                <w:szCs w:val="20"/>
              </w:rPr>
              <w:t>c</w:t>
            </w:r>
            <w:r w:rsidR="00BE6FC0" w:rsidRPr="00F418D8">
              <w:rPr>
                <w:sz w:val="20"/>
                <w:szCs w:val="20"/>
              </w:rPr>
              <w:t>lass</w:t>
            </w:r>
            <w:r w:rsidR="00812914" w:rsidRPr="00F418D8">
              <w:rPr>
                <w:sz w:val="20"/>
                <w:szCs w:val="20"/>
              </w:rPr>
              <w:t xml:space="preserve"> 2</w:t>
            </w:r>
          </w:p>
        </w:tc>
        <w:tc>
          <w:tcPr>
            <w:tcW w:w="1689" w:type="dxa"/>
            <w:vAlign w:val="center"/>
          </w:tcPr>
          <w:p w14:paraId="04D8CE1F" w14:textId="16B82108" w:rsidR="00812914" w:rsidRPr="00F418D8" w:rsidRDefault="00E53855" w:rsidP="0039769F">
            <w:pPr>
              <w:spacing w:after="0" w:line="240" w:lineRule="auto"/>
              <w:jc w:val="center"/>
              <w:rPr>
                <w:sz w:val="20"/>
                <w:szCs w:val="20"/>
              </w:rPr>
            </w:pPr>
            <w:r w:rsidRPr="00F418D8">
              <w:rPr>
                <w:sz w:val="20"/>
                <w:szCs w:val="20"/>
              </w:rPr>
              <w:t>c</w:t>
            </w:r>
            <w:r w:rsidR="00BE6FC0" w:rsidRPr="00F418D8">
              <w:rPr>
                <w:sz w:val="20"/>
                <w:szCs w:val="20"/>
              </w:rPr>
              <w:t>lass</w:t>
            </w:r>
            <w:r w:rsidR="00812914" w:rsidRPr="00F418D8">
              <w:rPr>
                <w:sz w:val="20"/>
                <w:szCs w:val="20"/>
              </w:rPr>
              <w:t xml:space="preserve"> &gt;2</w:t>
            </w:r>
          </w:p>
        </w:tc>
      </w:tr>
      <w:tr w:rsidR="00812914" w:rsidRPr="00B2715D" w14:paraId="56E8DDC1" w14:textId="77777777" w:rsidTr="00C10C61">
        <w:trPr>
          <w:trHeight w:val="397"/>
        </w:trPr>
        <w:tc>
          <w:tcPr>
            <w:tcW w:w="2142" w:type="dxa"/>
            <w:vMerge w:val="restart"/>
            <w:vAlign w:val="center"/>
          </w:tcPr>
          <w:p w14:paraId="13997D0D" w14:textId="061775F7" w:rsidR="00812914" w:rsidRPr="00F418D8" w:rsidRDefault="007566BB" w:rsidP="0039769F">
            <w:pPr>
              <w:spacing w:after="0" w:line="240" w:lineRule="auto"/>
              <w:jc w:val="left"/>
              <w:rPr>
                <w:sz w:val="20"/>
                <w:szCs w:val="20"/>
              </w:rPr>
            </w:pPr>
            <w:r w:rsidRPr="00F418D8">
              <w:rPr>
                <w:sz w:val="20"/>
                <w:szCs w:val="20"/>
              </w:rPr>
              <w:t>Physico-chemical elements (Group 3.6 specific synthetic and non-synthetic pollutants)</w:t>
            </w:r>
          </w:p>
        </w:tc>
        <w:tc>
          <w:tcPr>
            <w:tcW w:w="1831" w:type="dxa"/>
            <w:vAlign w:val="center"/>
          </w:tcPr>
          <w:p w14:paraId="025F1892" w14:textId="0D416F78" w:rsidR="00812914" w:rsidRPr="00F418D8" w:rsidRDefault="00812914" w:rsidP="0039769F">
            <w:pPr>
              <w:spacing w:after="0" w:line="240" w:lineRule="auto"/>
              <w:jc w:val="left"/>
              <w:rPr>
                <w:sz w:val="20"/>
                <w:szCs w:val="20"/>
              </w:rPr>
            </w:pPr>
            <w:r w:rsidRPr="00F418D8">
              <w:rPr>
                <w:sz w:val="20"/>
                <w:szCs w:val="20"/>
              </w:rPr>
              <w:t>arsen</w:t>
            </w:r>
            <w:r w:rsidR="007566BB" w:rsidRPr="00F418D8">
              <w:rPr>
                <w:sz w:val="20"/>
                <w:szCs w:val="20"/>
              </w:rPr>
              <w:t>ic</w:t>
            </w:r>
          </w:p>
        </w:tc>
        <w:tc>
          <w:tcPr>
            <w:tcW w:w="1689" w:type="dxa"/>
            <w:vAlign w:val="center"/>
          </w:tcPr>
          <w:p w14:paraId="153E3909" w14:textId="385D18FA"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2</w:t>
            </w:r>
          </w:p>
        </w:tc>
        <w:tc>
          <w:tcPr>
            <w:tcW w:w="1689" w:type="dxa"/>
            <w:vAlign w:val="center"/>
          </w:tcPr>
          <w:p w14:paraId="0F1ED741"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2D349FF2" w14:textId="0F799290"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2</w:t>
            </w:r>
          </w:p>
        </w:tc>
      </w:tr>
      <w:tr w:rsidR="00812914" w:rsidRPr="00B2715D" w14:paraId="3434C4EA" w14:textId="77777777" w:rsidTr="00C10C61">
        <w:trPr>
          <w:trHeight w:val="397"/>
        </w:trPr>
        <w:tc>
          <w:tcPr>
            <w:tcW w:w="2142" w:type="dxa"/>
            <w:vMerge/>
            <w:vAlign w:val="center"/>
          </w:tcPr>
          <w:p w14:paraId="3E9022F5" w14:textId="77777777" w:rsidR="00812914" w:rsidRPr="00F418D8" w:rsidRDefault="00812914" w:rsidP="0039769F">
            <w:pPr>
              <w:spacing w:after="0" w:line="240" w:lineRule="auto"/>
              <w:jc w:val="left"/>
              <w:rPr>
                <w:sz w:val="20"/>
                <w:szCs w:val="20"/>
              </w:rPr>
            </w:pPr>
          </w:p>
        </w:tc>
        <w:tc>
          <w:tcPr>
            <w:tcW w:w="1831" w:type="dxa"/>
            <w:vAlign w:val="center"/>
          </w:tcPr>
          <w:p w14:paraId="3A99F5C8" w14:textId="5E04688F" w:rsidR="00812914" w:rsidRPr="00F418D8" w:rsidRDefault="007566BB" w:rsidP="0039769F">
            <w:pPr>
              <w:spacing w:after="0" w:line="240" w:lineRule="auto"/>
              <w:jc w:val="left"/>
              <w:rPr>
                <w:sz w:val="20"/>
                <w:szCs w:val="20"/>
              </w:rPr>
            </w:pPr>
            <w:r w:rsidRPr="00F418D8">
              <w:rPr>
                <w:sz w:val="20"/>
                <w:szCs w:val="20"/>
              </w:rPr>
              <w:t>zinc</w:t>
            </w:r>
          </w:p>
        </w:tc>
        <w:tc>
          <w:tcPr>
            <w:tcW w:w="1689" w:type="dxa"/>
            <w:vAlign w:val="center"/>
          </w:tcPr>
          <w:p w14:paraId="3F76DF42" w14:textId="5576AB96"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4E5FCC81"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4C354F6C" w14:textId="61D10AC7"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2</w:t>
            </w:r>
          </w:p>
        </w:tc>
      </w:tr>
      <w:tr w:rsidR="00812914" w:rsidRPr="00B2715D" w14:paraId="333B4833" w14:textId="77777777" w:rsidTr="00C10C61">
        <w:trPr>
          <w:trHeight w:val="397"/>
        </w:trPr>
        <w:tc>
          <w:tcPr>
            <w:tcW w:w="2142" w:type="dxa"/>
            <w:vMerge/>
            <w:vAlign w:val="center"/>
          </w:tcPr>
          <w:p w14:paraId="67732750" w14:textId="77777777" w:rsidR="00812914" w:rsidRPr="00F418D8" w:rsidRDefault="00812914" w:rsidP="0039769F">
            <w:pPr>
              <w:spacing w:after="0" w:line="240" w:lineRule="auto"/>
              <w:jc w:val="left"/>
              <w:rPr>
                <w:sz w:val="20"/>
                <w:szCs w:val="20"/>
              </w:rPr>
            </w:pPr>
          </w:p>
        </w:tc>
        <w:tc>
          <w:tcPr>
            <w:tcW w:w="1831" w:type="dxa"/>
            <w:vAlign w:val="center"/>
          </w:tcPr>
          <w:p w14:paraId="47B80DE4" w14:textId="184BF29D" w:rsidR="00812914" w:rsidRPr="00F418D8" w:rsidRDefault="007566BB" w:rsidP="0039769F">
            <w:pPr>
              <w:spacing w:after="0" w:line="240" w:lineRule="auto"/>
              <w:jc w:val="left"/>
              <w:rPr>
                <w:sz w:val="20"/>
                <w:szCs w:val="20"/>
              </w:rPr>
            </w:pPr>
            <w:r w:rsidRPr="00F418D8">
              <w:rPr>
                <w:sz w:val="20"/>
                <w:szCs w:val="20"/>
              </w:rPr>
              <w:t>copper</w:t>
            </w:r>
          </w:p>
        </w:tc>
        <w:tc>
          <w:tcPr>
            <w:tcW w:w="1689" w:type="dxa"/>
            <w:vAlign w:val="center"/>
          </w:tcPr>
          <w:p w14:paraId="7AF9B7E5" w14:textId="02C67F0D"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2</w:t>
            </w:r>
          </w:p>
        </w:tc>
        <w:tc>
          <w:tcPr>
            <w:tcW w:w="1689" w:type="dxa"/>
            <w:vAlign w:val="center"/>
          </w:tcPr>
          <w:p w14:paraId="5910C4C0"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7358DDA0" w14:textId="69EA5A00"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2</w:t>
            </w:r>
          </w:p>
        </w:tc>
      </w:tr>
      <w:tr w:rsidR="00812914" w:rsidRPr="00B2715D" w14:paraId="49B9F6B0" w14:textId="77777777" w:rsidTr="00C10C61">
        <w:trPr>
          <w:trHeight w:val="397"/>
        </w:trPr>
        <w:tc>
          <w:tcPr>
            <w:tcW w:w="3973" w:type="dxa"/>
            <w:gridSpan w:val="2"/>
            <w:vAlign w:val="center"/>
          </w:tcPr>
          <w:p w14:paraId="044D96C9" w14:textId="5E88303E" w:rsidR="00812914" w:rsidRPr="00F418D8" w:rsidRDefault="008F3788" w:rsidP="0039769F">
            <w:pPr>
              <w:spacing w:after="0" w:line="240" w:lineRule="auto"/>
              <w:jc w:val="left"/>
              <w:rPr>
                <w:sz w:val="20"/>
                <w:szCs w:val="20"/>
              </w:rPr>
            </w:pPr>
            <w:r w:rsidRPr="00F418D8">
              <w:rPr>
                <w:sz w:val="20"/>
                <w:szCs w:val="20"/>
              </w:rPr>
              <w:t>Class of physical and chemical elements (3.6):</w:t>
            </w:r>
          </w:p>
        </w:tc>
        <w:tc>
          <w:tcPr>
            <w:tcW w:w="1689" w:type="dxa"/>
            <w:vAlign w:val="center"/>
          </w:tcPr>
          <w:p w14:paraId="2F9E50B9" w14:textId="294018B7"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2</w:t>
            </w:r>
          </w:p>
        </w:tc>
        <w:tc>
          <w:tcPr>
            <w:tcW w:w="1689" w:type="dxa"/>
            <w:vAlign w:val="center"/>
          </w:tcPr>
          <w:p w14:paraId="678B896B"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6F23C142" w14:textId="1582720B"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2</w:t>
            </w:r>
          </w:p>
        </w:tc>
      </w:tr>
      <w:tr w:rsidR="00812914" w:rsidRPr="00B2715D" w14:paraId="592FBF27" w14:textId="77777777" w:rsidTr="00C10C61">
        <w:trPr>
          <w:trHeight w:val="397"/>
        </w:trPr>
        <w:tc>
          <w:tcPr>
            <w:tcW w:w="3973" w:type="dxa"/>
            <w:gridSpan w:val="2"/>
            <w:vAlign w:val="center"/>
          </w:tcPr>
          <w:p w14:paraId="7E39A58F" w14:textId="21EB40AC" w:rsidR="00812914" w:rsidRPr="00F418D8" w:rsidRDefault="008F3788" w:rsidP="0039769F">
            <w:pPr>
              <w:spacing w:after="0" w:line="240" w:lineRule="auto"/>
              <w:jc w:val="left"/>
              <w:rPr>
                <w:b/>
                <w:bCs/>
                <w:sz w:val="20"/>
                <w:szCs w:val="20"/>
              </w:rPr>
            </w:pPr>
            <w:r w:rsidRPr="00F418D8">
              <w:rPr>
                <w:b/>
                <w:bCs/>
                <w:sz w:val="20"/>
                <w:szCs w:val="20"/>
              </w:rPr>
              <w:t>Ecological condition / potential:</w:t>
            </w:r>
          </w:p>
        </w:tc>
        <w:tc>
          <w:tcPr>
            <w:tcW w:w="5067" w:type="dxa"/>
            <w:gridSpan w:val="3"/>
            <w:vAlign w:val="center"/>
          </w:tcPr>
          <w:p w14:paraId="0491672C" w14:textId="5BFE4C20" w:rsidR="00812914" w:rsidRPr="00F418D8" w:rsidRDefault="00B7040F" w:rsidP="0039769F">
            <w:pPr>
              <w:spacing w:after="0" w:line="240" w:lineRule="auto"/>
              <w:jc w:val="center"/>
              <w:rPr>
                <w:b/>
                <w:bCs/>
                <w:sz w:val="20"/>
                <w:szCs w:val="20"/>
              </w:rPr>
            </w:pPr>
            <w:r w:rsidRPr="00F418D8">
              <w:rPr>
                <w:b/>
                <w:bCs/>
                <w:sz w:val="20"/>
                <w:szCs w:val="20"/>
              </w:rPr>
              <w:t>moderate</w:t>
            </w:r>
          </w:p>
        </w:tc>
      </w:tr>
      <w:tr w:rsidR="00812914" w:rsidRPr="00F418D8" w14:paraId="3E70CBB0" w14:textId="77777777" w:rsidTr="00C10C61">
        <w:trPr>
          <w:trHeight w:val="397"/>
        </w:trPr>
        <w:tc>
          <w:tcPr>
            <w:tcW w:w="2142" w:type="dxa"/>
            <w:vMerge w:val="restart"/>
            <w:vAlign w:val="center"/>
          </w:tcPr>
          <w:p w14:paraId="17C50F8A" w14:textId="219D58B2" w:rsidR="00812914" w:rsidRPr="00F418D8" w:rsidRDefault="00B7040F" w:rsidP="0039769F">
            <w:pPr>
              <w:spacing w:after="0" w:line="240" w:lineRule="auto"/>
              <w:jc w:val="left"/>
              <w:rPr>
                <w:sz w:val="20"/>
                <w:szCs w:val="20"/>
              </w:rPr>
            </w:pPr>
            <w:r w:rsidRPr="00F418D8">
              <w:rPr>
                <w:sz w:val="20"/>
                <w:szCs w:val="20"/>
              </w:rPr>
              <w:t>Priority substances</w:t>
            </w:r>
          </w:p>
        </w:tc>
        <w:tc>
          <w:tcPr>
            <w:tcW w:w="1831" w:type="dxa"/>
            <w:vAlign w:val="center"/>
          </w:tcPr>
          <w:p w14:paraId="7DF1E8D6" w14:textId="62B73E48" w:rsidR="00812914" w:rsidRPr="00F418D8" w:rsidRDefault="00B7040F" w:rsidP="0039769F">
            <w:pPr>
              <w:spacing w:after="0" w:line="240" w:lineRule="auto"/>
              <w:jc w:val="left"/>
              <w:rPr>
                <w:sz w:val="20"/>
                <w:szCs w:val="20"/>
              </w:rPr>
            </w:pPr>
            <w:r w:rsidRPr="00F418D8">
              <w:rPr>
                <w:sz w:val="20"/>
                <w:szCs w:val="20"/>
              </w:rPr>
              <w:t>anthracene</w:t>
            </w:r>
          </w:p>
        </w:tc>
        <w:tc>
          <w:tcPr>
            <w:tcW w:w="1689" w:type="dxa"/>
            <w:vAlign w:val="center"/>
          </w:tcPr>
          <w:p w14:paraId="447E536D" w14:textId="0E719540"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3D5355D6" w14:textId="20DC542E"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4110D965" w14:textId="77777777" w:rsidR="00812914" w:rsidRPr="00F418D8" w:rsidRDefault="00812914" w:rsidP="0039769F">
            <w:pPr>
              <w:spacing w:after="0" w:line="240" w:lineRule="auto"/>
              <w:jc w:val="center"/>
              <w:rPr>
                <w:sz w:val="20"/>
                <w:szCs w:val="20"/>
              </w:rPr>
            </w:pPr>
            <w:r w:rsidRPr="00F418D8">
              <w:rPr>
                <w:sz w:val="20"/>
                <w:szCs w:val="20"/>
              </w:rPr>
              <w:t>-</w:t>
            </w:r>
          </w:p>
        </w:tc>
      </w:tr>
      <w:tr w:rsidR="00812914" w:rsidRPr="00F418D8" w14:paraId="2A6B727B" w14:textId="77777777" w:rsidTr="00C10C61">
        <w:trPr>
          <w:trHeight w:val="397"/>
        </w:trPr>
        <w:tc>
          <w:tcPr>
            <w:tcW w:w="2142" w:type="dxa"/>
            <w:vMerge/>
            <w:vAlign w:val="center"/>
          </w:tcPr>
          <w:p w14:paraId="0842EA2B" w14:textId="77777777" w:rsidR="00812914" w:rsidRPr="00F418D8" w:rsidRDefault="00812914" w:rsidP="0039769F">
            <w:pPr>
              <w:spacing w:after="0" w:line="240" w:lineRule="auto"/>
              <w:jc w:val="left"/>
              <w:rPr>
                <w:sz w:val="20"/>
                <w:szCs w:val="20"/>
              </w:rPr>
            </w:pPr>
          </w:p>
        </w:tc>
        <w:tc>
          <w:tcPr>
            <w:tcW w:w="1831" w:type="dxa"/>
            <w:vAlign w:val="center"/>
          </w:tcPr>
          <w:p w14:paraId="0A1E3530" w14:textId="70AF31DC" w:rsidR="00812914" w:rsidRPr="00F418D8" w:rsidRDefault="00B7040F" w:rsidP="0039769F">
            <w:pPr>
              <w:spacing w:after="0" w:line="240" w:lineRule="auto"/>
              <w:jc w:val="left"/>
              <w:rPr>
                <w:sz w:val="20"/>
                <w:szCs w:val="20"/>
              </w:rPr>
            </w:pPr>
            <w:r w:rsidRPr="00F418D8">
              <w:rPr>
                <w:sz w:val="20"/>
                <w:szCs w:val="20"/>
              </w:rPr>
              <w:t>Brominated diphenylethers</w:t>
            </w:r>
          </w:p>
        </w:tc>
        <w:tc>
          <w:tcPr>
            <w:tcW w:w="1689" w:type="dxa"/>
            <w:vAlign w:val="center"/>
          </w:tcPr>
          <w:p w14:paraId="43EB2371" w14:textId="00A9A23D"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2EBB77F3"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68F56D35" w14:textId="77777777" w:rsidR="00812914" w:rsidRPr="00F418D8" w:rsidRDefault="00812914" w:rsidP="0039769F">
            <w:pPr>
              <w:spacing w:after="0" w:line="240" w:lineRule="auto"/>
              <w:jc w:val="center"/>
              <w:rPr>
                <w:sz w:val="20"/>
                <w:szCs w:val="20"/>
              </w:rPr>
            </w:pPr>
            <w:r w:rsidRPr="00F418D8">
              <w:rPr>
                <w:sz w:val="20"/>
                <w:szCs w:val="20"/>
              </w:rPr>
              <w:t>-</w:t>
            </w:r>
          </w:p>
        </w:tc>
      </w:tr>
      <w:tr w:rsidR="00812914" w:rsidRPr="00F418D8" w14:paraId="04F7BC74" w14:textId="77777777" w:rsidTr="00C10C61">
        <w:trPr>
          <w:trHeight w:val="397"/>
        </w:trPr>
        <w:tc>
          <w:tcPr>
            <w:tcW w:w="2142" w:type="dxa"/>
            <w:vMerge/>
            <w:vAlign w:val="center"/>
          </w:tcPr>
          <w:p w14:paraId="7713A58F" w14:textId="77777777" w:rsidR="00812914" w:rsidRPr="00F418D8" w:rsidRDefault="00812914" w:rsidP="0039769F">
            <w:pPr>
              <w:spacing w:after="0" w:line="240" w:lineRule="auto"/>
              <w:jc w:val="left"/>
              <w:rPr>
                <w:sz w:val="20"/>
                <w:szCs w:val="20"/>
              </w:rPr>
            </w:pPr>
          </w:p>
        </w:tc>
        <w:tc>
          <w:tcPr>
            <w:tcW w:w="1831" w:type="dxa"/>
            <w:vAlign w:val="center"/>
          </w:tcPr>
          <w:p w14:paraId="47C346BA" w14:textId="6D866696" w:rsidR="00812914" w:rsidRPr="00F418D8" w:rsidRDefault="00B7040F" w:rsidP="0039769F">
            <w:pPr>
              <w:spacing w:after="0" w:line="240" w:lineRule="auto"/>
              <w:jc w:val="left"/>
              <w:rPr>
                <w:sz w:val="20"/>
                <w:szCs w:val="20"/>
              </w:rPr>
            </w:pPr>
            <w:r w:rsidRPr="00F418D8">
              <w:rPr>
                <w:sz w:val="20"/>
                <w:szCs w:val="20"/>
              </w:rPr>
              <w:t>Cadmium and its compounds</w:t>
            </w:r>
          </w:p>
        </w:tc>
        <w:tc>
          <w:tcPr>
            <w:tcW w:w="1689" w:type="dxa"/>
            <w:vAlign w:val="center"/>
          </w:tcPr>
          <w:p w14:paraId="297D1714" w14:textId="4E21FEE6"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3EEB1503" w14:textId="74FD3A16"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5B91D726" w14:textId="6D5193E9"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r>
      <w:tr w:rsidR="00812914" w:rsidRPr="00F418D8" w14:paraId="45FE3559" w14:textId="77777777" w:rsidTr="00C10C61">
        <w:trPr>
          <w:trHeight w:val="397"/>
        </w:trPr>
        <w:tc>
          <w:tcPr>
            <w:tcW w:w="2142" w:type="dxa"/>
            <w:vMerge/>
            <w:vAlign w:val="center"/>
          </w:tcPr>
          <w:p w14:paraId="2F0553FB" w14:textId="77777777" w:rsidR="00812914" w:rsidRPr="00F418D8" w:rsidRDefault="00812914" w:rsidP="0039769F">
            <w:pPr>
              <w:spacing w:after="0" w:line="240" w:lineRule="auto"/>
              <w:jc w:val="left"/>
              <w:rPr>
                <w:sz w:val="20"/>
                <w:szCs w:val="20"/>
              </w:rPr>
            </w:pPr>
          </w:p>
        </w:tc>
        <w:tc>
          <w:tcPr>
            <w:tcW w:w="1831" w:type="dxa"/>
            <w:vAlign w:val="center"/>
          </w:tcPr>
          <w:p w14:paraId="7A73939B" w14:textId="7CE4CD6F" w:rsidR="00812914" w:rsidRPr="00F418D8" w:rsidRDefault="00B7040F" w:rsidP="0039769F">
            <w:pPr>
              <w:spacing w:after="0" w:line="240" w:lineRule="auto"/>
              <w:jc w:val="left"/>
              <w:rPr>
                <w:sz w:val="20"/>
                <w:szCs w:val="20"/>
              </w:rPr>
            </w:pPr>
            <w:r w:rsidRPr="00F418D8">
              <w:rPr>
                <w:sz w:val="20"/>
                <w:szCs w:val="20"/>
              </w:rPr>
              <w:t>Fluoranthene</w:t>
            </w:r>
            <w:r w:rsidR="00812914" w:rsidRPr="00F418D8">
              <w:rPr>
                <w:sz w:val="20"/>
                <w:szCs w:val="20"/>
              </w:rPr>
              <w:t xml:space="preserve"> </w:t>
            </w:r>
          </w:p>
        </w:tc>
        <w:tc>
          <w:tcPr>
            <w:tcW w:w="1689" w:type="dxa"/>
            <w:vAlign w:val="center"/>
          </w:tcPr>
          <w:p w14:paraId="3EF28FD4" w14:textId="546BDD93"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7A848EDB" w14:textId="73C1CA05"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4A695567" w14:textId="77777777" w:rsidR="00812914" w:rsidRPr="00F418D8" w:rsidRDefault="00812914" w:rsidP="0039769F">
            <w:pPr>
              <w:spacing w:after="0" w:line="240" w:lineRule="auto"/>
              <w:jc w:val="center"/>
              <w:rPr>
                <w:sz w:val="20"/>
                <w:szCs w:val="20"/>
              </w:rPr>
            </w:pPr>
            <w:r w:rsidRPr="00F418D8">
              <w:rPr>
                <w:sz w:val="20"/>
                <w:szCs w:val="20"/>
              </w:rPr>
              <w:t>-</w:t>
            </w:r>
          </w:p>
        </w:tc>
      </w:tr>
      <w:tr w:rsidR="00812914" w:rsidRPr="00F418D8" w14:paraId="39FD1BBD" w14:textId="77777777" w:rsidTr="00C10C61">
        <w:trPr>
          <w:trHeight w:val="397"/>
        </w:trPr>
        <w:tc>
          <w:tcPr>
            <w:tcW w:w="2142" w:type="dxa"/>
            <w:vMerge/>
            <w:vAlign w:val="center"/>
          </w:tcPr>
          <w:p w14:paraId="44516482" w14:textId="77777777" w:rsidR="00812914" w:rsidRPr="00F418D8" w:rsidRDefault="00812914" w:rsidP="0039769F">
            <w:pPr>
              <w:spacing w:after="0" w:line="240" w:lineRule="auto"/>
              <w:jc w:val="left"/>
              <w:rPr>
                <w:sz w:val="20"/>
                <w:szCs w:val="20"/>
              </w:rPr>
            </w:pPr>
          </w:p>
        </w:tc>
        <w:tc>
          <w:tcPr>
            <w:tcW w:w="1831" w:type="dxa"/>
            <w:vAlign w:val="center"/>
          </w:tcPr>
          <w:p w14:paraId="0189AC84" w14:textId="2E3E5CC5" w:rsidR="00812914" w:rsidRPr="00F418D8" w:rsidRDefault="00B7040F" w:rsidP="0039769F">
            <w:pPr>
              <w:spacing w:after="0" w:line="240" w:lineRule="auto"/>
              <w:jc w:val="left"/>
              <w:rPr>
                <w:sz w:val="20"/>
                <w:szCs w:val="20"/>
              </w:rPr>
            </w:pPr>
            <w:r w:rsidRPr="00F418D8">
              <w:rPr>
                <w:sz w:val="20"/>
                <w:szCs w:val="20"/>
              </w:rPr>
              <w:t>Lead and its compounds</w:t>
            </w:r>
          </w:p>
        </w:tc>
        <w:tc>
          <w:tcPr>
            <w:tcW w:w="1689" w:type="dxa"/>
            <w:vAlign w:val="center"/>
          </w:tcPr>
          <w:p w14:paraId="19ABFCE7" w14:textId="20695E85"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7611DF31" w14:textId="2FE6A792"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26AC45C3" w14:textId="1B174E12"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r>
      <w:tr w:rsidR="00812914" w:rsidRPr="00F418D8" w14:paraId="3D5A33BD" w14:textId="77777777" w:rsidTr="00C10C61">
        <w:trPr>
          <w:trHeight w:val="397"/>
        </w:trPr>
        <w:tc>
          <w:tcPr>
            <w:tcW w:w="2142" w:type="dxa"/>
            <w:vMerge/>
            <w:vAlign w:val="center"/>
          </w:tcPr>
          <w:p w14:paraId="3E1DE997" w14:textId="77777777" w:rsidR="00812914" w:rsidRPr="00F418D8" w:rsidRDefault="00812914" w:rsidP="0039769F">
            <w:pPr>
              <w:spacing w:after="0" w:line="240" w:lineRule="auto"/>
              <w:jc w:val="left"/>
              <w:rPr>
                <w:sz w:val="20"/>
                <w:szCs w:val="20"/>
              </w:rPr>
            </w:pPr>
          </w:p>
        </w:tc>
        <w:tc>
          <w:tcPr>
            <w:tcW w:w="1831" w:type="dxa"/>
            <w:vAlign w:val="center"/>
          </w:tcPr>
          <w:p w14:paraId="1C972E15" w14:textId="70826DB9" w:rsidR="00812914" w:rsidRPr="00F418D8" w:rsidRDefault="00B7040F" w:rsidP="0039769F">
            <w:pPr>
              <w:spacing w:after="0" w:line="240" w:lineRule="auto"/>
              <w:jc w:val="left"/>
              <w:rPr>
                <w:sz w:val="20"/>
                <w:szCs w:val="20"/>
              </w:rPr>
            </w:pPr>
            <w:r w:rsidRPr="00F418D8">
              <w:rPr>
                <w:sz w:val="20"/>
                <w:szCs w:val="20"/>
              </w:rPr>
              <w:t>Mercury and its compounds</w:t>
            </w:r>
          </w:p>
        </w:tc>
        <w:tc>
          <w:tcPr>
            <w:tcW w:w="1689" w:type="dxa"/>
            <w:vAlign w:val="center"/>
          </w:tcPr>
          <w:p w14:paraId="6ECFA881" w14:textId="667D622C"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2F8044A4" w14:textId="7F2CC886"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66D61115" w14:textId="7FA30B5D"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&gt;1</w:t>
            </w:r>
          </w:p>
        </w:tc>
      </w:tr>
      <w:tr w:rsidR="00812914" w:rsidRPr="00F418D8" w14:paraId="4AF7C5F1" w14:textId="77777777" w:rsidTr="00C10C61">
        <w:trPr>
          <w:trHeight w:val="397"/>
        </w:trPr>
        <w:tc>
          <w:tcPr>
            <w:tcW w:w="2142" w:type="dxa"/>
            <w:vMerge/>
            <w:vAlign w:val="center"/>
          </w:tcPr>
          <w:p w14:paraId="487F9CB9" w14:textId="77777777" w:rsidR="00812914" w:rsidRPr="00F418D8" w:rsidRDefault="00812914" w:rsidP="0039769F">
            <w:pPr>
              <w:spacing w:after="0" w:line="240" w:lineRule="auto"/>
              <w:jc w:val="left"/>
              <w:rPr>
                <w:sz w:val="20"/>
                <w:szCs w:val="20"/>
              </w:rPr>
            </w:pPr>
          </w:p>
        </w:tc>
        <w:tc>
          <w:tcPr>
            <w:tcW w:w="1831" w:type="dxa"/>
            <w:vAlign w:val="center"/>
          </w:tcPr>
          <w:p w14:paraId="62AC2E7C" w14:textId="26A1C65E" w:rsidR="00812914" w:rsidRPr="00F418D8" w:rsidRDefault="00B7040F" w:rsidP="0039769F">
            <w:pPr>
              <w:spacing w:after="0" w:line="240" w:lineRule="auto"/>
              <w:jc w:val="left"/>
              <w:rPr>
                <w:sz w:val="20"/>
                <w:szCs w:val="20"/>
              </w:rPr>
            </w:pPr>
            <w:r w:rsidRPr="00F418D8">
              <w:rPr>
                <w:sz w:val="20"/>
                <w:szCs w:val="20"/>
              </w:rPr>
              <w:t>Nickel and its compounds</w:t>
            </w:r>
          </w:p>
        </w:tc>
        <w:tc>
          <w:tcPr>
            <w:tcW w:w="1689" w:type="dxa"/>
            <w:vAlign w:val="center"/>
          </w:tcPr>
          <w:p w14:paraId="02803D9E" w14:textId="3EF42D85"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0CC87F76" w14:textId="1811FEEC"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02CE9A08" w14:textId="52C5359A"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r>
      <w:tr w:rsidR="00812914" w:rsidRPr="00F418D8" w14:paraId="2296654D" w14:textId="77777777" w:rsidTr="00C10C61">
        <w:trPr>
          <w:trHeight w:val="397"/>
        </w:trPr>
        <w:tc>
          <w:tcPr>
            <w:tcW w:w="2142" w:type="dxa"/>
            <w:vMerge/>
            <w:vAlign w:val="center"/>
          </w:tcPr>
          <w:p w14:paraId="1E717D1C" w14:textId="77777777" w:rsidR="00812914" w:rsidRPr="00F418D8" w:rsidRDefault="00812914" w:rsidP="0039769F">
            <w:pPr>
              <w:spacing w:after="0" w:line="240" w:lineRule="auto"/>
              <w:jc w:val="left"/>
              <w:rPr>
                <w:sz w:val="20"/>
                <w:szCs w:val="20"/>
              </w:rPr>
            </w:pPr>
          </w:p>
        </w:tc>
        <w:tc>
          <w:tcPr>
            <w:tcW w:w="1831" w:type="dxa"/>
            <w:vAlign w:val="center"/>
          </w:tcPr>
          <w:p w14:paraId="02D9547F" w14:textId="20F870D3" w:rsidR="00812914" w:rsidRPr="00F418D8" w:rsidRDefault="00B7040F" w:rsidP="0039769F">
            <w:pPr>
              <w:spacing w:after="0" w:line="240" w:lineRule="auto"/>
              <w:jc w:val="left"/>
              <w:rPr>
                <w:sz w:val="20"/>
                <w:szCs w:val="20"/>
              </w:rPr>
            </w:pPr>
            <w:r w:rsidRPr="00F418D8">
              <w:rPr>
                <w:sz w:val="20"/>
                <w:szCs w:val="20"/>
              </w:rPr>
              <w:t>Benzo(a)pyrene</w:t>
            </w:r>
          </w:p>
        </w:tc>
        <w:tc>
          <w:tcPr>
            <w:tcW w:w="1689" w:type="dxa"/>
            <w:vAlign w:val="center"/>
          </w:tcPr>
          <w:p w14:paraId="668B3DE3" w14:textId="6D9138DA"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&gt;1</w:t>
            </w:r>
          </w:p>
        </w:tc>
        <w:tc>
          <w:tcPr>
            <w:tcW w:w="1689" w:type="dxa"/>
            <w:vAlign w:val="center"/>
          </w:tcPr>
          <w:p w14:paraId="06D21EB0" w14:textId="448C932B"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&gt;1</w:t>
            </w:r>
          </w:p>
        </w:tc>
        <w:tc>
          <w:tcPr>
            <w:tcW w:w="1689" w:type="dxa"/>
            <w:vAlign w:val="center"/>
          </w:tcPr>
          <w:p w14:paraId="45EFFBA9" w14:textId="77777777" w:rsidR="00812914" w:rsidRPr="00F418D8" w:rsidRDefault="00812914" w:rsidP="0039769F">
            <w:pPr>
              <w:spacing w:after="0" w:line="240" w:lineRule="auto"/>
              <w:jc w:val="center"/>
              <w:rPr>
                <w:sz w:val="20"/>
                <w:szCs w:val="20"/>
              </w:rPr>
            </w:pPr>
            <w:r w:rsidRPr="00F418D8">
              <w:rPr>
                <w:sz w:val="20"/>
                <w:szCs w:val="20"/>
              </w:rPr>
              <w:t>-</w:t>
            </w:r>
          </w:p>
        </w:tc>
      </w:tr>
      <w:tr w:rsidR="00812914" w:rsidRPr="00F418D8" w14:paraId="26063D34" w14:textId="77777777" w:rsidTr="00C10C61">
        <w:trPr>
          <w:trHeight w:val="397"/>
        </w:trPr>
        <w:tc>
          <w:tcPr>
            <w:tcW w:w="2142" w:type="dxa"/>
            <w:vMerge/>
            <w:vAlign w:val="center"/>
          </w:tcPr>
          <w:p w14:paraId="7EB90BD1" w14:textId="77777777" w:rsidR="00812914" w:rsidRPr="00F418D8" w:rsidRDefault="00812914" w:rsidP="0039769F">
            <w:pPr>
              <w:spacing w:after="0" w:line="240" w:lineRule="auto"/>
              <w:jc w:val="left"/>
              <w:rPr>
                <w:sz w:val="20"/>
                <w:szCs w:val="20"/>
              </w:rPr>
            </w:pPr>
          </w:p>
        </w:tc>
        <w:tc>
          <w:tcPr>
            <w:tcW w:w="1831" w:type="dxa"/>
            <w:vAlign w:val="center"/>
          </w:tcPr>
          <w:p w14:paraId="1C0750C2" w14:textId="6CF24C8E" w:rsidR="00812914" w:rsidRPr="00F418D8" w:rsidRDefault="00812914" w:rsidP="0039769F">
            <w:pPr>
              <w:spacing w:after="0" w:line="240" w:lineRule="auto"/>
              <w:jc w:val="left"/>
              <w:rPr>
                <w:sz w:val="20"/>
                <w:szCs w:val="20"/>
              </w:rPr>
            </w:pPr>
            <w:r w:rsidRPr="00F418D8">
              <w:rPr>
                <w:sz w:val="20"/>
                <w:szCs w:val="20"/>
              </w:rPr>
              <w:t>Benzo(b)</w:t>
            </w:r>
            <w:r w:rsidR="00C10C61" w:rsidRPr="00F418D8">
              <w:t xml:space="preserve"> </w:t>
            </w:r>
            <w:r w:rsidR="00C10C61" w:rsidRPr="00F418D8">
              <w:rPr>
                <w:sz w:val="20"/>
                <w:szCs w:val="20"/>
              </w:rPr>
              <w:t>fluoranthene</w:t>
            </w:r>
          </w:p>
        </w:tc>
        <w:tc>
          <w:tcPr>
            <w:tcW w:w="1689" w:type="dxa"/>
            <w:vAlign w:val="center"/>
          </w:tcPr>
          <w:p w14:paraId="5FB1D174" w14:textId="5162BC25"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43BD4B12" w14:textId="3AD6ABAD"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4FF5DC03" w14:textId="77777777" w:rsidR="00812914" w:rsidRPr="00F418D8" w:rsidRDefault="00812914" w:rsidP="0039769F">
            <w:pPr>
              <w:spacing w:after="0" w:line="240" w:lineRule="auto"/>
              <w:jc w:val="center"/>
              <w:rPr>
                <w:sz w:val="20"/>
                <w:szCs w:val="20"/>
              </w:rPr>
            </w:pPr>
            <w:r w:rsidRPr="00F418D8">
              <w:rPr>
                <w:sz w:val="20"/>
                <w:szCs w:val="20"/>
              </w:rPr>
              <w:t>-</w:t>
            </w:r>
          </w:p>
        </w:tc>
      </w:tr>
      <w:tr w:rsidR="00812914" w:rsidRPr="00F418D8" w14:paraId="023B2A30" w14:textId="77777777" w:rsidTr="00C10C61">
        <w:trPr>
          <w:trHeight w:val="397"/>
        </w:trPr>
        <w:tc>
          <w:tcPr>
            <w:tcW w:w="2142" w:type="dxa"/>
            <w:vMerge/>
            <w:vAlign w:val="center"/>
          </w:tcPr>
          <w:p w14:paraId="5866ACC3" w14:textId="77777777" w:rsidR="00812914" w:rsidRPr="00F418D8" w:rsidRDefault="00812914" w:rsidP="0039769F">
            <w:pPr>
              <w:spacing w:after="0" w:line="240" w:lineRule="auto"/>
              <w:jc w:val="left"/>
              <w:rPr>
                <w:sz w:val="20"/>
                <w:szCs w:val="20"/>
              </w:rPr>
            </w:pPr>
          </w:p>
        </w:tc>
        <w:tc>
          <w:tcPr>
            <w:tcW w:w="1831" w:type="dxa"/>
            <w:vAlign w:val="center"/>
          </w:tcPr>
          <w:p w14:paraId="75FE8981" w14:textId="153D24A6" w:rsidR="00812914" w:rsidRPr="00F418D8" w:rsidRDefault="00812914" w:rsidP="0039769F">
            <w:pPr>
              <w:spacing w:after="0" w:line="240" w:lineRule="auto"/>
              <w:jc w:val="left"/>
              <w:rPr>
                <w:sz w:val="20"/>
                <w:szCs w:val="20"/>
              </w:rPr>
            </w:pPr>
            <w:r w:rsidRPr="00F418D8">
              <w:rPr>
                <w:sz w:val="20"/>
                <w:szCs w:val="20"/>
              </w:rPr>
              <w:t>Benzo(k)</w:t>
            </w:r>
            <w:r w:rsidR="00C10C61" w:rsidRPr="00F418D8">
              <w:t xml:space="preserve"> </w:t>
            </w:r>
            <w:r w:rsidR="00C10C61" w:rsidRPr="00F418D8">
              <w:rPr>
                <w:sz w:val="20"/>
                <w:szCs w:val="20"/>
              </w:rPr>
              <w:t>fluoranthene</w:t>
            </w:r>
          </w:p>
        </w:tc>
        <w:tc>
          <w:tcPr>
            <w:tcW w:w="1689" w:type="dxa"/>
            <w:vAlign w:val="center"/>
          </w:tcPr>
          <w:p w14:paraId="40EE23CE" w14:textId="79B20D8B"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0AE07F1D" w14:textId="2D4F34CC"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617936E0" w14:textId="77777777" w:rsidR="00812914" w:rsidRPr="00F418D8" w:rsidRDefault="00812914" w:rsidP="0039769F">
            <w:pPr>
              <w:spacing w:after="0" w:line="240" w:lineRule="auto"/>
              <w:jc w:val="center"/>
              <w:rPr>
                <w:sz w:val="20"/>
                <w:szCs w:val="20"/>
              </w:rPr>
            </w:pPr>
            <w:r w:rsidRPr="00F418D8">
              <w:rPr>
                <w:sz w:val="20"/>
                <w:szCs w:val="20"/>
              </w:rPr>
              <w:t>-</w:t>
            </w:r>
          </w:p>
        </w:tc>
      </w:tr>
      <w:tr w:rsidR="00812914" w:rsidRPr="00F418D8" w14:paraId="78D510D3" w14:textId="77777777" w:rsidTr="00C10C61">
        <w:trPr>
          <w:trHeight w:val="397"/>
        </w:trPr>
        <w:tc>
          <w:tcPr>
            <w:tcW w:w="2142" w:type="dxa"/>
            <w:vMerge/>
            <w:vAlign w:val="center"/>
          </w:tcPr>
          <w:p w14:paraId="32CE1BC0" w14:textId="77777777" w:rsidR="00812914" w:rsidRPr="00F418D8" w:rsidRDefault="00812914" w:rsidP="0039769F">
            <w:pPr>
              <w:spacing w:after="0" w:line="240" w:lineRule="auto"/>
              <w:jc w:val="left"/>
              <w:rPr>
                <w:sz w:val="20"/>
                <w:szCs w:val="20"/>
              </w:rPr>
            </w:pPr>
          </w:p>
        </w:tc>
        <w:tc>
          <w:tcPr>
            <w:tcW w:w="1831" w:type="dxa"/>
            <w:vAlign w:val="center"/>
          </w:tcPr>
          <w:p w14:paraId="280B63F4" w14:textId="03A4C30D" w:rsidR="00812914" w:rsidRPr="00F418D8" w:rsidRDefault="00812914" w:rsidP="0039769F">
            <w:pPr>
              <w:spacing w:after="0" w:line="240" w:lineRule="auto"/>
              <w:jc w:val="left"/>
              <w:rPr>
                <w:sz w:val="20"/>
                <w:szCs w:val="20"/>
              </w:rPr>
            </w:pPr>
            <w:r w:rsidRPr="00F418D8">
              <w:rPr>
                <w:sz w:val="20"/>
                <w:szCs w:val="20"/>
              </w:rPr>
              <w:t>Benzo(g,h,i)</w:t>
            </w:r>
            <w:r w:rsidR="00C10C61" w:rsidRPr="00F418D8">
              <w:t xml:space="preserve"> </w:t>
            </w:r>
            <w:r w:rsidR="00C10C61" w:rsidRPr="00F418D8">
              <w:rPr>
                <w:sz w:val="20"/>
                <w:szCs w:val="20"/>
              </w:rPr>
              <w:t>perylene</w:t>
            </w:r>
          </w:p>
        </w:tc>
        <w:tc>
          <w:tcPr>
            <w:tcW w:w="1689" w:type="dxa"/>
            <w:vAlign w:val="center"/>
          </w:tcPr>
          <w:p w14:paraId="580651E5" w14:textId="40597DE5"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05809842" w14:textId="5604E9BE"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315DDC31" w14:textId="77777777" w:rsidR="00812914" w:rsidRPr="00F418D8" w:rsidRDefault="00812914" w:rsidP="0039769F">
            <w:pPr>
              <w:spacing w:after="0" w:line="240" w:lineRule="auto"/>
              <w:jc w:val="center"/>
              <w:rPr>
                <w:sz w:val="20"/>
                <w:szCs w:val="20"/>
              </w:rPr>
            </w:pPr>
            <w:r w:rsidRPr="00F418D8">
              <w:rPr>
                <w:sz w:val="20"/>
                <w:szCs w:val="20"/>
              </w:rPr>
              <w:t>-</w:t>
            </w:r>
          </w:p>
        </w:tc>
      </w:tr>
      <w:tr w:rsidR="00812914" w:rsidRPr="00F418D8" w14:paraId="06B0AA39" w14:textId="77777777" w:rsidTr="00C10C61">
        <w:trPr>
          <w:trHeight w:val="397"/>
        </w:trPr>
        <w:tc>
          <w:tcPr>
            <w:tcW w:w="2142" w:type="dxa"/>
            <w:vMerge/>
            <w:vAlign w:val="center"/>
          </w:tcPr>
          <w:p w14:paraId="20F3645E" w14:textId="77777777" w:rsidR="00812914" w:rsidRPr="00F418D8" w:rsidRDefault="00812914" w:rsidP="0039769F">
            <w:pPr>
              <w:spacing w:after="0" w:line="240" w:lineRule="auto"/>
              <w:jc w:val="left"/>
              <w:rPr>
                <w:sz w:val="20"/>
                <w:szCs w:val="20"/>
              </w:rPr>
            </w:pPr>
          </w:p>
        </w:tc>
        <w:tc>
          <w:tcPr>
            <w:tcW w:w="1831" w:type="dxa"/>
            <w:vAlign w:val="center"/>
          </w:tcPr>
          <w:p w14:paraId="345E2B69" w14:textId="34654BA1" w:rsidR="00812914" w:rsidRPr="00F418D8" w:rsidRDefault="00831ACD" w:rsidP="0039769F">
            <w:pPr>
              <w:spacing w:after="0" w:line="240" w:lineRule="auto"/>
              <w:jc w:val="left"/>
              <w:rPr>
                <w:sz w:val="18"/>
                <w:szCs w:val="18"/>
              </w:rPr>
            </w:pPr>
            <w:r w:rsidRPr="00F418D8">
              <w:rPr>
                <w:sz w:val="18"/>
                <w:szCs w:val="18"/>
              </w:rPr>
              <w:t>Trubutyltin compounds</w:t>
            </w:r>
          </w:p>
        </w:tc>
        <w:tc>
          <w:tcPr>
            <w:tcW w:w="1689" w:type="dxa"/>
            <w:vAlign w:val="center"/>
          </w:tcPr>
          <w:p w14:paraId="1BB43D01" w14:textId="1BFA8DEF" w:rsidR="00812914" w:rsidRPr="00F418D8" w:rsidRDefault="00BE6FC0" w:rsidP="0039769F">
            <w:pPr>
              <w:spacing w:after="0" w:line="240" w:lineRule="auto"/>
              <w:jc w:val="center"/>
              <w:rPr>
                <w:sz w:val="20"/>
                <w:szCs w:val="20"/>
              </w:rPr>
            </w:pPr>
            <w:r w:rsidRPr="00F418D8">
              <w:rPr>
                <w:sz w:val="20"/>
                <w:szCs w:val="20"/>
              </w:rPr>
              <w:t>class</w:t>
            </w:r>
            <w:r w:rsidR="00812914" w:rsidRPr="00F418D8">
              <w:rPr>
                <w:sz w:val="20"/>
                <w:szCs w:val="20"/>
              </w:rPr>
              <w:t xml:space="preserve"> 1</w:t>
            </w:r>
          </w:p>
        </w:tc>
        <w:tc>
          <w:tcPr>
            <w:tcW w:w="1689" w:type="dxa"/>
            <w:vAlign w:val="center"/>
          </w:tcPr>
          <w:p w14:paraId="6C950B61" w14:textId="77777777" w:rsidR="00812914" w:rsidRPr="00F418D8" w:rsidRDefault="00812914" w:rsidP="0039769F">
            <w:pPr>
              <w:spacing w:after="0" w:line="240" w:lineRule="auto"/>
              <w:jc w:val="center"/>
              <w:rPr>
                <w:sz w:val="20"/>
                <w:szCs w:val="20"/>
              </w:rPr>
            </w:pPr>
            <w:r w:rsidRPr="00F418D8">
              <w:rPr>
                <w:sz w:val="20"/>
                <w:szCs w:val="20"/>
              </w:rPr>
              <w:t>-</w:t>
            </w:r>
          </w:p>
        </w:tc>
        <w:tc>
          <w:tcPr>
            <w:tcW w:w="1689" w:type="dxa"/>
            <w:vAlign w:val="center"/>
          </w:tcPr>
          <w:p w14:paraId="2CE27509" w14:textId="77777777" w:rsidR="00812914" w:rsidRPr="00F418D8" w:rsidRDefault="00812914" w:rsidP="0039769F">
            <w:pPr>
              <w:spacing w:after="0" w:line="240" w:lineRule="auto"/>
              <w:jc w:val="center"/>
              <w:rPr>
                <w:sz w:val="20"/>
                <w:szCs w:val="20"/>
              </w:rPr>
            </w:pPr>
          </w:p>
        </w:tc>
      </w:tr>
      <w:tr w:rsidR="00C10C61" w:rsidRPr="00F418D8" w14:paraId="0584C348" w14:textId="77777777" w:rsidTr="00C10C61">
        <w:trPr>
          <w:trHeight w:val="397"/>
        </w:trPr>
        <w:tc>
          <w:tcPr>
            <w:tcW w:w="3973" w:type="dxa"/>
            <w:gridSpan w:val="2"/>
            <w:vAlign w:val="center"/>
          </w:tcPr>
          <w:p w14:paraId="427EF8EA" w14:textId="546E68FD" w:rsidR="00C10C61" w:rsidRPr="00F418D8" w:rsidRDefault="00C10C61" w:rsidP="00C10C61">
            <w:pPr>
              <w:spacing w:after="0" w:line="240" w:lineRule="auto"/>
              <w:jc w:val="left"/>
              <w:rPr>
                <w:b/>
                <w:bCs/>
                <w:sz w:val="20"/>
                <w:szCs w:val="20"/>
              </w:rPr>
            </w:pPr>
            <w:r w:rsidRPr="00F418D8">
              <w:rPr>
                <w:b/>
                <w:bCs/>
                <w:sz w:val="20"/>
                <w:szCs w:val="20"/>
              </w:rPr>
              <w:t>Class of chemical condition:</w:t>
            </w:r>
          </w:p>
        </w:tc>
        <w:tc>
          <w:tcPr>
            <w:tcW w:w="1689" w:type="dxa"/>
            <w:vAlign w:val="center"/>
          </w:tcPr>
          <w:p w14:paraId="1C20094B" w14:textId="6E1AC72F" w:rsidR="00C10C61" w:rsidRPr="00F418D8" w:rsidRDefault="00C10C61" w:rsidP="00C10C61">
            <w:pPr>
              <w:spacing w:after="0" w:line="240" w:lineRule="auto"/>
              <w:jc w:val="center"/>
              <w:rPr>
                <w:b/>
                <w:bCs/>
                <w:sz w:val="20"/>
                <w:szCs w:val="20"/>
              </w:rPr>
            </w:pPr>
            <w:r w:rsidRPr="00F418D8">
              <w:rPr>
                <w:b/>
                <w:bCs/>
                <w:sz w:val="20"/>
                <w:szCs w:val="20"/>
              </w:rPr>
              <w:t>Chemical condition below good</w:t>
            </w:r>
          </w:p>
        </w:tc>
        <w:tc>
          <w:tcPr>
            <w:tcW w:w="1689" w:type="dxa"/>
          </w:tcPr>
          <w:p w14:paraId="14114563" w14:textId="4BAFD170" w:rsidR="00C10C61" w:rsidRPr="00F418D8" w:rsidRDefault="00C10C61" w:rsidP="00C10C61">
            <w:pPr>
              <w:spacing w:after="0" w:line="240" w:lineRule="auto"/>
              <w:jc w:val="center"/>
              <w:rPr>
                <w:b/>
                <w:bCs/>
                <w:sz w:val="20"/>
                <w:szCs w:val="20"/>
              </w:rPr>
            </w:pPr>
            <w:r w:rsidRPr="00F418D8">
              <w:rPr>
                <w:b/>
                <w:bCs/>
                <w:sz w:val="20"/>
                <w:szCs w:val="20"/>
              </w:rPr>
              <w:t>Chemical condition below good</w:t>
            </w:r>
          </w:p>
        </w:tc>
        <w:tc>
          <w:tcPr>
            <w:tcW w:w="1689" w:type="dxa"/>
          </w:tcPr>
          <w:p w14:paraId="759F90D9" w14:textId="036E898C" w:rsidR="00C10C61" w:rsidRPr="00F418D8" w:rsidRDefault="00C10C61" w:rsidP="00C10C61">
            <w:pPr>
              <w:spacing w:after="0" w:line="240" w:lineRule="auto"/>
              <w:jc w:val="center"/>
              <w:rPr>
                <w:b/>
                <w:bCs/>
                <w:sz w:val="20"/>
                <w:szCs w:val="20"/>
              </w:rPr>
            </w:pPr>
            <w:r w:rsidRPr="00F418D8">
              <w:rPr>
                <w:b/>
                <w:bCs/>
                <w:sz w:val="20"/>
                <w:szCs w:val="20"/>
              </w:rPr>
              <w:t>Chemical condition below good</w:t>
            </w:r>
          </w:p>
        </w:tc>
      </w:tr>
      <w:tr w:rsidR="00812914" w:rsidRPr="00F418D8" w14:paraId="09860081" w14:textId="77777777" w:rsidTr="00C10C61">
        <w:trPr>
          <w:trHeight w:val="397"/>
        </w:trPr>
        <w:tc>
          <w:tcPr>
            <w:tcW w:w="3973" w:type="dxa"/>
            <w:gridSpan w:val="2"/>
            <w:tcBorders>
              <w:bottom w:val="single" w:sz="12" w:space="0" w:color="auto"/>
            </w:tcBorders>
            <w:vAlign w:val="center"/>
          </w:tcPr>
          <w:p w14:paraId="51444ABE" w14:textId="27F56A1A" w:rsidR="00812914" w:rsidRPr="00F418D8" w:rsidRDefault="00831ACD" w:rsidP="0039769F">
            <w:pPr>
              <w:spacing w:after="0" w:line="240" w:lineRule="auto"/>
              <w:jc w:val="left"/>
              <w:rPr>
                <w:b/>
                <w:bCs/>
                <w:sz w:val="20"/>
                <w:szCs w:val="20"/>
              </w:rPr>
            </w:pPr>
            <w:r w:rsidRPr="00F418D8">
              <w:rPr>
                <w:b/>
                <w:bCs/>
                <w:sz w:val="20"/>
                <w:szCs w:val="20"/>
              </w:rPr>
              <w:t>BSW CONDITION ASSESSMENT</w:t>
            </w:r>
            <w:r w:rsidR="00812914" w:rsidRPr="00F418D8">
              <w:rPr>
                <w:b/>
                <w:bCs/>
                <w:sz w:val="20"/>
                <w:szCs w:val="20"/>
              </w:rPr>
              <w:t>:</w:t>
            </w:r>
          </w:p>
        </w:tc>
        <w:tc>
          <w:tcPr>
            <w:tcW w:w="5067" w:type="dxa"/>
            <w:gridSpan w:val="3"/>
            <w:tcBorders>
              <w:bottom w:val="single" w:sz="12" w:space="0" w:color="auto"/>
            </w:tcBorders>
            <w:vAlign w:val="center"/>
          </w:tcPr>
          <w:p w14:paraId="43F42D98" w14:textId="1E30CF50" w:rsidR="00812914" w:rsidRPr="00F418D8" w:rsidRDefault="00831ACD" w:rsidP="0039769F">
            <w:pPr>
              <w:spacing w:after="0" w:line="240" w:lineRule="auto"/>
              <w:jc w:val="center"/>
              <w:rPr>
                <w:b/>
                <w:bCs/>
                <w:sz w:val="20"/>
                <w:szCs w:val="20"/>
              </w:rPr>
            </w:pPr>
            <w:r w:rsidRPr="00F418D8">
              <w:rPr>
                <w:b/>
                <w:bCs/>
                <w:sz w:val="20"/>
                <w:szCs w:val="20"/>
              </w:rPr>
              <w:t>BAD WATER CONDITION</w:t>
            </w:r>
          </w:p>
        </w:tc>
      </w:tr>
    </w:tbl>
    <w:p w14:paraId="2B5843F0" w14:textId="63C73685" w:rsidR="00812914" w:rsidRPr="00F418D8" w:rsidRDefault="00812914" w:rsidP="00812914">
      <w:pPr>
        <w:rPr>
          <w:i/>
          <w:iCs/>
          <w:sz w:val="18"/>
          <w:szCs w:val="18"/>
        </w:rPr>
      </w:pPr>
      <w:r w:rsidRPr="00F418D8">
        <w:rPr>
          <w:i/>
          <w:iCs/>
          <w:sz w:val="18"/>
          <w:szCs w:val="18"/>
        </w:rPr>
        <w:t>Explanations: "-" not tested</w:t>
      </w:r>
    </w:p>
    <w:p w14:paraId="7DD3FA04" w14:textId="4D14DD31" w:rsidR="00812914" w:rsidRPr="00F418D8" w:rsidRDefault="00812914" w:rsidP="00812914">
      <w:pPr>
        <w:rPr>
          <w:i/>
          <w:iCs/>
          <w:sz w:val="18"/>
          <w:szCs w:val="18"/>
        </w:rPr>
      </w:pPr>
      <w:r w:rsidRPr="00F418D8">
        <w:rPr>
          <w:i/>
          <w:iCs/>
          <w:sz w:val="18"/>
          <w:szCs w:val="18"/>
        </w:rPr>
        <w:t xml:space="preserve">The above classification and assessment of the condition of </w:t>
      </w:r>
      <w:r w:rsidR="00AC52B3" w:rsidRPr="00F418D8">
        <w:rPr>
          <w:i/>
          <w:iCs/>
          <w:sz w:val="18"/>
          <w:szCs w:val="18"/>
        </w:rPr>
        <w:t>BSW</w:t>
      </w:r>
      <w:r w:rsidRPr="00F418D8">
        <w:rPr>
          <w:i/>
          <w:iCs/>
          <w:sz w:val="18"/>
          <w:szCs w:val="18"/>
        </w:rPr>
        <w:t xml:space="preserve"> was </w:t>
      </w:r>
      <w:r w:rsidR="00AC52B3" w:rsidRPr="00F418D8">
        <w:rPr>
          <w:i/>
          <w:iCs/>
          <w:sz w:val="18"/>
          <w:szCs w:val="18"/>
        </w:rPr>
        <w:t>carried out</w:t>
      </w:r>
      <w:r w:rsidRPr="00F418D8">
        <w:rPr>
          <w:i/>
          <w:iCs/>
          <w:sz w:val="18"/>
          <w:szCs w:val="18"/>
        </w:rPr>
        <w:t xml:space="preserve"> on the basis of the Regulation of the Minister of the Environment of 21 July 2016 on the method of classification of the condition of surface water bodies and environmental quality standards for priority substances (Journal of Laws 2016 item 1187).</w:t>
      </w:r>
    </w:p>
    <w:p w14:paraId="414F9ECC" w14:textId="77777777" w:rsidR="004911A1" w:rsidRPr="00F418D8" w:rsidRDefault="004911A1" w:rsidP="004911A1">
      <w:pPr>
        <w:pStyle w:val="Nagwek2"/>
      </w:pPr>
      <w:bookmarkStart w:id="67" w:name="_Toc26187228"/>
      <w:bookmarkStart w:id="68" w:name="_Toc44682248"/>
      <w:bookmarkEnd w:id="65"/>
      <w:r w:rsidRPr="00F418D8">
        <w:t>Underground water</w:t>
      </w:r>
      <w:bookmarkEnd w:id="67"/>
      <w:bookmarkEnd w:id="68"/>
      <w:r w:rsidRPr="00F418D8">
        <w:t xml:space="preserve"> </w:t>
      </w:r>
    </w:p>
    <w:p w14:paraId="268BBCAC" w14:textId="77777777" w:rsidR="00CA2276" w:rsidRPr="00F418D8" w:rsidRDefault="00CA2276" w:rsidP="00CA2276">
      <w:r w:rsidRPr="00F418D8">
        <w:t xml:space="preserve">The area of the planned investment is located in the area of the </w:t>
      </w:r>
      <w:r w:rsidR="003C3E61" w:rsidRPr="00F418D8">
        <w:t xml:space="preserve">body of underground water BUW </w:t>
      </w:r>
      <w:r w:rsidRPr="00F418D8">
        <w:t xml:space="preserve">No. 4 (with </w:t>
      </w:r>
      <w:r w:rsidR="003C3E61" w:rsidRPr="00F418D8">
        <w:t xml:space="preserve">the </w:t>
      </w:r>
      <w:r w:rsidRPr="00F418D8">
        <w:t xml:space="preserve">code PLGW60004), where the main catchment area is the </w:t>
      </w:r>
      <w:r w:rsidR="00986CEA" w:rsidRPr="00F418D8">
        <w:t>Odra</w:t>
      </w:r>
      <w:r w:rsidRPr="00F418D8">
        <w:t xml:space="preserve"> River. The condition of </w:t>
      </w:r>
      <w:r w:rsidR="007E669F" w:rsidRPr="00F418D8">
        <w:t>the BUW</w:t>
      </w:r>
      <w:r w:rsidRPr="00F418D8">
        <w:t xml:space="preserve"> No. 4 was assessed as good, both in quantitative and chemical terms, and obtained the status of "not </w:t>
      </w:r>
      <w:r w:rsidR="00794745" w:rsidRPr="00F418D8">
        <w:t>at risk</w:t>
      </w:r>
      <w:r w:rsidRPr="00F418D8">
        <w:t>" in the risk assessment of failure to meet environmental objectives. As</w:t>
      </w:r>
      <w:r w:rsidR="007E669F" w:rsidRPr="00F418D8">
        <w:t xml:space="preserve"> the</w:t>
      </w:r>
      <w:r w:rsidRPr="00F418D8">
        <w:t xml:space="preserve"> sources of </w:t>
      </w:r>
      <w:r w:rsidR="003B273B" w:rsidRPr="00F418D8">
        <w:t>pollution,</w:t>
      </w:r>
      <w:r w:rsidRPr="00F418D8">
        <w:t xml:space="preserve"> the </w:t>
      </w:r>
      <w:r w:rsidR="007E669F" w:rsidRPr="00F418D8">
        <w:t xml:space="preserve">town </w:t>
      </w:r>
      <w:r w:rsidRPr="00F418D8">
        <w:t xml:space="preserve">of Gryfino and </w:t>
      </w:r>
      <w:r w:rsidR="007E669F" w:rsidRPr="00F418D8">
        <w:t xml:space="preserve">the </w:t>
      </w:r>
      <w:r w:rsidRPr="00F418D8">
        <w:t xml:space="preserve">Port </w:t>
      </w:r>
      <w:r w:rsidR="007E669F" w:rsidRPr="00F418D8">
        <w:t xml:space="preserve">of </w:t>
      </w:r>
      <w:r w:rsidRPr="00F418D8">
        <w:t xml:space="preserve">Szczecin with a system of warehouses and storage yards as well as unregulated sewage management in </w:t>
      </w:r>
      <w:r w:rsidR="007E669F" w:rsidRPr="00F418D8">
        <w:t xml:space="preserve">the </w:t>
      </w:r>
      <w:r w:rsidRPr="00F418D8">
        <w:t xml:space="preserve">Międzyodrze </w:t>
      </w:r>
      <w:r w:rsidR="007E669F" w:rsidRPr="00F418D8">
        <w:t xml:space="preserve">area </w:t>
      </w:r>
      <w:r w:rsidRPr="00F418D8">
        <w:t xml:space="preserve">in Szczecin were indicated. The most numerous point sources of groundwater pollution are </w:t>
      </w:r>
      <w:r w:rsidR="00794745" w:rsidRPr="00F418D8">
        <w:t xml:space="preserve">the </w:t>
      </w:r>
      <w:r w:rsidRPr="00F418D8">
        <w:t xml:space="preserve">industrial plants located in the </w:t>
      </w:r>
      <w:r w:rsidR="00986CEA" w:rsidRPr="00F418D8">
        <w:t>Odra</w:t>
      </w:r>
      <w:r w:rsidRPr="00F418D8">
        <w:t xml:space="preserve"> Valley in Szczecin and south of the </w:t>
      </w:r>
      <w:r w:rsidR="007E669F" w:rsidRPr="00F418D8">
        <w:t>city</w:t>
      </w:r>
      <w:r w:rsidR="007E669F" w:rsidRPr="00F418D8">
        <w:rPr>
          <w:rStyle w:val="Odwoanieprzypisudolnego"/>
        </w:rPr>
        <w:footnoteReference w:id="13"/>
      </w:r>
      <w:r w:rsidR="007E669F" w:rsidRPr="00F418D8">
        <w:t>.</w:t>
      </w:r>
      <w:r w:rsidRPr="00F418D8">
        <w:t xml:space="preserve"> </w:t>
      </w:r>
    </w:p>
    <w:p w14:paraId="59D1CDAD" w14:textId="4C3D1C64" w:rsidR="00CA2276" w:rsidRPr="00F418D8" w:rsidRDefault="00CA2276" w:rsidP="00CA2276">
      <w:r w:rsidRPr="00F418D8">
        <w:lastRenderedPageBreak/>
        <w:t>The area where the project will be implemented is located outside the areas of the Main Underground Water Reservoirs.</w:t>
      </w:r>
    </w:p>
    <w:p w14:paraId="5F76F3DB" w14:textId="2A01827B" w:rsidR="00AD4C8F" w:rsidRPr="00F418D8" w:rsidRDefault="00AD4C8F" w:rsidP="00CA2276">
      <w:bookmarkStart w:id="69" w:name="_Hlk40117595"/>
      <w:r w:rsidRPr="00F418D8">
        <w:t xml:space="preserve">The assessment of </w:t>
      </w:r>
      <w:r w:rsidR="00765BE9" w:rsidRPr="00F418D8">
        <w:t xml:space="preserve">the </w:t>
      </w:r>
      <w:r w:rsidRPr="00F418D8">
        <w:t xml:space="preserve">water </w:t>
      </w:r>
      <w:r w:rsidR="00765BE9" w:rsidRPr="00F418D8">
        <w:t xml:space="preserve">condition </w:t>
      </w:r>
      <w:r w:rsidRPr="00F418D8">
        <w:t xml:space="preserve">in </w:t>
      </w:r>
      <w:r w:rsidR="00765BE9" w:rsidRPr="00F418D8">
        <w:t xml:space="preserve">the </w:t>
      </w:r>
      <w:r w:rsidRPr="00F418D8">
        <w:t xml:space="preserve">BUW No. 4 in 2012 and 2016 was good both in terms of quantitative and chemical status. The data from the State Environmental Monitoring for </w:t>
      </w:r>
      <w:r w:rsidR="00765BE9" w:rsidRPr="00F418D8">
        <w:t>the BUW</w:t>
      </w:r>
      <w:r w:rsidRPr="00F418D8">
        <w:t xml:space="preserve"> No. 4 for 2018 are not available, and in 2017 </w:t>
      </w:r>
      <w:r w:rsidR="00765BE9" w:rsidRPr="00F418D8">
        <w:t xml:space="preserve">the </w:t>
      </w:r>
      <w:r w:rsidRPr="00F418D8">
        <w:t>BUW was not examined. The monitoring data for 2016 are presented in the table below.</w:t>
      </w:r>
    </w:p>
    <w:tbl>
      <w:tblPr>
        <w:tblW w:w="92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firstRow="1" w:lastRow="0" w:firstColumn="1" w:lastColumn="0" w:noHBand="0" w:noVBand="0"/>
      </w:tblPr>
      <w:tblGrid>
        <w:gridCol w:w="895"/>
        <w:gridCol w:w="3827"/>
        <w:gridCol w:w="987"/>
        <w:gridCol w:w="3506"/>
      </w:tblGrid>
      <w:tr w:rsidR="00173A03" w:rsidRPr="00F418D8" w14:paraId="094486BC" w14:textId="77777777" w:rsidTr="00CE7A6B">
        <w:trPr>
          <w:cantSplit/>
          <w:tblHeader/>
        </w:trPr>
        <w:tc>
          <w:tcPr>
            <w:tcW w:w="839" w:type="dxa"/>
            <w:tcBorders>
              <w:top w:val="single" w:sz="12" w:space="0" w:color="auto"/>
              <w:bottom w:val="single" w:sz="12" w:space="0" w:color="auto"/>
            </w:tcBorders>
            <w:vAlign w:val="center"/>
          </w:tcPr>
          <w:p w14:paraId="3BE183E0" w14:textId="6D520725" w:rsidR="00173A03" w:rsidRPr="00F418D8" w:rsidRDefault="00765BE9" w:rsidP="00CE7A6B">
            <w:pPr>
              <w:spacing w:before="60" w:after="60" w:line="240" w:lineRule="auto"/>
              <w:jc w:val="center"/>
              <w:rPr>
                <w:b/>
                <w:bCs/>
                <w:sz w:val="20"/>
                <w:szCs w:val="20"/>
              </w:rPr>
            </w:pPr>
            <w:r w:rsidRPr="00F418D8">
              <w:rPr>
                <w:b/>
                <w:bCs/>
                <w:sz w:val="20"/>
                <w:szCs w:val="20"/>
              </w:rPr>
              <w:t>Point number</w:t>
            </w:r>
          </w:p>
        </w:tc>
        <w:tc>
          <w:tcPr>
            <w:tcW w:w="3855" w:type="dxa"/>
            <w:tcBorders>
              <w:top w:val="single" w:sz="12" w:space="0" w:color="auto"/>
              <w:bottom w:val="single" w:sz="12" w:space="0" w:color="auto"/>
            </w:tcBorders>
            <w:vAlign w:val="center"/>
          </w:tcPr>
          <w:p w14:paraId="558CF374" w14:textId="539F0EF4" w:rsidR="00173A03" w:rsidRPr="00F418D8" w:rsidRDefault="00765BE9" w:rsidP="00CE7A6B">
            <w:pPr>
              <w:spacing w:before="60" w:after="60" w:line="240" w:lineRule="auto"/>
              <w:jc w:val="center"/>
              <w:rPr>
                <w:b/>
                <w:bCs/>
                <w:sz w:val="20"/>
                <w:szCs w:val="20"/>
              </w:rPr>
            </w:pPr>
            <w:r w:rsidRPr="00F418D8">
              <w:rPr>
                <w:b/>
                <w:bCs/>
                <w:sz w:val="20"/>
                <w:szCs w:val="20"/>
              </w:rPr>
              <w:t>Indicators in class</w:t>
            </w:r>
          </w:p>
        </w:tc>
        <w:tc>
          <w:tcPr>
            <w:tcW w:w="991" w:type="dxa"/>
            <w:tcBorders>
              <w:top w:val="single" w:sz="12" w:space="0" w:color="auto"/>
              <w:bottom w:val="single" w:sz="12" w:space="0" w:color="auto"/>
            </w:tcBorders>
            <w:vAlign w:val="center"/>
          </w:tcPr>
          <w:p w14:paraId="1B648322" w14:textId="2A46716B" w:rsidR="00173A03" w:rsidRPr="00F418D8" w:rsidRDefault="00765BE9" w:rsidP="00CE7A6B">
            <w:pPr>
              <w:spacing w:before="60" w:after="60" w:line="240" w:lineRule="auto"/>
              <w:jc w:val="center"/>
              <w:rPr>
                <w:b/>
                <w:bCs/>
                <w:sz w:val="20"/>
                <w:szCs w:val="20"/>
              </w:rPr>
            </w:pPr>
            <w:r w:rsidRPr="00F418D8">
              <w:rPr>
                <w:b/>
                <w:bCs/>
                <w:sz w:val="20"/>
                <w:szCs w:val="20"/>
              </w:rPr>
              <w:t>Final class</w:t>
            </w:r>
          </w:p>
        </w:tc>
        <w:tc>
          <w:tcPr>
            <w:tcW w:w="3530" w:type="dxa"/>
            <w:tcBorders>
              <w:top w:val="single" w:sz="12" w:space="0" w:color="auto"/>
              <w:bottom w:val="single" w:sz="12" w:space="0" w:color="auto"/>
            </w:tcBorders>
            <w:vAlign w:val="center"/>
          </w:tcPr>
          <w:p w14:paraId="7A076898" w14:textId="44FEF8B9" w:rsidR="00173A03" w:rsidRPr="00F418D8" w:rsidRDefault="00765BE9" w:rsidP="00CE7A6B">
            <w:pPr>
              <w:spacing w:before="60" w:after="60" w:line="240" w:lineRule="auto"/>
              <w:jc w:val="center"/>
              <w:rPr>
                <w:b/>
                <w:bCs/>
                <w:sz w:val="20"/>
                <w:szCs w:val="20"/>
              </w:rPr>
            </w:pPr>
            <w:r w:rsidRPr="00F418D8">
              <w:rPr>
                <w:b/>
                <w:bCs/>
                <w:sz w:val="20"/>
                <w:szCs w:val="20"/>
              </w:rPr>
              <w:t>Comment on the change of quality class</w:t>
            </w:r>
          </w:p>
        </w:tc>
      </w:tr>
      <w:tr w:rsidR="00173A03" w:rsidRPr="00F418D8" w14:paraId="6ADA9235" w14:textId="77777777" w:rsidTr="00CE7A6B">
        <w:trPr>
          <w:cantSplit/>
        </w:trPr>
        <w:tc>
          <w:tcPr>
            <w:tcW w:w="839" w:type="dxa"/>
            <w:tcBorders>
              <w:top w:val="single" w:sz="12" w:space="0" w:color="auto"/>
            </w:tcBorders>
          </w:tcPr>
          <w:p w14:paraId="24F182FC" w14:textId="77777777" w:rsidR="00173A03" w:rsidRPr="00F418D8" w:rsidRDefault="00173A03" w:rsidP="00CE7A6B">
            <w:pPr>
              <w:spacing w:before="60" w:after="60" w:line="240" w:lineRule="auto"/>
              <w:jc w:val="center"/>
              <w:rPr>
                <w:b/>
                <w:bCs/>
                <w:sz w:val="20"/>
                <w:szCs w:val="20"/>
              </w:rPr>
            </w:pPr>
          </w:p>
        </w:tc>
        <w:tc>
          <w:tcPr>
            <w:tcW w:w="3855" w:type="dxa"/>
            <w:tcBorders>
              <w:top w:val="single" w:sz="12" w:space="0" w:color="auto"/>
            </w:tcBorders>
          </w:tcPr>
          <w:p w14:paraId="603AC939" w14:textId="63746661" w:rsidR="00173A03" w:rsidRPr="00F418D8" w:rsidRDefault="00173A03" w:rsidP="00CE7A6B">
            <w:pPr>
              <w:spacing w:before="60" w:after="60" w:line="240" w:lineRule="auto"/>
              <w:jc w:val="center"/>
              <w:rPr>
                <w:b/>
                <w:bCs/>
                <w:sz w:val="20"/>
                <w:szCs w:val="20"/>
              </w:rPr>
            </w:pPr>
            <w:r w:rsidRPr="00F418D8">
              <w:rPr>
                <w:b/>
                <w:bCs/>
                <w:sz w:val="20"/>
                <w:szCs w:val="20"/>
              </w:rPr>
              <w:t xml:space="preserve">Nr </w:t>
            </w:r>
            <w:r w:rsidR="007122BB" w:rsidRPr="00F418D8">
              <w:rPr>
                <w:b/>
                <w:bCs/>
                <w:sz w:val="20"/>
                <w:szCs w:val="20"/>
              </w:rPr>
              <w:t>BUW</w:t>
            </w:r>
            <w:r w:rsidRPr="00F418D8">
              <w:rPr>
                <w:b/>
                <w:bCs/>
                <w:sz w:val="20"/>
                <w:szCs w:val="20"/>
              </w:rPr>
              <w:t>: PLGW60004</w:t>
            </w:r>
          </w:p>
        </w:tc>
        <w:tc>
          <w:tcPr>
            <w:tcW w:w="991" w:type="dxa"/>
            <w:tcBorders>
              <w:top w:val="single" w:sz="12" w:space="0" w:color="auto"/>
            </w:tcBorders>
          </w:tcPr>
          <w:p w14:paraId="4A467B14" w14:textId="77777777" w:rsidR="00173A03" w:rsidRPr="00F418D8" w:rsidRDefault="00173A03" w:rsidP="00CE7A6B">
            <w:pPr>
              <w:spacing w:before="60" w:after="60" w:line="240" w:lineRule="auto"/>
              <w:jc w:val="center"/>
              <w:rPr>
                <w:b/>
                <w:bCs/>
                <w:sz w:val="20"/>
                <w:szCs w:val="20"/>
              </w:rPr>
            </w:pPr>
          </w:p>
        </w:tc>
        <w:tc>
          <w:tcPr>
            <w:tcW w:w="3530" w:type="dxa"/>
            <w:tcBorders>
              <w:top w:val="single" w:sz="12" w:space="0" w:color="auto"/>
            </w:tcBorders>
          </w:tcPr>
          <w:p w14:paraId="0CEC9346" w14:textId="77777777" w:rsidR="00173A03" w:rsidRPr="00F418D8" w:rsidRDefault="00173A03" w:rsidP="00CE7A6B">
            <w:pPr>
              <w:spacing w:before="60" w:after="60" w:line="240" w:lineRule="auto"/>
              <w:jc w:val="center"/>
              <w:rPr>
                <w:b/>
                <w:bCs/>
                <w:sz w:val="20"/>
                <w:szCs w:val="20"/>
              </w:rPr>
            </w:pPr>
          </w:p>
        </w:tc>
      </w:tr>
      <w:tr w:rsidR="00173A03" w:rsidRPr="00F418D8" w14:paraId="053900E8" w14:textId="77777777" w:rsidTr="00CE7A6B">
        <w:trPr>
          <w:cantSplit/>
        </w:trPr>
        <w:tc>
          <w:tcPr>
            <w:tcW w:w="839" w:type="dxa"/>
          </w:tcPr>
          <w:p w14:paraId="5E27FAC8" w14:textId="77777777" w:rsidR="00173A03" w:rsidRPr="00F418D8" w:rsidRDefault="00173A03" w:rsidP="00CE7A6B">
            <w:pPr>
              <w:spacing w:before="60" w:after="60" w:line="240" w:lineRule="auto"/>
              <w:rPr>
                <w:sz w:val="20"/>
                <w:szCs w:val="20"/>
              </w:rPr>
            </w:pPr>
            <w:r w:rsidRPr="00F418D8">
              <w:rPr>
                <w:sz w:val="20"/>
                <w:szCs w:val="20"/>
              </w:rPr>
              <w:t>1129</w:t>
            </w:r>
          </w:p>
        </w:tc>
        <w:tc>
          <w:tcPr>
            <w:tcW w:w="3855" w:type="dxa"/>
          </w:tcPr>
          <w:p w14:paraId="3ECCAA7D" w14:textId="41DBE17C" w:rsidR="00173A03" w:rsidRPr="00F418D8" w:rsidRDefault="00A91446" w:rsidP="00CE7A6B">
            <w:pPr>
              <w:spacing w:before="60" w:after="60" w:line="240" w:lineRule="auto"/>
              <w:rPr>
                <w:sz w:val="20"/>
                <w:szCs w:val="20"/>
              </w:rPr>
            </w:pPr>
            <w:r w:rsidRPr="00F418D8">
              <w:rPr>
                <w:sz w:val="20"/>
                <w:szCs w:val="20"/>
              </w:rPr>
              <w:t>Class</w:t>
            </w:r>
            <w:r w:rsidR="00173A03" w:rsidRPr="00F418D8">
              <w:rPr>
                <w:sz w:val="20"/>
                <w:szCs w:val="20"/>
              </w:rPr>
              <w:t xml:space="preserve"> II: HCO</w:t>
            </w:r>
            <w:r w:rsidR="00173A03" w:rsidRPr="00F418D8">
              <w:rPr>
                <w:sz w:val="20"/>
                <w:szCs w:val="20"/>
                <w:vertAlign w:val="subscript"/>
              </w:rPr>
              <w:t>3</w:t>
            </w:r>
            <w:r w:rsidR="00173A03" w:rsidRPr="00F418D8">
              <w:rPr>
                <w:sz w:val="20"/>
                <w:szCs w:val="20"/>
              </w:rPr>
              <w:t>, Mn, Ca</w:t>
            </w:r>
          </w:p>
          <w:p w14:paraId="4CB56376" w14:textId="05FF0117" w:rsidR="00173A03" w:rsidRPr="00F418D8" w:rsidRDefault="00A91446" w:rsidP="00CE7A6B">
            <w:pPr>
              <w:spacing w:before="60" w:after="60" w:line="240" w:lineRule="auto"/>
              <w:rPr>
                <w:sz w:val="20"/>
                <w:szCs w:val="20"/>
              </w:rPr>
            </w:pPr>
            <w:r w:rsidRPr="00F418D8">
              <w:rPr>
                <w:sz w:val="20"/>
                <w:szCs w:val="20"/>
              </w:rPr>
              <w:t>Class</w:t>
            </w:r>
            <w:r w:rsidR="00173A03" w:rsidRPr="00F418D8">
              <w:rPr>
                <w:sz w:val="20"/>
                <w:szCs w:val="20"/>
              </w:rPr>
              <w:t xml:space="preserve"> III: Fe, temp., O</w:t>
            </w:r>
            <w:r w:rsidR="00173A03" w:rsidRPr="00F418D8">
              <w:rPr>
                <w:sz w:val="20"/>
                <w:szCs w:val="20"/>
                <w:vertAlign w:val="subscript"/>
              </w:rPr>
              <w:t>2</w:t>
            </w:r>
          </w:p>
        </w:tc>
        <w:tc>
          <w:tcPr>
            <w:tcW w:w="991" w:type="dxa"/>
          </w:tcPr>
          <w:p w14:paraId="65B58ED7" w14:textId="77777777" w:rsidR="00173A03" w:rsidRPr="00F418D8" w:rsidRDefault="00173A03" w:rsidP="00CE7A6B">
            <w:pPr>
              <w:spacing w:before="60" w:after="60" w:line="240" w:lineRule="auto"/>
              <w:rPr>
                <w:sz w:val="20"/>
                <w:szCs w:val="20"/>
              </w:rPr>
            </w:pPr>
            <w:r w:rsidRPr="00F418D8">
              <w:rPr>
                <w:sz w:val="20"/>
                <w:szCs w:val="20"/>
              </w:rPr>
              <w:t>II</w:t>
            </w:r>
          </w:p>
        </w:tc>
        <w:tc>
          <w:tcPr>
            <w:tcW w:w="3530" w:type="dxa"/>
          </w:tcPr>
          <w:p w14:paraId="0135BA4E" w14:textId="08416986" w:rsidR="00765BE9" w:rsidRPr="00F418D8" w:rsidRDefault="00765BE9" w:rsidP="00CE7A6B">
            <w:pPr>
              <w:spacing w:before="60" w:after="60" w:line="240" w:lineRule="auto"/>
              <w:rPr>
                <w:sz w:val="20"/>
                <w:szCs w:val="20"/>
              </w:rPr>
            </w:pPr>
            <w:r w:rsidRPr="00F418D8">
              <w:rPr>
                <w:sz w:val="20"/>
                <w:szCs w:val="20"/>
              </w:rPr>
              <w:t>Isolated level, Fe of geogenic origin, O</w:t>
            </w:r>
            <w:r w:rsidRPr="00F418D8">
              <w:rPr>
                <w:sz w:val="20"/>
                <w:szCs w:val="20"/>
                <w:vertAlign w:val="subscript"/>
              </w:rPr>
              <w:t>2</w:t>
            </w:r>
            <w:r w:rsidRPr="00F418D8">
              <w:rPr>
                <w:sz w:val="20"/>
                <w:szCs w:val="20"/>
              </w:rPr>
              <w:t xml:space="preserve"> measurement in different environmental conditions, temperature is a parameter sensitive to weather conditions.</w:t>
            </w:r>
          </w:p>
        </w:tc>
      </w:tr>
      <w:tr w:rsidR="00173A03" w:rsidRPr="00B2715D" w14:paraId="68865F5D" w14:textId="77777777" w:rsidTr="00CE7A6B">
        <w:trPr>
          <w:cantSplit/>
        </w:trPr>
        <w:tc>
          <w:tcPr>
            <w:tcW w:w="839" w:type="dxa"/>
            <w:tcBorders>
              <w:bottom w:val="single" w:sz="12" w:space="0" w:color="auto"/>
            </w:tcBorders>
          </w:tcPr>
          <w:p w14:paraId="76E46B18" w14:textId="77777777" w:rsidR="00173A03" w:rsidRPr="00F418D8" w:rsidRDefault="00173A03" w:rsidP="00CE7A6B">
            <w:pPr>
              <w:spacing w:before="60" w:after="60" w:line="240" w:lineRule="auto"/>
              <w:rPr>
                <w:sz w:val="20"/>
                <w:szCs w:val="20"/>
              </w:rPr>
            </w:pPr>
            <w:r w:rsidRPr="00F418D8">
              <w:rPr>
                <w:sz w:val="20"/>
                <w:szCs w:val="20"/>
              </w:rPr>
              <w:t>1158</w:t>
            </w:r>
          </w:p>
        </w:tc>
        <w:tc>
          <w:tcPr>
            <w:tcW w:w="3855" w:type="dxa"/>
            <w:tcBorders>
              <w:bottom w:val="single" w:sz="12" w:space="0" w:color="auto"/>
            </w:tcBorders>
          </w:tcPr>
          <w:p w14:paraId="33ED6081" w14:textId="467BEE75" w:rsidR="00173A03" w:rsidRPr="00F418D8" w:rsidRDefault="00765BE9" w:rsidP="00CE7A6B">
            <w:pPr>
              <w:spacing w:before="60" w:after="60" w:line="240" w:lineRule="auto"/>
              <w:rPr>
                <w:sz w:val="20"/>
                <w:szCs w:val="20"/>
              </w:rPr>
            </w:pPr>
            <w:r w:rsidRPr="00F418D8">
              <w:rPr>
                <w:sz w:val="20"/>
                <w:szCs w:val="20"/>
              </w:rPr>
              <w:t>Class</w:t>
            </w:r>
            <w:r w:rsidR="00173A03" w:rsidRPr="00F418D8">
              <w:rPr>
                <w:sz w:val="20"/>
                <w:szCs w:val="20"/>
              </w:rPr>
              <w:t xml:space="preserve"> II: N0</w:t>
            </w:r>
            <w:r w:rsidR="00173A03" w:rsidRPr="00F418D8">
              <w:rPr>
                <w:sz w:val="20"/>
                <w:szCs w:val="20"/>
                <w:vertAlign w:val="subscript"/>
              </w:rPr>
              <w:t>3</w:t>
            </w:r>
            <w:r w:rsidR="00173A03" w:rsidRPr="00F418D8">
              <w:rPr>
                <w:sz w:val="20"/>
                <w:szCs w:val="20"/>
              </w:rPr>
              <w:t>, SO</w:t>
            </w:r>
            <w:r w:rsidR="00173A03" w:rsidRPr="00F418D8">
              <w:rPr>
                <w:sz w:val="20"/>
                <w:szCs w:val="20"/>
                <w:vertAlign w:val="subscript"/>
              </w:rPr>
              <w:t>4</w:t>
            </w:r>
            <w:r w:rsidR="00173A03" w:rsidRPr="00F418D8">
              <w:rPr>
                <w:sz w:val="20"/>
                <w:szCs w:val="20"/>
              </w:rPr>
              <w:t>, PEW, HCO</w:t>
            </w:r>
            <w:r w:rsidR="00173A03" w:rsidRPr="00F418D8">
              <w:rPr>
                <w:sz w:val="20"/>
                <w:szCs w:val="20"/>
                <w:vertAlign w:val="subscript"/>
              </w:rPr>
              <w:t>3</w:t>
            </w:r>
            <w:r w:rsidR="00173A03" w:rsidRPr="00F418D8">
              <w:rPr>
                <w:sz w:val="20"/>
                <w:szCs w:val="20"/>
              </w:rPr>
              <w:t>, Mn, O</w:t>
            </w:r>
            <w:r w:rsidR="00173A03" w:rsidRPr="00F418D8">
              <w:rPr>
                <w:sz w:val="20"/>
                <w:szCs w:val="20"/>
                <w:vertAlign w:val="subscript"/>
              </w:rPr>
              <w:t>2</w:t>
            </w:r>
          </w:p>
          <w:p w14:paraId="349BF4EE" w14:textId="65DD3515" w:rsidR="00173A03" w:rsidRPr="00F418D8" w:rsidRDefault="00765BE9" w:rsidP="00CE7A6B">
            <w:pPr>
              <w:spacing w:before="60" w:after="60" w:line="240" w:lineRule="auto"/>
              <w:rPr>
                <w:sz w:val="20"/>
                <w:szCs w:val="20"/>
              </w:rPr>
            </w:pPr>
            <w:r w:rsidRPr="00F418D8">
              <w:rPr>
                <w:sz w:val="20"/>
                <w:szCs w:val="20"/>
              </w:rPr>
              <w:t>Class</w:t>
            </w:r>
            <w:r w:rsidR="00173A03" w:rsidRPr="00F418D8">
              <w:rPr>
                <w:sz w:val="20"/>
                <w:szCs w:val="20"/>
              </w:rPr>
              <w:t xml:space="preserve"> III: K, Fe, Ca</w:t>
            </w:r>
          </w:p>
        </w:tc>
        <w:tc>
          <w:tcPr>
            <w:tcW w:w="991" w:type="dxa"/>
            <w:tcBorders>
              <w:bottom w:val="single" w:sz="12" w:space="0" w:color="auto"/>
            </w:tcBorders>
          </w:tcPr>
          <w:p w14:paraId="5E100D8D" w14:textId="77777777" w:rsidR="00173A03" w:rsidRPr="00F418D8" w:rsidRDefault="00173A03" w:rsidP="00CE7A6B">
            <w:pPr>
              <w:spacing w:before="60" w:after="60" w:line="240" w:lineRule="auto"/>
              <w:rPr>
                <w:sz w:val="20"/>
                <w:szCs w:val="20"/>
              </w:rPr>
            </w:pPr>
            <w:r w:rsidRPr="00F418D8">
              <w:rPr>
                <w:sz w:val="20"/>
                <w:szCs w:val="20"/>
              </w:rPr>
              <w:t>III</w:t>
            </w:r>
          </w:p>
        </w:tc>
        <w:tc>
          <w:tcPr>
            <w:tcW w:w="3530" w:type="dxa"/>
            <w:tcBorders>
              <w:bottom w:val="single" w:sz="12" w:space="0" w:color="auto"/>
            </w:tcBorders>
          </w:tcPr>
          <w:p w14:paraId="28E4B1D1" w14:textId="77777777" w:rsidR="00173A03" w:rsidRPr="00F418D8" w:rsidRDefault="00173A03" w:rsidP="00CE7A6B">
            <w:pPr>
              <w:spacing w:before="60" w:after="60" w:line="240" w:lineRule="auto"/>
              <w:rPr>
                <w:sz w:val="20"/>
                <w:szCs w:val="20"/>
              </w:rPr>
            </w:pPr>
          </w:p>
        </w:tc>
      </w:tr>
    </w:tbl>
    <w:p w14:paraId="146D9F07" w14:textId="2D180437" w:rsidR="00173A03" w:rsidRPr="00F418D8" w:rsidRDefault="00173A03" w:rsidP="00CA2276">
      <w:pPr>
        <w:rPr>
          <w:i/>
          <w:iCs/>
          <w:sz w:val="18"/>
          <w:szCs w:val="18"/>
        </w:rPr>
      </w:pPr>
      <w:r w:rsidRPr="00F418D8">
        <w:rPr>
          <w:i/>
          <w:iCs/>
          <w:sz w:val="18"/>
          <w:szCs w:val="18"/>
        </w:rPr>
        <w:t xml:space="preserve">Source: Report on the condition of bodies </w:t>
      </w:r>
      <w:r w:rsidR="00765BE9" w:rsidRPr="00F418D8">
        <w:rPr>
          <w:i/>
          <w:iCs/>
          <w:sz w:val="18"/>
          <w:szCs w:val="18"/>
        </w:rPr>
        <w:t xml:space="preserve">of underground water </w:t>
      </w:r>
      <w:r w:rsidRPr="00F418D8">
        <w:rPr>
          <w:i/>
          <w:iCs/>
          <w:sz w:val="18"/>
          <w:szCs w:val="18"/>
        </w:rPr>
        <w:t xml:space="preserve">in river basins - state as of 2016, PGI-PIB (in the cited study the requirements of the Regulation of the Minister of the Environment of 21 December 2015 on criteria and method of assessment of the condition of </w:t>
      </w:r>
      <w:r w:rsidR="00765BE9" w:rsidRPr="00F418D8">
        <w:rPr>
          <w:i/>
          <w:iCs/>
          <w:sz w:val="18"/>
          <w:szCs w:val="18"/>
        </w:rPr>
        <w:t xml:space="preserve">underground water </w:t>
      </w:r>
      <w:r w:rsidRPr="00F418D8">
        <w:rPr>
          <w:i/>
          <w:iCs/>
          <w:sz w:val="18"/>
          <w:szCs w:val="18"/>
        </w:rPr>
        <w:t>bodies (Journal of Laws 2016 No. 0 item 85) were referred to</w:t>
      </w:r>
      <w:r w:rsidR="00765BE9" w:rsidRPr="00F418D8">
        <w:rPr>
          <w:i/>
          <w:iCs/>
          <w:sz w:val="18"/>
          <w:szCs w:val="18"/>
        </w:rPr>
        <w:t>)</w:t>
      </w:r>
      <w:r w:rsidRPr="00F418D8">
        <w:rPr>
          <w:i/>
          <w:iCs/>
          <w:sz w:val="18"/>
          <w:szCs w:val="18"/>
        </w:rPr>
        <w:t>.</w:t>
      </w:r>
    </w:p>
    <w:p w14:paraId="60CC52B7" w14:textId="77777777" w:rsidR="004911A1" w:rsidRPr="00B2715D" w:rsidRDefault="004911A1" w:rsidP="004911A1">
      <w:pPr>
        <w:pStyle w:val="Nagwek2"/>
      </w:pPr>
      <w:bookmarkStart w:id="70" w:name="_Toc26187229"/>
      <w:bookmarkStart w:id="71" w:name="_Toc44682249"/>
      <w:bookmarkEnd w:id="69"/>
      <w:r w:rsidRPr="00B2715D">
        <w:t>Acoustic climate</w:t>
      </w:r>
      <w:bookmarkEnd w:id="70"/>
      <w:bookmarkEnd w:id="71"/>
    </w:p>
    <w:p w14:paraId="198E33C3" w14:textId="37CC66DA" w:rsidR="00CA2276" w:rsidRPr="00F418D8" w:rsidRDefault="00CA2276" w:rsidP="004911A1">
      <w:r w:rsidRPr="00B2715D">
        <w:t xml:space="preserve">In the EIA report, the current </w:t>
      </w:r>
      <w:r w:rsidR="009A25C9" w:rsidRPr="00B2715D">
        <w:t>state</w:t>
      </w:r>
      <w:r w:rsidRPr="00B2715D">
        <w:t xml:space="preserve"> of the acoustic climate in the area of the railway line was determined on the basis of data obtained from the Investor, the state of the track and bridge and on the basis of the acoustic map of Szczecin from 2014. As </w:t>
      </w:r>
      <w:r w:rsidR="009A25C9" w:rsidRPr="00B2715D">
        <w:t>the</w:t>
      </w:r>
      <w:r w:rsidRPr="00B2715D">
        <w:t xml:space="preserve"> result of the obtained acoustic analyses, it was not shown in the EIA report that the permissible noise levels in the areas covered by acoustic protection in the existing state were exceeded. On the other hand, the technical condition of the bridge was determined to be insufficient, which affects the increased </w:t>
      </w:r>
      <w:r w:rsidRPr="00F418D8">
        <w:t>noise emission to the environment.</w:t>
      </w:r>
    </w:p>
    <w:p w14:paraId="379291E9" w14:textId="61AFDB6F" w:rsidR="00CE7A6B" w:rsidRPr="00B2715D" w:rsidRDefault="00CE7A6B" w:rsidP="004911A1">
      <w:bookmarkStart w:id="72" w:name="_Hlk40117614"/>
      <w:r w:rsidRPr="00F418D8">
        <w:t>The results of the obtained acoustic analyses (modelling of noise emission in the current state) for the receptors located at the border of the area requiring acoustic protection were presented in the EIA report.</w:t>
      </w:r>
    </w:p>
    <w:p w14:paraId="32821A3A" w14:textId="4434E1EF" w:rsidR="00CE7A6B" w:rsidRPr="00B2715D" w:rsidRDefault="00CE7A6B" w:rsidP="004911A1"/>
    <w:tbl>
      <w:tblPr>
        <w:tblW w:w="5000" w:type="pct"/>
        <w:tblBorders>
          <w:top w:val="single" w:sz="4" w:space="0" w:color="auto"/>
          <w:left w:val="single" w:sz="4" w:space="0" w:color="auto"/>
          <w:bottom w:val="single" w:sz="4" w:space="0" w:color="auto"/>
          <w:right w:val="single" w:sz="4" w:space="0" w:color="auto"/>
        </w:tblBorders>
        <w:tblLayout w:type="fixed"/>
        <w:tblLook w:val="00A0" w:firstRow="1" w:lastRow="0" w:firstColumn="1" w:lastColumn="0" w:noHBand="0" w:noVBand="0"/>
      </w:tblPr>
      <w:tblGrid>
        <w:gridCol w:w="1019"/>
        <w:gridCol w:w="1049"/>
        <w:gridCol w:w="1343"/>
        <w:gridCol w:w="835"/>
        <w:gridCol w:w="835"/>
        <w:gridCol w:w="833"/>
        <w:gridCol w:w="835"/>
        <w:gridCol w:w="1114"/>
        <w:gridCol w:w="1177"/>
      </w:tblGrid>
      <w:tr w:rsidR="00CE7A6B" w:rsidRPr="00B2715D" w14:paraId="3B930731" w14:textId="77777777" w:rsidTr="00F03A5B">
        <w:trPr>
          <w:trHeight w:val="20"/>
          <w:tblHeader/>
        </w:trPr>
        <w:tc>
          <w:tcPr>
            <w:tcW w:w="563" w:type="pct"/>
            <w:vMerge w:val="restart"/>
            <w:tcBorders>
              <w:top w:val="single" w:sz="12" w:space="0" w:color="auto"/>
              <w:left w:val="single" w:sz="12" w:space="0" w:color="auto"/>
              <w:bottom w:val="nil"/>
            </w:tcBorders>
            <w:vAlign w:val="center"/>
          </w:tcPr>
          <w:p w14:paraId="38C9AB15" w14:textId="2AFA12DC" w:rsidR="00CE7A6B" w:rsidRPr="00F418D8" w:rsidRDefault="00CE7A6B" w:rsidP="00CE7A6B">
            <w:pPr>
              <w:pStyle w:val="tabnag"/>
              <w:spacing w:before="0" w:after="0"/>
              <w:rPr>
                <w:rFonts w:ascii="Times New Roman" w:hAnsi="Times New Roman"/>
                <w:sz w:val="20"/>
                <w:lang w:val="en-GB"/>
              </w:rPr>
            </w:pPr>
            <w:r w:rsidRPr="00F418D8">
              <w:rPr>
                <w:rFonts w:ascii="Times New Roman" w:hAnsi="Times New Roman"/>
                <w:sz w:val="20"/>
                <w:lang w:val="en-GB"/>
              </w:rPr>
              <w:t>Receptor No.</w:t>
            </w:r>
          </w:p>
        </w:tc>
        <w:tc>
          <w:tcPr>
            <w:tcW w:w="580" w:type="pct"/>
            <w:vMerge w:val="restart"/>
            <w:tcBorders>
              <w:top w:val="single" w:sz="12" w:space="0" w:color="auto"/>
              <w:bottom w:val="nil"/>
            </w:tcBorders>
            <w:vAlign w:val="center"/>
          </w:tcPr>
          <w:p w14:paraId="2BB51E65" w14:textId="3B4A61BE" w:rsidR="00CE7A6B" w:rsidRPr="00F418D8" w:rsidRDefault="00CE7A6B" w:rsidP="00CE7A6B">
            <w:pPr>
              <w:pStyle w:val="tabnag"/>
              <w:spacing w:before="0" w:after="0"/>
              <w:rPr>
                <w:rFonts w:ascii="Times New Roman" w:hAnsi="Times New Roman"/>
                <w:sz w:val="20"/>
                <w:lang w:val="en-GB"/>
              </w:rPr>
            </w:pPr>
            <w:r w:rsidRPr="00F418D8">
              <w:rPr>
                <w:rFonts w:ascii="Times New Roman" w:hAnsi="Times New Roman"/>
                <w:sz w:val="20"/>
                <w:lang w:val="en-GB"/>
              </w:rPr>
              <w:t>Height above the ground level [m]</w:t>
            </w:r>
          </w:p>
        </w:tc>
        <w:tc>
          <w:tcPr>
            <w:tcW w:w="743" w:type="pct"/>
            <w:vMerge w:val="restart"/>
            <w:tcBorders>
              <w:top w:val="single" w:sz="12" w:space="0" w:color="auto"/>
              <w:bottom w:val="nil"/>
            </w:tcBorders>
            <w:noWrap/>
            <w:vAlign w:val="center"/>
          </w:tcPr>
          <w:p w14:paraId="5E5BD365" w14:textId="01BDACF1" w:rsidR="00CE7A6B" w:rsidRPr="00F418D8" w:rsidRDefault="00CE7A6B" w:rsidP="00CE7A6B">
            <w:pPr>
              <w:pStyle w:val="tabnag"/>
              <w:spacing w:before="0" w:after="0"/>
              <w:rPr>
                <w:rFonts w:ascii="Times New Roman" w:hAnsi="Times New Roman"/>
                <w:sz w:val="20"/>
                <w:lang w:val="en-GB"/>
              </w:rPr>
            </w:pPr>
            <w:r w:rsidRPr="00F418D8">
              <w:rPr>
                <w:rFonts w:ascii="Times New Roman" w:hAnsi="Times New Roman"/>
                <w:sz w:val="20"/>
                <w:lang w:val="en-GB"/>
              </w:rPr>
              <w:t>Development</w:t>
            </w:r>
          </w:p>
        </w:tc>
        <w:tc>
          <w:tcPr>
            <w:tcW w:w="924" w:type="pct"/>
            <w:gridSpan w:val="2"/>
            <w:tcBorders>
              <w:top w:val="single" w:sz="12" w:space="0" w:color="auto"/>
              <w:bottom w:val="nil"/>
            </w:tcBorders>
            <w:vAlign w:val="center"/>
          </w:tcPr>
          <w:p w14:paraId="03C9A735" w14:textId="39EDC458" w:rsidR="00CE7A6B" w:rsidRPr="00F418D8" w:rsidRDefault="00CE7A6B" w:rsidP="00CE7A6B">
            <w:pPr>
              <w:pStyle w:val="tabnag"/>
              <w:spacing w:before="0" w:after="0"/>
              <w:rPr>
                <w:rFonts w:ascii="Times New Roman" w:hAnsi="Times New Roman"/>
                <w:sz w:val="20"/>
                <w:lang w:val="en-GB"/>
              </w:rPr>
            </w:pPr>
            <w:r w:rsidRPr="00F418D8">
              <w:rPr>
                <w:rFonts w:ascii="Times New Roman" w:hAnsi="Times New Roman"/>
                <w:sz w:val="20"/>
                <w:lang w:val="en-GB"/>
              </w:rPr>
              <w:t>Permissible noise level [dB]*</w:t>
            </w:r>
          </w:p>
        </w:tc>
        <w:tc>
          <w:tcPr>
            <w:tcW w:w="923" w:type="pct"/>
            <w:gridSpan w:val="2"/>
            <w:tcBorders>
              <w:top w:val="single" w:sz="12" w:space="0" w:color="auto"/>
              <w:bottom w:val="nil"/>
            </w:tcBorders>
            <w:vAlign w:val="center"/>
          </w:tcPr>
          <w:p w14:paraId="6A2043BD" w14:textId="0C0272AE" w:rsidR="00CE7A6B" w:rsidRPr="00F418D8" w:rsidRDefault="00CE7A6B" w:rsidP="00CE7A6B">
            <w:pPr>
              <w:pStyle w:val="tabnag"/>
              <w:spacing w:before="0" w:after="0"/>
              <w:rPr>
                <w:rFonts w:ascii="Times New Roman" w:hAnsi="Times New Roman"/>
                <w:sz w:val="20"/>
                <w:lang w:val="en-GB"/>
              </w:rPr>
            </w:pPr>
            <w:r w:rsidRPr="00F418D8">
              <w:rPr>
                <w:rFonts w:ascii="Times New Roman" w:hAnsi="Times New Roman"/>
                <w:sz w:val="20"/>
                <w:lang w:val="en-GB"/>
              </w:rPr>
              <w:t>Calculated noise level [dB]</w:t>
            </w:r>
          </w:p>
        </w:tc>
        <w:tc>
          <w:tcPr>
            <w:tcW w:w="1268" w:type="pct"/>
            <w:gridSpan w:val="2"/>
            <w:tcBorders>
              <w:top w:val="single" w:sz="12" w:space="0" w:color="auto"/>
              <w:bottom w:val="nil"/>
              <w:right w:val="single" w:sz="12" w:space="0" w:color="auto"/>
            </w:tcBorders>
            <w:vAlign w:val="center"/>
          </w:tcPr>
          <w:p w14:paraId="72D39F4B" w14:textId="64D8DCDE" w:rsidR="00CE7A6B" w:rsidRPr="00F418D8" w:rsidRDefault="00CE7A6B" w:rsidP="00CE7A6B">
            <w:pPr>
              <w:pStyle w:val="tabnag"/>
              <w:spacing w:before="0" w:after="0"/>
              <w:rPr>
                <w:rFonts w:ascii="Times New Roman" w:hAnsi="Times New Roman"/>
                <w:sz w:val="20"/>
                <w:lang w:val="en-GB"/>
              </w:rPr>
            </w:pPr>
            <w:r w:rsidRPr="00F418D8">
              <w:rPr>
                <w:rFonts w:ascii="Times New Roman" w:hAnsi="Times New Roman"/>
                <w:sz w:val="20"/>
                <w:lang w:val="en-GB"/>
              </w:rPr>
              <w:t>Exceedance of permissible noise levels [dB]</w:t>
            </w:r>
          </w:p>
        </w:tc>
      </w:tr>
      <w:tr w:rsidR="00CE7A6B" w:rsidRPr="00B2715D" w14:paraId="38EDCA64" w14:textId="77777777" w:rsidTr="00F03A5B">
        <w:trPr>
          <w:trHeight w:val="67"/>
          <w:tblHeader/>
        </w:trPr>
        <w:tc>
          <w:tcPr>
            <w:tcW w:w="563" w:type="pct"/>
            <w:vMerge/>
            <w:tcBorders>
              <w:top w:val="nil"/>
              <w:left w:val="single" w:sz="12" w:space="0" w:color="auto"/>
              <w:bottom w:val="single" w:sz="12" w:space="0" w:color="auto"/>
            </w:tcBorders>
            <w:vAlign w:val="center"/>
          </w:tcPr>
          <w:p w14:paraId="1287C1E3" w14:textId="77777777" w:rsidR="00CE7A6B" w:rsidRPr="00B2715D" w:rsidRDefault="00CE7A6B" w:rsidP="00CE7A6B">
            <w:pPr>
              <w:pStyle w:val="tabnag"/>
              <w:spacing w:before="0" w:after="0"/>
              <w:rPr>
                <w:rFonts w:ascii="Times New Roman" w:hAnsi="Times New Roman"/>
                <w:sz w:val="20"/>
                <w:lang w:val="en-GB"/>
              </w:rPr>
            </w:pPr>
          </w:p>
        </w:tc>
        <w:tc>
          <w:tcPr>
            <w:tcW w:w="580" w:type="pct"/>
            <w:vMerge/>
            <w:tcBorders>
              <w:top w:val="nil"/>
              <w:bottom w:val="single" w:sz="12" w:space="0" w:color="auto"/>
            </w:tcBorders>
            <w:vAlign w:val="center"/>
          </w:tcPr>
          <w:p w14:paraId="7D25E832" w14:textId="77777777" w:rsidR="00CE7A6B" w:rsidRPr="00B2715D" w:rsidRDefault="00CE7A6B" w:rsidP="00CE7A6B">
            <w:pPr>
              <w:pStyle w:val="tabnag"/>
              <w:spacing w:before="0" w:after="0"/>
              <w:rPr>
                <w:rFonts w:ascii="Times New Roman" w:hAnsi="Times New Roman"/>
                <w:sz w:val="20"/>
                <w:lang w:val="en-GB"/>
              </w:rPr>
            </w:pPr>
          </w:p>
        </w:tc>
        <w:tc>
          <w:tcPr>
            <w:tcW w:w="743" w:type="pct"/>
            <w:vMerge/>
            <w:tcBorders>
              <w:top w:val="nil"/>
              <w:bottom w:val="single" w:sz="12" w:space="0" w:color="auto"/>
            </w:tcBorders>
            <w:noWrap/>
            <w:vAlign w:val="center"/>
          </w:tcPr>
          <w:p w14:paraId="3249B1FD" w14:textId="77777777" w:rsidR="00CE7A6B" w:rsidRPr="00B2715D" w:rsidRDefault="00CE7A6B" w:rsidP="00CE7A6B">
            <w:pPr>
              <w:pStyle w:val="tabnag"/>
              <w:spacing w:before="0" w:after="0"/>
              <w:rPr>
                <w:rFonts w:ascii="Times New Roman" w:hAnsi="Times New Roman"/>
                <w:sz w:val="20"/>
                <w:lang w:val="en-GB"/>
              </w:rPr>
            </w:pPr>
          </w:p>
        </w:tc>
        <w:tc>
          <w:tcPr>
            <w:tcW w:w="462" w:type="pct"/>
            <w:tcBorders>
              <w:top w:val="nil"/>
              <w:bottom w:val="single" w:sz="12" w:space="0" w:color="auto"/>
            </w:tcBorders>
            <w:vAlign w:val="center"/>
          </w:tcPr>
          <w:p w14:paraId="503DF912" w14:textId="77777777" w:rsidR="00CE7A6B" w:rsidRPr="00B2715D" w:rsidRDefault="00CE7A6B" w:rsidP="00CE7A6B">
            <w:pPr>
              <w:pStyle w:val="tabnag"/>
              <w:spacing w:before="0" w:after="0"/>
              <w:rPr>
                <w:rFonts w:ascii="Times New Roman" w:hAnsi="Times New Roman"/>
                <w:sz w:val="20"/>
                <w:lang w:val="en-GB"/>
              </w:rPr>
            </w:pPr>
            <w:r w:rsidRPr="00B2715D">
              <w:rPr>
                <w:rFonts w:ascii="Times New Roman" w:hAnsi="Times New Roman"/>
                <w:sz w:val="20"/>
                <w:lang w:val="en-GB"/>
              </w:rPr>
              <w:t>LAeqD</w:t>
            </w:r>
          </w:p>
        </w:tc>
        <w:tc>
          <w:tcPr>
            <w:tcW w:w="462" w:type="pct"/>
            <w:tcBorders>
              <w:top w:val="nil"/>
              <w:bottom w:val="single" w:sz="12" w:space="0" w:color="auto"/>
            </w:tcBorders>
            <w:vAlign w:val="center"/>
          </w:tcPr>
          <w:p w14:paraId="74891049" w14:textId="77777777" w:rsidR="00CE7A6B" w:rsidRPr="00B2715D" w:rsidRDefault="00CE7A6B" w:rsidP="00CE7A6B">
            <w:pPr>
              <w:pStyle w:val="tabnag"/>
              <w:spacing w:before="0" w:after="0"/>
              <w:rPr>
                <w:rFonts w:ascii="Times New Roman" w:hAnsi="Times New Roman"/>
                <w:sz w:val="20"/>
                <w:lang w:val="en-GB"/>
              </w:rPr>
            </w:pPr>
            <w:r w:rsidRPr="00B2715D">
              <w:rPr>
                <w:rFonts w:ascii="Times New Roman" w:hAnsi="Times New Roman"/>
                <w:sz w:val="20"/>
                <w:lang w:val="en-GB"/>
              </w:rPr>
              <w:t>LAeqN</w:t>
            </w:r>
          </w:p>
        </w:tc>
        <w:tc>
          <w:tcPr>
            <w:tcW w:w="461" w:type="pct"/>
            <w:tcBorders>
              <w:top w:val="nil"/>
              <w:bottom w:val="single" w:sz="12" w:space="0" w:color="auto"/>
            </w:tcBorders>
            <w:vAlign w:val="center"/>
          </w:tcPr>
          <w:p w14:paraId="4942BE2D" w14:textId="77777777" w:rsidR="00CE7A6B" w:rsidRPr="00B2715D" w:rsidRDefault="00CE7A6B" w:rsidP="00CE7A6B">
            <w:pPr>
              <w:pStyle w:val="tabnag"/>
              <w:spacing w:before="0" w:after="0"/>
              <w:rPr>
                <w:rFonts w:ascii="Times New Roman" w:hAnsi="Times New Roman"/>
                <w:sz w:val="20"/>
                <w:lang w:val="en-GB"/>
              </w:rPr>
            </w:pPr>
            <w:r w:rsidRPr="00B2715D">
              <w:rPr>
                <w:rFonts w:ascii="Times New Roman" w:hAnsi="Times New Roman"/>
                <w:sz w:val="20"/>
                <w:lang w:val="en-GB"/>
              </w:rPr>
              <w:t>LAeqD</w:t>
            </w:r>
          </w:p>
        </w:tc>
        <w:tc>
          <w:tcPr>
            <w:tcW w:w="462" w:type="pct"/>
            <w:tcBorders>
              <w:top w:val="nil"/>
              <w:bottom w:val="single" w:sz="12" w:space="0" w:color="auto"/>
            </w:tcBorders>
            <w:vAlign w:val="center"/>
          </w:tcPr>
          <w:p w14:paraId="20868F5A" w14:textId="77777777" w:rsidR="00CE7A6B" w:rsidRPr="00B2715D" w:rsidRDefault="00CE7A6B" w:rsidP="00CE7A6B">
            <w:pPr>
              <w:pStyle w:val="tabnag"/>
              <w:spacing w:before="0" w:after="0"/>
              <w:rPr>
                <w:rFonts w:ascii="Times New Roman" w:hAnsi="Times New Roman"/>
                <w:sz w:val="20"/>
                <w:lang w:val="en-GB"/>
              </w:rPr>
            </w:pPr>
            <w:r w:rsidRPr="00B2715D">
              <w:rPr>
                <w:rFonts w:ascii="Times New Roman" w:hAnsi="Times New Roman"/>
                <w:sz w:val="20"/>
                <w:lang w:val="en-GB"/>
              </w:rPr>
              <w:t>LAeqN</w:t>
            </w:r>
          </w:p>
        </w:tc>
        <w:tc>
          <w:tcPr>
            <w:tcW w:w="616" w:type="pct"/>
            <w:tcBorders>
              <w:top w:val="nil"/>
              <w:bottom w:val="single" w:sz="12" w:space="0" w:color="auto"/>
            </w:tcBorders>
            <w:vAlign w:val="center"/>
          </w:tcPr>
          <w:p w14:paraId="653642B7" w14:textId="77777777" w:rsidR="00CE7A6B" w:rsidRPr="00B2715D" w:rsidRDefault="00CE7A6B" w:rsidP="00CE7A6B">
            <w:pPr>
              <w:pStyle w:val="tabnag"/>
              <w:spacing w:before="0" w:after="0"/>
              <w:rPr>
                <w:rFonts w:ascii="Times New Roman" w:hAnsi="Times New Roman"/>
                <w:sz w:val="20"/>
                <w:lang w:val="en-GB"/>
              </w:rPr>
            </w:pPr>
            <w:r w:rsidRPr="00B2715D">
              <w:rPr>
                <w:rFonts w:ascii="Times New Roman" w:hAnsi="Times New Roman"/>
                <w:sz w:val="20"/>
                <w:lang w:val="en-GB"/>
              </w:rPr>
              <w:t>LAeqD</w:t>
            </w:r>
          </w:p>
        </w:tc>
        <w:tc>
          <w:tcPr>
            <w:tcW w:w="652" w:type="pct"/>
            <w:tcBorders>
              <w:top w:val="nil"/>
              <w:bottom w:val="single" w:sz="12" w:space="0" w:color="auto"/>
              <w:right w:val="single" w:sz="12" w:space="0" w:color="auto"/>
            </w:tcBorders>
            <w:vAlign w:val="center"/>
          </w:tcPr>
          <w:p w14:paraId="6DAA4A35" w14:textId="77777777" w:rsidR="00CE7A6B" w:rsidRPr="00B2715D" w:rsidRDefault="00CE7A6B" w:rsidP="00CE7A6B">
            <w:pPr>
              <w:pStyle w:val="tabnag"/>
              <w:spacing w:before="0" w:after="0"/>
              <w:rPr>
                <w:rFonts w:ascii="Times New Roman" w:hAnsi="Times New Roman"/>
                <w:sz w:val="20"/>
                <w:lang w:val="en-GB"/>
              </w:rPr>
            </w:pPr>
            <w:r w:rsidRPr="00B2715D">
              <w:rPr>
                <w:rFonts w:ascii="Times New Roman" w:hAnsi="Times New Roman"/>
                <w:sz w:val="20"/>
                <w:lang w:val="en-GB"/>
              </w:rPr>
              <w:t>LAeqN</w:t>
            </w:r>
          </w:p>
        </w:tc>
      </w:tr>
      <w:tr w:rsidR="00CE7A6B" w:rsidRPr="00B2715D" w14:paraId="5BB0A654" w14:textId="77777777" w:rsidTr="00F03A5B">
        <w:trPr>
          <w:trHeight w:val="20"/>
        </w:trPr>
        <w:tc>
          <w:tcPr>
            <w:tcW w:w="563" w:type="pct"/>
            <w:tcBorders>
              <w:top w:val="single" w:sz="12" w:space="0" w:color="auto"/>
              <w:left w:val="single" w:sz="12" w:space="0" w:color="auto"/>
            </w:tcBorders>
          </w:tcPr>
          <w:p w14:paraId="157A30F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w:t>
            </w:r>
          </w:p>
        </w:tc>
        <w:tc>
          <w:tcPr>
            <w:tcW w:w="580" w:type="pct"/>
            <w:tcBorders>
              <w:top w:val="single" w:sz="12" w:space="0" w:color="auto"/>
            </w:tcBorders>
          </w:tcPr>
          <w:p w14:paraId="0BB5A7B6"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tcBorders>
              <w:top w:val="single" w:sz="12" w:space="0" w:color="auto"/>
            </w:tcBorders>
            <w:noWrap/>
          </w:tcPr>
          <w:p w14:paraId="52EFB022"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Borders>
              <w:top w:val="single" w:sz="12" w:space="0" w:color="auto"/>
            </w:tcBorders>
          </w:tcPr>
          <w:p w14:paraId="5044D8F9"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Borders>
              <w:top w:val="single" w:sz="12" w:space="0" w:color="auto"/>
            </w:tcBorders>
          </w:tcPr>
          <w:p w14:paraId="7C44B360"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Borders>
              <w:top w:val="single" w:sz="12" w:space="0" w:color="auto"/>
            </w:tcBorders>
          </w:tcPr>
          <w:p w14:paraId="72A271CB" w14:textId="778DA9B4"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60.7</w:t>
            </w:r>
          </w:p>
        </w:tc>
        <w:tc>
          <w:tcPr>
            <w:tcW w:w="462" w:type="pct"/>
            <w:tcBorders>
              <w:top w:val="single" w:sz="12" w:space="0" w:color="auto"/>
            </w:tcBorders>
          </w:tcPr>
          <w:p w14:paraId="5CF465C4" w14:textId="7130AF50"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56.2</w:t>
            </w:r>
          </w:p>
        </w:tc>
        <w:tc>
          <w:tcPr>
            <w:tcW w:w="616" w:type="pct"/>
            <w:tcBorders>
              <w:top w:val="single" w:sz="12" w:space="0" w:color="auto"/>
            </w:tcBorders>
          </w:tcPr>
          <w:p w14:paraId="26F0F522"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top w:val="single" w:sz="12" w:space="0" w:color="auto"/>
              <w:right w:val="single" w:sz="12" w:space="0" w:color="auto"/>
            </w:tcBorders>
          </w:tcPr>
          <w:p w14:paraId="04F8E688" w14:textId="08060AF9"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0.2</w:t>
            </w:r>
          </w:p>
        </w:tc>
      </w:tr>
      <w:tr w:rsidR="00CE7A6B" w:rsidRPr="00B2715D" w14:paraId="68461E1F" w14:textId="77777777" w:rsidTr="00F03A5B">
        <w:trPr>
          <w:trHeight w:val="20"/>
        </w:trPr>
        <w:tc>
          <w:tcPr>
            <w:tcW w:w="563" w:type="pct"/>
            <w:tcBorders>
              <w:left w:val="single" w:sz="12" w:space="0" w:color="auto"/>
            </w:tcBorders>
          </w:tcPr>
          <w:p w14:paraId="22E9C3D4"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2</w:t>
            </w:r>
          </w:p>
        </w:tc>
        <w:tc>
          <w:tcPr>
            <w:tcW w:w="580" w:type="pct"/>
          </w:tcPr>
          <w:p w14:paraId="7D0A5149"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0FDD635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3B38EA54"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11827DAC"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561BEB34" w14:textId="1EF3AA43"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56.8</w:t>
            </w:r>
          </w:p>
        </w:tc>
        <w:tc>
          <w:tcPr>
            <w:tcW w:w="462" w:type="pct"/>
          </w:tcPr>
          <w:p w14:paraId="081AFAD1" w14:textId="59B9CD52"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52.2</w:t>
            </w:r>
          </w:p>
        </w:tc>
        <w:tc>
          <w:tcPr>
            <w:tcW w:w="616" w:type="pct"/>
          </w:tcPr>
          <w:p w14:paraId="0E14DE00"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519550B5"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6EFFD5E1" w14:textId="77777777" w:rsidTr="00F03A5B">
        <w:trPr>
          <w:trHeight w:val="20"/>
        </w:trPr>
        <w:tc>
          <w:tcPr>
            <w:tcW w:w="563" w:type="pct"/>
            <w:tcBorders>
              <w:left w:val="single" w:sz="12" w:space="0" w:color="auto"/>
            </w:tcBorders>
          </w:tcPr>
          <w:p w14:paraId="64FE7A74"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3</w:t>
            </w:r>
          </w:p>
        </w:tc>
        <w:tc>
          <w:tcPr>
            <w:tcW w:w="580" w:type="pct"/>
          </w:tcPr>
          <w:p w14:paraId="11ACA34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27000321"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4684CEE5"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70021316"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1AA3226A" w14:textId="4400B823"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60.5</w:t>
            </w:r>
          </w:p>
        </w:tc>
        <w:tc>
          <w:tcPr>
            <w:tcW w:w="462" w:type="pct"/>
          </w:tcPr>
          <w:p w14:paraId="7F6BF3E0" w14:textId="57032E5B"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56.0</w:t>
            </w:r>
          </w:p>
        </w:tc>
        <w:tc>
          <w:tcPr>
            <w:tcW w:w="616" w:type="pct"/>
          </w:tcPr>
          <w:p w14:paraId="6B77E17E"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71128832"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512F1642" w14:textId="77777777" w:rsidTr="00F03A5B">
        <w:trPr>
          <w:trHeight w:val="20"/>
        </w:trPr>
        <w:tc>
          <w:tcPr>
            <w:tcW w:w="563" w:type="pct"/>
            <w:tcBorders>
              <w:left w:val="single" w:sz="12" w:space="0" w:color="auto"/>
            </w:tcBorders>
          </w:tcPr>
          <w:p w14:paraId="67BD125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580" w:type="pct"/>
          </w:tcPr>
          <w:p w14:paraId="5B75B2AD"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4D54889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3F08D85B"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5160EA2F"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0E04DFB9" w14:textId="6260088C"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56.6</w:t>
            </w:r>
          </w:p>
        </w:tc>
        <w:tc>
          <w:tcPr>
            <w:tcW w:w="462" w:type="pct"/>
          </w:tcPr>
          <w:p w14:paraId="6C077D18" w14:textId="1A514D02"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52.1</w:t>
            </w:r>
          </w:p>
        </w:tc>
        <w:tc>
          <w:tcPr>
            <w:tcW w:w="616" w:type="pct"/>
          </w:tcPr>
          <w:p w14:paraId="7656E71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7EEC7AC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6AD67570" w14:textId="77777777" w:rsidTr="00F03A5B">
        <w:trPr>
          <w:trHeight w:val="20"/>
        </w:trPr>
        <w:tc>
          <w:tcPr>
            <w:tcW w:w="563" w:type="pct"/>
            <w:tcBorders>
              <w:left w:val="single" w:sz="12" w:space="0" w:color="auto"/>
            </w:tcBorders>
          </w:tcPr>
          <w:p w14:paraId="1675C675"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w:t>
            </w:r>
          </w:p>
        </w:tc>
        <w:tc>
          <w:tcPr>
            <w:tcW w:w="580" w:type="pct"/>
          </w:tcPr>
          <w:p w14:paraId="3F4B403C"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44EC0D72"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2ECCAB7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7CDB31B9"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000F6E36" w14:textId="01703B10"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55.9</w:t>
            </w:r>
          </w:p>
        </w:tc>
        <w:tc>
          <w:tcPr>
            <w:tcW w:w="462" w:type="pct"/>
          </w:tcPr>
          <w:p w14:paraId="6B03C596" w14:textId="30AC3CE6"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51.4</w:t>
            </w:r>
          </w:p>
        </w:tc>
        <w:tc>
          <w:tcPr>
            <w:tcW w:w="616" w:type="pct"/>
          </w:tcPr>
          <w:p w14:paraId="0ABFFFA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02BEBFF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4C8B6127" w14:textId="77777777" w:rsidTr="00F03A5B">
        <w:trPr>
          <w:trHeight w:val="20"/>
        </w:trPr>
        <w:tc>
          <w:tcPr>
            <w:tcW w:w="563" w:type="pct"/>
            <w:tcBorders>
              <w:left w:val="single" w:sz="12" w:space="0" w:color="auto"/>
            </w:tcBorders>
          </w:tcPr>
          <w:p w14:paraId="40643151"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w:t>
            </w:r>
          </w:p>
        </w:tc>
        <w:tc>
          <w:tcPr>
            <w:tcW w:w="580" w:type="pct"/>
          </w:tcPr>
          <w:p w14:paraId="5EC4C2EC"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3D76B10D"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0D7306FC"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10DF9B0F"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6D4C5A0D" w14:textId="249D2015"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56.5</w:t>
            </w:r>
          </w:p>
        </w:tc>
        <w:tc>
          <w:tcPr>
            <w:tcW w:w="462" w:type="pct"/>
          </w:tcPr>
          <w:p w14:paraId="25278921" w14:textId="6B6E2250"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52.0</w:t>
            </w:r>
          </w:p>
        </w:tc>
        <w:tc>
          <w:tcPr>
            <w:tcW w:w="616" w:type="pct"/>
          </w:tcPr>
          <w:p w14:paraId="78C479BF"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247F8E86"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2BF2C97D" w14:textId="77777777" w:rsidTr="00F03A5B">
        <w:trPr>
          <w:trHeight w:val="20"/>
        </w:trPr>
        <w:tc>
          <w:tcPr>
            <w:tcW w:w="563" w:type="pct"/>
            <w:tcBorders>
              <w:left w:val="single" w:sz="12" w:space="0" w:color="auto"/>
            </w:tcBorders>
          </w:tcPr>
          <w:p w14:paraId="1A1AF10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7</w:t>
            </w:r>
          </w:p>
        </w:tc>
        <w:tc>
          <w:tcPr>
            <w:tcW w:w="580" w:type="pct"/>
          </w:tcPr>
          <w:p w14:paraId="169D8DE9"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3559DA7E"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531FEC1D"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0AB1F44C"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67F5C054" w14:textId="2CC4DAA0"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56.3</w:t>
            </w:r>
          </w:p>
        </w:tc>
        <w:tc>
          <w:tcPr>
            <w:tcW w:w="462" w:type="pct"/>
          </w:tcPr>
          <w:p w14:paraId="59E0439C" w14:textId="0DA845F6"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51.8</w:t>
            </w:r>
          </w:p>
        </w:tc>
        <w:tc>
          <w:tcPr>
            <w:tcW w:w="616" w:type="pct"/>
          </w:tcPr>
          <w:p w14:paraId="0B8EA37F"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7A23013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2F2B3863" w14:textId="77777777" w:rsidTr="00F03A5B">
        <w:trPr>
          <w:trHeight w:val="20"/>
        </w:trPr>
        <w:tc>
          <w:tcPr>
            <w:tcW w:w="563" w:type="pct"/>
            <w:tcBorders>
              <w:left w:val="single" w:sz="12" w:space="0" w:color="auto"/>
            </w:tcBorders>
          </w:tcPr>
          <w:p w14:paraId="1C289BE6"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8</w:t>
            </w:r>
          </w:p>
        </w:tc>
        <w:tc>
          <w:tcPr>
            <w:tcW w:w="580" w:type="pct"/>
          </w:tcPr>
          <w:p w14:paraId="5CF1981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3B6402B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06C92351"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6D5C7F10"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10838233" w14:textId="47C2DFF3"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56.8</w:t>
            </w:r>
          </w:p>
        </w:tc>
        <w:tc>
          <w:tcPr>
            <w:tcW w:w="462" w:type="pct"/>
          </w:tcPr>
          <w:p w14:paraId="20269BE5" w14:textId="63E11980"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52.3</w:t>
            </w:r>
          </w:p>
        </w:tc>
        <w:tc>
          <w:tcPr>
            <w:tcW w:w="616" w:type="pct"/>
          </w:tcPr>
          <w:p w14:paraId="043770F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5DF5863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03535E5D" w14:textId="77777777" w:rsidTr="00F03A5B">
        <w:trPr>
          <w:trHeight w:val="20"/>
        </w:trPr>
        <w:tc>
          <w:tcPr>
            <w:tcW w:w="563" w:type="pct"/>
            <w:tcBorders>
              <w:left w:val="single" w:sz="12" w:space="0" w:color="auto"/>
            </w:tcBorders>
          </w:tcPr>
          <w:p w14:paraId="281EF539"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9</w:t>
            </w:r>
          </w:p>
        </w:tc>
        <w:tc>
          <w:tcPr>
            <w:tcW w:w="580" w:type="pct"/>
          </w:tcPr>
          <w:p w14:paraId="46B25B95"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43702EBB"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41BDA056"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22BCEC5E"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44C4A5EB" w14:textId="7AAB126D"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56.5</w:t>
            </w:r>
          </w:p>
        </w:tc>
        <w:tc>
          <w:tcPr>
            <w:tcW w:w="462" w:type="pct"/>
          </w:tcPr>
          <w:p w14:paraId="471E050F" w14:textId="5AFE025B"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52.0</w:t>
            </w:r>
          </w:p>
        </w:tc>
        <w:tc>
          <w:tcPr>
            <w:tcW w:w="616" w:type="pct"/>
          </w:tcPr>
          <w:p w14:paraId="65B4DE5F"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66C3DF1E"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15581FE0" w14:textId="77777777" w:rsidTr="00F03A5B">
        <w:trPr>
          <w:trHeight w:val="20"/>
        </w:trPr>
        <w:tc>
          <w:tcPr>
            <w:tcW w:w="563" w:type="pct"/>
            <w:tcBorders>
              <w:left w:val="single" w:sz="12" w:space="0" w:color="auto"/>
            </w:tcBorders>
          </w:tcPr>
          <w:p w14:paraId="3057CECF"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10</w:t>
            </w:r>
          </w:p>
        </w:tc>
        <w:tc>
          <w:tcPr>
            <w:tcW w:w="580" w:type="pct"/>
          </w:tcPr>
          <w:p w14:paraId="33A59772"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72AFBC6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5ADB2936"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24C8D13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470EE13A" w14:textId="59F77D8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57.6</w:t>
            </w:r>
          </w:p>
        </w:tc>
        <w:tc>
          <w:tcPr>
            <w:tcW w:w="462" w:type="pct"/>
          </w:tcPr>
          <w:p w14:paraId="20E35B65" w14:textId="7C607D4C"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53.1</w:t>
            </w:r>
          </w:p>
        </w:tc>
        <w:tc>
          <w:tcPr>
            <w:tcW w:w="616" w:type="pct"/>
          </w:tcPr>
          <w:p w14:paraId="4D35E5B1"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27B99364"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251E9AEC" w14:textId="77777777" w:rsidTr="00F03A5B">
        <w:trPr>
          <w:trHeight w:val="20"/>
        </w:trPr>
        <w:tc>
          <w:tcPr>
            <w:tcW w:w="563" w:type="pct"/>
            <w:tcBorders>
              <w:left w:val="single" w:sz="12" w:space="0" w:color="auto"/>
            </w:tcBorders>
          </w:tcPr>
          <w:p w14:paraId="70CB7EDB"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lastRenderedPageBreak/>
              <w:t>11</w:t>
            </w:r>
          </w:p>
        </w:tc>
        <w:tc>
          <w:tcPr>
            <w:tcW w:w="580" w:type="pct"/>
          </w:tcPr>
          <w:p w14:paraId="49CE976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15928650"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MW</w:t>
            </w:r>
          </w:p>
        </w:tc>
        <w:tc>
          <w:tcPr>
            <w:tcW w:w="462" w:type="pct"/>
          </w:tcPr>
          <w:p w14:paraId="31375A45"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65</w:t>
            </w:r>
          </w:p>
        </w:tc>
        <w:tc>
          <w:tcPr>
            <w:tcW w:w="462" w:type="pct"/>
          </w:tcPr>
          <w:p w14:paraId="338ECD2D"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08621576" w14:textId="37524A11"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57.1</w:t>
            </w:r>
          </w:p>
        </w:tc>
        <w:tc>
          <w:tcPr>
            <w:tcW w:w="462" w:type="pct"/>
          </w:tcPr>
          <w:p w14:paraId="35DE08BD" w14:textId="203B254A"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52.5</w:t>
            </w:r>
          </w:p>
        </w:tc>
        <w:tc>
          <w:tcPr>
            <w:tcW w:w="616" w:type="pct"/>
          </w:tcPr>
          <w:p w14:paraId="22020F55"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4412ED1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0EA98BC0" w14:textId="77777777" w:rsidTr="00F03A5B">
        <w:trPr>
          <w:trHeight w:val="20"/>
        </w:trPr>
        <w:tc>
          <w:tcPr>
            <w:tcW w:w="563" w:type="pct"/>
            <w:tcBorders>
              <w:left w:val="single" w:sz="12" w:space="0" w:color="auto"/>
            </w:tcBorders>
          </w:tcPr>
          <w:p w14:paraId="222A041D"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12</w:t>
            </w:r>
          </w:p>
        </w:tc>
        <w:tc>
          <w:tcPr>
            <w:tcW w:w="580" w:type="pct"/>
          </w:tcPr>
          <w:p w14:paraId="40EC7EBD"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4BC6E6F6"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28973E1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4D35C036"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221BB8E0" w14:textId="11562940"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56.1</w:t>
            </w:r>
          </w:p>
        </w:tc>
        <w:tc>
          <w:tcPr>
            <w:tcW w:w="462" w:type="pct"/>
          </w:tcPr>
          <w:p w14:paraId="1C903A60" w14:textId="0F73D7E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51.6</w:t>
            </w:r>
          </w:p>
        </w:tc>
        <w:tc>
          <w:tcPr>
            <w:tcW w:w="616" w:type="pct"/>
          </w:tcPr>
          <w:p w14:paraId="641C35E9"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294D1EF6"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6D2A1224" w14:textId="77777777" w:rsidTr="00F03A5B">
        <w:trPr>
          <w:trHeight w:val="20"/>
        </w:trPr>
        <w:tc>
          <w:tcPr>
            <w:tcW w:w="563" w:type="pct"/>
            <w:tcBorders>
              <w:left w:val="single" w:sz="12" w:space="0" w:color="auto"/>
            </w:tcBorders>
          </w:tcPr>
          <w:p w14:paraId="19630A10"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13</w:t>
            </w:r>
          </w:p>
        </w:tc>
        <w:tc>
          <w:tcPr>
            <w:tcW w:w="580" w:type="pct"/>
          </w:tcPr>
          <w:p w14:paraId="0785BBF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3088B664"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07C9F4FF"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69C885DE"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4CC48E6F" w14:textId="13D2DB6A"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55.4</w:t>
            </w:r>
          </w:p>
        </w:tc>
        <w:tc>
          <w:tcPr>
            <w:tcW w:w="462" w:type="pct"/>
          </w:tcPr>
          <w:p w14:paraId="2B990AAC" w14:textId="574E026B"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50.9</w:t>
            </w:r>
          </w:p>
        </w:tc>
        <w:tc>
          <w:tcPr>
            <w:tcW w:w="616" w:type="pct"/>
          </w:tcPr>
          <w:p w14:paraId="293B33DD"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5F4174C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4F7E9269" w14:textId="77777777" w:rsidTr="00F03A5B">
        <w:trPr>
          <w:trHeight w:val="20"/>
        </w:trPr>
        <w:tc>
          <w:tcPr>
            <w:tcW w:w="563" w:type="pct"/>
            <w:tcBorders>
              <w:left w:val="single" w:sz="12" w:space="0" w:color="auto"/>
            </w:tcBorders>
          </w:tcPr>
          <w:p w14:paraId="0206E81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14</w:t>
            </w:r>
          </w:p>
        </w:tc>
        <w:tc>
          <w:tcPr>
            <w:tcW w:w="580" w:type="pct"/>
          </w:tcPr>
          <w:p w14:paraId="5E027B51"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2041BEC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15409570"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69B1A58E"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5F291772" w14:textId="644CD15A"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54.9</w:t>
            </w:r>
          </w:p>
        </w:tc>
        <w:tc>
          <w:tcPr>
            <w:tcW w:w="462" w:type="pct"/>
          </w:tcPr>
          <w:p w14:paraId="4675489B" w14:textId="429DAA3C"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50.4</w:t>
            </w:r>
          </w:p>
        </w:tc>
        <w:tc>
          <w:tcPr>
            <w:tcW w:w="616" w:type="pct"/>
          </w:tcPr>
          <w:p w14:paraId="1C6F3422"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712FBD50"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087D30A4" w14:textId="77777777" w:rsidTr="00F03A5B">
        <w:trPr>
          <w:trHeight w:val="20"/>
        </w:trPr>
        <w:tc>
          <w:tcPr>
            <w:tcW w:w="563" w:type="pct"/>
            <w:tcBorders>
              <w:left w:val="single" w:sz="12" w:space="0" w:color="auto"/>
            </w:tcBorders>
          </w:tcPr>
          <w:p w14:paraId="45C392CC"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15</w:t>
            </w:r>
          </w:p>
        </w:tc>
        <w:tc>
          <w:tcPr>
            <w:tcW w:w="580" w:type="pct"/>
          </w:tcPr>
          <w:p w14:paraId="7AE36EF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022568FB"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703917E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59571E5C"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7E34A2BC" w14:textId="39595EC0"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55.3</w:t>
            </w:r>
          </w:p>
        </w:tc>
        <w:tc>
          <w:tcPr>
            <w:tcW w:w="462" w:type="pct"/>
          </w:tcPr>
          <w:p w14:paraId="4453F50A" w14:textId="4A7E42C0"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50.8</w:t>
            </w:r>
          </w:p>
        </w:tc>
        <w:tc>
          <w:tcPr>
            <w:tcW w:w="616" w:type="pct"/>
          </w:tcPr>
          <w:p w14:paraId="63EC6C74"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0009869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5C31E3F5" w14:textId="77777777" w:rsidTr="00F03A5B">
        <w:trPr>
          <w:trHeight w:val="20"/>
        </w:trPr>
        <w:tc>
          <w:tcPr>
            <w:tcW w:w="563" w:type="pct"/>
            <w:tcBorders>
              <w:left w:val="single" w:sz="12" w:space="0" w:color="auto"/>
            </w:tcBorders>
          </w:tcPr>
          <w:p w14:paraId="45BFB8A1"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16</w:t>
            </w:r>
          </w:p>
        </w:tc>
        <w:tc>
          <w:tcPr>
            <w:tcW w:w="580" w:type="pct"/>
          </w:tcPr>
          <w:p w14:paraId="671AD0B2"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0AC52CFC"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495B7DBD"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55F38C5B"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7B5C70F2" w14:textId="1AB1F0C5"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55.4</w:t>
            </w:r>
          </w:p>
        </w:tc>
        <w:tc>
          <w:tcPr>
            <w:tcW w:w="462" w:type="pct"/>
          </w:tcPr>
          <w:p w14:paraId="2465F7B7" w14:textId="2239573D"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50.9</w:t>
            </w:r>
          </w:p>
        </w:tc>
        <w:tc>
          <w:tcPr>
            <w:tcW w:w="616" w:type="pct"/>
          </w:tcPr>
          <w:p w14:paraId="76DCEE6F"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14B4190E"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549B36E2" w14:textId="77777777" w:rsidTr="00F03A5B">
        <w:trPr>
          <w:trHeight w:val="20"/>
        </w:trPr>
        <w:tc>
          <w:tcPr>
            <w:tcW w:w="563" w:type="pct"/>
            <w:tcBorders>
              <w:left w:val="single" w:sz="12" w:space="0" w:color="auto"/>
            </w:tcBorders>
          </w:tcPr>
          <w:p w14:paraId="01031ED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17</w:t>
            </w:r>
          </w:p>
        </w:tc>
        <w:tc>
          <w:tcPr>
            <w:tcW w:w="580" w:type="pct"/>
          </w:tcPr>
          <w:p w14:paraId="6FC3336F"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2E9929E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44E95C9B"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4792906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5CBAC769" w14:textId="0C2148C0"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55.6</w:t>
            </w:r>
          </w:p>
        </w:tc>
        <w:tc>
          <w:tcPr>
            <w:tcW w:w="462" w:type="pct"/>
          </w:tcPr>
          <w:p w14:paraId="0480FAFD" w14:textId="728E126B"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51.1</w:t>
            </w:r>
          </w:p>
        </w:tc>
        <w:tc>
          <w:tcPr>
            <w:tcW w:w="616" w:type="pct"/>
          </w:tcPr>
          <w:p w14:paraId="6329685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4694C6CB"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7A2621A1" w14:textId="77777777" w:rsidTr="00F03A5B">
        <w:trPr>
          <w:trHeight w:val="20"/>
        </w:trPr>
        <w:tc>
          <w:tcPr>
            <w:tcW w:w="563" w:type="pct"/>
            <w:tcBorders>
              <w:left w:val="single" w:sz="12" w:space="0" w:color="auto"/>
            </w:tcBorders>
          </w:tcPr>
          <w:p w14:paraId="61954D79"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18</w:t>
            </w:r>
          </w:p>
        </w:tc>
        <w:tc>
          <w:tcPr>
            <w:tcW w:w="580" w:type="pct"/>
          </w:tcPr>
          <w:p w14:paraId="37C9FED6"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5B42367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162FCA66"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42745EC1"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0563F8B2" w14:textId="065AD691"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56.0</w:t>
            </w:r>
          </w:p>
        </w:tc>
        <w:tc>
          <w:tcPr>
            <w:tcW w:w="462" w:type="pct"/>
          </w:tcPr>
          <w:p w14:paraId="67486B53" w14:textId="4BAB7528"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51.5</w:t>
            </w:r>
          </w:p>
        </w:tc>
        <w:tc>
          <w:tcPr>
            <w:tcW w:w="616" w:type="pct"/>
          </w:tcPr>
          <w:p w14:paraId="604A44DD"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1C40B9D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0407C8D2" w14:textId="77777777" w:rsidTr="00F03A5B">
        <w:trPr>
          <w:trHeight w:val="20"/>
        </w:trPr>
        <w:tc>
          <w:tcPr>
            <w:tcW w:w="563" w:type="pct"/>
            <w:tcBorders>
              <w:left w:val="single" w:sz="12" w:space="0" w:color="auto"/>
            </w:tcBorders>
          </w:tcPr>
          <w:p w14:paraId="23E503FE"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19</w:t>
            </w:r>
          </w:p>
        </w:tc>
        <w:tc>
          <w:tcPr>
            <w:tcW w:w="580" w:type="pct"/>
          </w:tcPr>
          <w:p w14:paraId="23D6ED55"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075BA95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627CA282"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627333A2"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7890C8F5" w14:textId="07C3FA86"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56.7</w:t>
            </w:r>
          </w:p>
        </w:tc>
        <w:tc>
          <w:tcPr>
            <w:tcW w:w="462" w:type="pct"/>
          </w:tcPr>
          <w:p w14:paraId="657A498D" w14:textId="20E9300B"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52.2</w:t>
            </w:r>
          </w:p>
        </w:tc>
        <w:tc>
          <w:tcPr>
            <w:tcW w:w="616" w:type="pct"/>
          </w:tcPr>
          <w:p w14:paraId="1F648B74"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6F46A3D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79D63010" w14:textId="77777777" w:rsidTr="00F03A5B">
        <w:trPr>
          <w:trHeight w:val="20"/>
        </w:trPr>
        <w:tc>
          <w:tcPr>
            <w:tcW w:w="563" w:type="pct"/>
            <w:tcBorders>
              <w:left w:val="single" w:sz="12" w:space="0" w:color="auto"/>
            </w:tcBorders>
          </w:tcPr>
          <w:p w14:paraId="39AFDACF"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20</w:t>
            </w:r>
          </w:p>
        </w:tc>
        <w:tc>
          <w:tcPr>
            <w:tcW w:w="580" w:type="pct"/>
          </w:tcPr>
          <w:p w14:paraId="2A6A0BB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4150677D"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449EF17D"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20A3226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2D6B82AA" w14:textId="62D7F8AF"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57.6</w:t>
            </w:r>
          </w:p>
        </w:tc>
        <w:tc>
          <w:tcPr>
            <w:tcW w:w="462" w:type="pct"/>
          </w:tcPr>
          <w:p w14:paraId="108084E9" w14:textId="5D68150C"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53.0</w:t>
            </w:r>
          </w:p>
        </w:tc>
        <w:tc>
          <w:tcPr>
            <w:tcW w:w="616" w:type="pct"/>
          </w:tcPr>
          <w:p w14:paraId="2D778742"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5D8CB3AF"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4669E00C" w14:textId="77777777" w:rsidTr="00F03A5B">
        <w:trPr>
          <w:trHeight w:val="20"/>
        </w:trPr>
        <w:tc>
          <w:tcPr>
            <w:tcW w:w="563" w:type="pct"/>
            <w:tcBorders>
              <w:left w:val="single" w:sz="12" w:space="0" w:color="auto"/>
            </w:tcBorders>
          </w:tcPr>
          <w:p w14:paraId="28FEE0CE"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21</w:t>
            </w:r>
          </w:p>
        </w:tc>
        <w:tc>
          <w:tcPr>
            <w:tcW w:w="580" w:type="pct"/>
          </w:tcPr>
          <w:p w14:paraId="5503169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7285FA2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MW</w:t>
            </w:r>
          </w:p>
        </w:tc>
        <w:tc>
          <w:tcPr>
            <w:tcW w:w="462" w:type="pct"/>
          </w:tcPr>
          <w:p w14:paraId="18DA10C5"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65</w:t>
            </w:r>
          </w:p>
        </w:tc>
        <w:tc>
          <w:tcPr>
            <w:tcW w:w="462" w:type="pct"/>
          </w:tcPr>
          <w:p w14:paraId="00C21961"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3154607A" w14:textId="7507E3EA"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57.2</w:t>
            </w:r>
          </w:p>
        </w:tc>
        <w:tc>
          <w:tcPr>
            <w:tcW w:w="462" w:type="pct"/>
          </w:tcPr>
          <w:p w14:paraId="0D05F1AE" w14:textId="2C83C349"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52.7</w:t>
            </w:r>
          </w:p>
        </w:tc>
        <w:tc>
          <w:tcPr>
            <w:tcW w:w="616" w:type="pct"/>
          </w:tcPr>
          <w:p w14:paraId="38155885"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25F1C045"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29AB6160" w14:textId="77777777" w:rsidTr="00F03A5B">
        <w:trPr>
          <w:trHeight w:val="20"/>
        </w:trPr>
        <w:tc>
          <w:tcPr>
            <w:tcW w:w="563" w:type="pct"/>
            <w:tcBorders>
              <w:left w:val="single" w:sz="12" w:space="0" w:color="auto"/>
            </w:tcBorders>
          </w:tcPr>
          <w:p w14:paraId="66C5030D"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22</w:t>
            </w:r>
          </w:p>
        </w:tc>
        <w:tc>
          <w:tcPr>
            <w:tcW w:w="580" w:type="pct"/>
          </w:tcPr>
          <w:p w14:paraId="2F12E9A2"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0399B28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MW</w:t>
            </w:r>
          </w:p>
        </w:tc>
        <w:tc>
          <w:tcPr>
            <w:tcW w:w="462" w:type="pct"/>
          </w:tcPr>
          <w:p w14:paraId="3A620A15"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65</w:t>
            </w:r>
          </w:p>
        </w:tc>
        <w:tc>
          <w:tcPr>
            <w:tcW w:w="462" w:type="pct"/>
          </w:tcPr>
          <w:p w14:paraId="5E298DD6"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7B332C25" w14:textId="300C904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62.4</w:t>
            </w:r>
          </w:p>
        </w:tc>
        <w:tc>
          <w:tcPr>
            <w:tcW w:w="462" w:type="pct"/>
          </w:tcPr>
          <w:p w14:paraId="75318CBC" w14:textId="5FD8AC7A"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57.9</w:t>
            </w:r>
          </w:p>
        </w:tc>
        <w:tc>
          <w:tcPr>
            <w:tcW w:w="616" w:type="pct"/>
          </w:tcPr>
          <w:p w14:paraId="08F10DE6"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22AEDEF0" w14:textId="1AB9A90F"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1.9</w:t>
            </w:r>
          </w:p>
        </w:tc>
      </w:tr>
      <w:tr w:rsidR="00CE7A6B" w:rsidRPr="00B2715D" w14:paraId="222346EF" w14:textId="77777777" w:rsidTr="00F03A5B">
        <w:trPr>
          <w:trHeight w:val="20"/>
        </w:trPr>
        <w:tc>
          <w:tcPr>
            <w:tcW w:w="563" w:type="pct"/>
            <w:tcBorders>
              <w:left w:val="single" w:sz="12" w:space="0" w:color="auto"/>
            </w:tcBorders>
          </w:tcPr>
          <w:p w14:paraId="2EC35E9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23</w:t>
            </w:r>
          </w:p>
        </w:tc>
        <w:tc>
          <w:tcPr>
            <w:tcW w:w="580" w:type="pct"/>
          </w:tcPr>
          <w:p w14:paraId="1810A1F9"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51227C2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MW</w:t>
            </w:r>
          </w:p>
        </w:tc>
        <w:tc>
          <w:tcPr>
            <w:tcW w:w="462" w:type="pct"/>
          </w:tcPr>
          <w:p w14:paraId="33012AC6"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65</w:t>
            </w:r>
          </w:p>
        </w:tc>
        <w:tc>
          <w:tcPr>
            <w:tcW w:w="462" w:type="pct"/>
          </w:tcPr>
          <w:p w14:paraId="4ED2C286"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067D6B4B" w14:textId="2523E78B"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62.6</w:t>
            </w:r>
          </w:p>
        </w:tc>
        <w:tc>
          <w:tcPr>
            <w:tcW w:w="462" w:type="pct"/>
          </w:tcPr>
          <w:p w14:paraId="1489E335" w14:textId="7994CD88"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58.1</w:t>
            </w:r>
          </w:p>
        </w:tc>
        <w:tc>
          <w:tcPr>
            <w:tcW w:w="616" w:type="pct"/>
          </w:tcPr>
          <w:p w14:paraId="08DE1C42"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4BEEC5B3" w14:textId="4DE97BB0"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2.1</w:t>
            </w:r>
          </w:p>
        </w:tc>
      </w:tr>
      <w:tr w:rsidR="00CE7A6B" w:rsidRPr="00B2715D" w14:paraId="4C84D6C8" w14:textId="77777777" w:rsidTr="00F03A5B">
        <w:trPr>
          <w:trHeight w:val="20"/>
        </w:trPr>
        <w:tc>
          <w:tcPr>
            <w:tcW w:w="563" w:type="pct"/>
            <w:tcBorders>
              <w:left w:val="single" w:sz="12" w:space="0" w:color="auto"/>
            </w:tcBorders>
          </w:tcPr>
          <w:p w14:paraId="3E650FAC"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24</w:t>
            </w:r>
          </w:p>
        </w:tc>
        <w:tc>
          <w:tcPr>
            <w:tcW w:w="580" w:type="pct"/>
          </w:tcPr>
          <w:p w14:paraId="461712F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7E3EC97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49C3EE9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7CA4E334"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5CAD459D" w14:textId="2ED8646C"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62.2</w:t>
            </w:r>
          </w:p>
        </w:tc>
        <w:tc>
          <w:tcPr>
            <w:tcW w:w="462" w:type="pct"/>
          </w:tcPr>
          <w:p w14:paraId="7E547E75" w14:textId="64E6CA89"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57.7</w:t>
            </w:r>
          </w:p>
        </w:tc>
        <w:tc>
          <w:tcPr>
            <w:tcW w:w="616" w:type="pct"/>
          </w:tcPr>
          <w:p w14:paraId="0A845A53" w14:textId="1EC12C48"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1.2</w:t>
            </w:r>
          </w:p>
        </w:tc>
        <w:tc>
          <w:tcPr>
            <w:tcW w:w="652" w:type="pct"/>
            <w:tcBorders>
              <w:right w:val="single" w:sz="12" w:space="0" w:color="auto"/>
            </w:tcBorders>
          </w:tcPr>
          <w:p w14:paraId="1289D388" w14:textId="0A3D012B"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1.7</w:t>
            </w:r>
          </w:p>
        </w:tc>
      </w:tr>
      <w:tr w:rsidR="00CE7A6B" w:rsidRPr="00B2715D" w14:paraId="52A3717A" w14:textId="77777777" w:rsidTr="00F03A5B">
        <w:trPr>
          <w:trHeight w:val="20"/>
        </w:trPr>
        <w:tc>
          <w:tcPr>
            <w:tcW w:w="563" w:type="pct"/>
            <w:tcBorders>
              <w:left w:val="single" w:sz="12" w:space="0" w:color="auto"/>
            </w:tcBorders>
          </w:tcPr>
          <w:p w14:paraId="1F309059"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25</w:t>
            </w:r>
          </w:p>
        </w:tc>
        <w:tc>
          <w:tcPr>
            <w:tcW w:w="580" w:type="pct"/>
          </w:tcPr>
          <w:p w14:paraId="251E6A12"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1AD7EFCF"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6917A5AC"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4B3BB0A5"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4BF478C4" w14:textId="40B2BECC"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61.9</w:t>
            </w:r>
          </w:p>
        </w:tc>
        <w:tc>
          <w:tcPr>
            <w:tcW w:w="462" w:type="pct"/>
          </w:tcPr>
          <w:p w14:paraId="7CC9D456" w14:textId="6E6E005B"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57.4</w:t>
            </w:r>
          </w:p>
        </w:tc>
        <w:tc>
          <w:tcPr>
            <w:tcW w:w="616" w:type="pct"/>
          </w:tcPr>
          <w:p w14:paraId="65E3DEFA" w14:textId="1BFA8130"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0.9</w:t>
            </w:r>
          </w:p>
        </w:tc>
        <w:tc>
          <w:tcPr>
            <w:tcW w:w="652" w:type="pct"/>
            <w:tcBorders>
              <w:right w:val="single" w:sz="12" w:space="0" w:color="auto"/>
            </w:tcBorders>
          </w:tcPr>
          <w:p w14:paraId="71EE00D9" w14:textId="0D677D19"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1.4</w:t>
            </w:r>
          </w:p>
        </w:tc>
      </w:tr>
      <w:tr w:rsidR="00CE7A6B" w:rsidRPr="00B2715D" w14:paraId="30C9E0FA" w14:textId="77777777" w:rsidTr="00F03A5B">
        <w:trPr>
          <w:trHeight w:val="20"/>
        </w:trPr>
        <w:tc>
          <w:tcPr>
            <w:tcW w:w="563" w:type="pct"/>
            <w:tcBorders>
              <w:left w:val="single" w:sz="12" w:space="0" w:color="auto"/>
            </w:tcBorders>
          </w:tcPr>
          <w:p w14:paraId="63453DD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26</w:t>
            </w:r>
          </w:p>
        </w:tc>
        <w:tc>
          <w:tcPr>
            <w:tcW w:w="580" w:type="pct"/>
          </w:tcPr>
          <w:p w14:paraId="7262703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4577EBA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2497973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6691125D"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667A5D83" w14:textId="4F0F98A5"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61.9</w:t>
            </w:r>
          </w:p>
        </w:tc>
        <w:tc>
          <w:tcPr>
            <w:tcW w:w="462" w:type="pct"/>
          </w:tcPr>
          <w:p w14:paraId="7F6261B9" w14:textId="0B8698E8"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57.3</w:t>
            </w:r>
          </w:p>
        </w:tc>
        <w:tc>
          <w:tcPr>
            <w:tcW w:w="616" w:type="pct"/>
          </w:tcPr>
          <w:p w14:paraId="7C4BEF10" w14:textId="10ABD8F8"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0.9</w:t>
            </w:r>
          </w:p>
        </w:tc>
        <w:tc>
          <w:tcPr>
            <w:tcW w:w="652" w:type="pct"/>
            <w:tcBorders>
              <w:right w:val="single" w:sz="12" w:space="0" w:color="auto"/>
            </w:tcBorders>
          </w:tcPr>
          <w:p w14:paraId="081F3892" w14:textId="03CB2D2D"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1.3</w:t>
            </w:r>
          </w:p>
        </w:tc>
      </w:tr>
      <w:tr w:rsidR="00CE7A6B" w:rsidRPr="00B2715D" w14:paraId="369F6E36" w14:textId="77777777" w:rsidTr="00F03A5B">
        <w:trPr>
          <w:trHeight w:val="20"/>
        </w:trPr>
        <w:tc>
          <w:tcPr>
            <w:tcW w:w="563" w:type="pct"/>
            <w:tcBorders>
              <w:left w:val="single" w:sz="12" w:space="0" w:color="auto"/>
            </w:tcBorders>
          </w:tcPr>
          <w:p w14:paraId="4BC8A98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27</w:t>
            </w:r>
          </w:p>
        </w:tc>
        <w:tc>
          <w:tcPr>
            <w:tcW w:w="580" w:type="pct"/>
          </w:tcPr>
          <w:p w14:paraId="6C1D015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2FC9BAF4"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6915F3C9"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0A365B5C"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625B9D21" w14:textId="5BF44042"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61.6</w:t>
            </w:r>
          </w:p>
        </w:tc>
        <w:tc>
          <w:tcPr>
            <w:tcW w:w="462" w:type="pct"/>
          </w:tcPr>
          <w:p w14:paraId="6FA7EA7B" w14:textId="185DAE48"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57.1</w:t>
            </w:r>
          </w:p>
        </w:tc>
        <w:tc>
          <w:tcPr>
            <w:tcW w:w="616" w:type="pct"/>
          </w:tcPr>
          <w:p w14:paraId="17DB5551" w14:textId="619F53E0"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0.6</w:t>
            </w:r>
          </w:p>
        </w:tc>
        <w:tc>
          <w:tcPr>
            <w:tcW w:w="652" w:type="pct"/>
            <w:tcBorders>
              <w:right w:val="single" w:sz="12" w:space="0" w:color="auto"/>
            </w:tcBorders>
          </w:tcPr>
          <w:p w14:paraId="5464B5CD" w14:textId="13CB474B"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1.1</w:t>
            </w:r>
          </w:p>
        </w:tc>
      </w:tr>
      <w:tr w:rsidR="00CE7A6B" w:rsidRPr="00B2715D" w14:paraId="315FBDAB" w14:textId="77777777" w:rsidTr="00F03A5B">
        <w:trPr>
          <w:trHeight w:val="20"/>
        </w:trPr>
        <w:tc>
          <w:tcPr>
            <w:tcW w:w="563" w:type="pct"/>
            <w:tcBorders>
              <w:left w:val="single" w:sz="12" w:space="0" w:color="auto"/>
            </w:tcBorders>
          </w:tcPr>
          <w:p w14:paraId="1D53E74F"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28</w:t>
            </w:r>
          </w:p>
        </w:tc>
        <w:tc>
          <w:tcPr>
            <w:tcW w:w="580" w:type="pct"/>
          </w:tcPr>
          <w:p w14:paraId="36DD856F"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6B54D4F4"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307A887B"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67D2A9A1"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17C26241" w14:textId="0E75660D"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62.3</w:t>
            </w:r>
          </w:p>
        </w:tc>
        <w:tc>
          <w:tcPr>
            <w:tcW w:w="462" w:type="pct"/>
          </w:tcPr>
          <w:p w14:paraId="17400626" w14:textId="3B8605B6"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57.8</w:t>
            </w:r>
          </w:p>
        </w:tc>
        <w:tc>
          <w:tcPr>
            <w:tcW w:w="616" w:type="pct"/>
          </w:tcPr>
          <w:p w14:paraId="0E388B91" w14:textId="15F98B78"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1.3</w:t>
            </w:r>
          </w:p>
        </w:tc>
        <w:tc>
          <w:tcPr>
            <w:tcW w:w="652" w:type="pct"/>
            <w:tcBorders>
              <w:right w:val="single" w:sz="12" w:space="0" w:color="auto"/>
            </w:tcBorders>
          </w:tcPr>
          <w:p w14:paraId="2A4EF026" w14:textId="38319261"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1.8</w:t>
            </w:r>
          </w:p>
        </w:tc>
      </w:tr>
      <w:tr w:rsidR="00CE7A6B" w:rsidRPr="00B2715D" w14:paraId="7B6743AD" w14:textId="77777777" w:rsidTr="00F03A5B">
        <w:trPr>
          <w:trHeight w:val="20"/>
        </w:trPr>
        <w:tc>
          <w:tcPr>
            <w:tcW w:w="563" w:type="pct"/>
            <w:tcBorders>
              <w:left w:val="single" w:sz="12" w:space="0" w:color="auto"/>
            </w:tcBorders>
          </w:tcPr>
          <w:p w14:paraId="40FC171F"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29</w:t>
            </w:r>
          </w:p>
        </w:tc>
        <w:tc>
          <w:tcPr>
            <w:tcW w:w="580" w:type="pct"/>
          </w:tcPr>
          <w:p w14:paraId="220FDD7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55B0434C"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66129A5E"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72B8E73B"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3A8BAF88" w14:textId="53B1B68D"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62.3</w:t>
            </w:r>
          </w:p>
        </w:tc>
        <w:tc>
          <w:tcPr>
            <w:tcW w:w="462" w:type="pct"/>
          </w:tcPr>
          <w:p w14:paraId="1BD9B9DE" w14:textId="346CF98C"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57.8</w:t>
            </w:r>
          </w:p>
        </w:tc>
        <w:tc>
          <w:tcPr>
            <w:tcW w:w="616" w:type="pct"/>
          </w:tcPr>
          <w:p w14:paraId="0ABC3BBD" w14:textId="29DAB068"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1.3</w:t>
            </w:r>
          </w:p>
        </w:tc>
        <w:tc>
          <w:tcPr>
            <w:tcW w:w="652" w:type="pct"/>
            <w:tcBorders>
              <w:right w:val="single" w:sz="12" w:space="0" w:color="auto"/>
            </w:tcBorders>
          </w:tcPr>
          <w:p w14:paraId="724C7D13" w14:textId="49E852DA"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1.8</w:t>
            </w:r>
          </w:p>
        </w:tc>
      </w:tr>
      <w:tr w:rsidR="00CE7A6B" w:rsidRPr="00B2715D" w14:paraId="22BE7EBF" w14:textId="77777777" w:rsidTr="00F03A5B">
        <w:trPr>
          <w:trHeight w:val="20"/>
        </w:trPr>
        <w:tc>
          <w:tcPr>
            <w:tcW w:w="563" w:type="pct"/>
            <w:tcBorders>
              <w:left w:val="single" w:sz="12" w:space="0" w:color="auto"/>
            </w:tcBorders>
          </w:tcPr>
          <w:p w14:paraId="439C34C4"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30</w:t>
            </w:r>
          </w:p>
        </w:tc>
        <w:tc>
          <w:tcPr>
            <w:tcW w:w="580" w:type="pct"/>
          </w:tcPr>
          <w:p w14:paraId="5AA112D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705D1241"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MW</w:t>
            </w:r>
          </w:p>
        </w:tc>
        <w:tc>
          <w:tcPr>
            <w:tcW w:w="462" w:type="pct"/>
          </w:tcPr>
          <w:p w14:paraId="3D923861"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65</w:t>
            </w:r>
          </w:p>
        </w:tc>
        <w:tc>
          <w:tcPr>
            <w:tcW w:w="462" w:type="pct"/>
          </w:tcPr>
          <w:p w14:paraId="2D89C951"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19FCE75E" w14:textId="5F5F946F"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61.3</w:t>
            </w:r>
          </w:p>
        </w:tc>
        <w:tc>
          <w:tcPr>
            <w:tcW w:w="462" w:type="pct"/>
          </w:tcPr>
          <w:p w14:paraId="1644CACE" w14:textId="32F38345"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56.8</w:t>
            </w:r>
          </w:p>
        </w:tc>
        <w:tc>
          <w:tcPr>
            <w:tcW w:w="616" w:type="pct"/>
          </w:tcPr>
          <w:p w14:paraId="68250984"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6FEAEE22" w14:textId="778F8F32"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0.8</w:t>
            </w:r>
          </w:p>
        </w:tc>
      </w:tr>
      <w:tr w:rsidR="00CE7A6B" w:rsidRPr="00B2715D" w14:paraId="7DD8472F" w14:textId="77777777" w:rsidTr="00F03A5B">
        <w:trPr>
          <w:trHeight w:val="20"/>
        </w:trPr>
        <w:tc>
          <w:tcPr>
            <w:tcW w:w="563" w:type="pct"/>
            <w:tcBorders>
              <w:left w:val="single" w:sz="12" w:space="0" w:color="auto"/>
            </w:tcBorders>
          </w:tcPr>
          <w:p w14:paraId="01112A8D"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31</w:t>
            </w:r>
          </w:p>
        </w:tc>
        <w:tc>
          <w:tcPr>
            <w:tcW w:w="580" w:type="pct"/>
          </w:tcPr>
          <w:p w14:paraId="0A9A0971"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5268D99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1B705B46"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406A4D51"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492501CE" w14:textId="655AD25B"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62.2</w:t>
            </w:r>
          </w:p>
        </w:tc>
        <w:tc>
          <w:tcPr>
            <w:tcW w:w="462" w:type="pct"/>
          </w:tcPr>
          <w:p w14:paraId="2BC30C76" w14:textId="31B1B5AD"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57.7</w:t>
            </w:r>
          </w:p>
        </w:tc>
        <w:tc>
          <w:tcPr>
            <w:tcW w:w="616" w:type="pct"/>
          </w:tcPr>
          <w:p w14:paraId="74C1CF6C" w14:textId="080F85F8"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1.2</w:t>
            </w:r>
          </w:p>
        </w:tc>
        <w:tc>
          <w:tcPr>
            <w:tcW w:w="652" w:type="pct"/>
            <w:tcBorders>
              <w:right w:val="single" w:sz="12" w:space="0" w:color="auto"/>
            </w:tcBorders>
          </w:tcPr>
          <w:p w14:paraId="4A3F6A27" w14:textId="6970F18F"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1.7</w:t>
            </w:r>
          </w:p>
        </w:tc>
      </w:tr>
      <w:tr w:rsidR="00CE7A6B" w:rsidRPr="00B2715D" w14:paraId="42CD85A3" w14:textId="77777777" w:rsidTr="00F03A5B">
        <w:trPr>
          <w:trHeight w:val="20"/>
        </w:trPr>
        <w:tc>
          <w:tcPr>
            <w:tcW w:w="563" w:type="pct"/>
            <w:tcBorders>
              <w:left w:val="single" w:sz="12" w:space="0" w:color="auto"/>
            </w:tcBorders>
          </w:tcPr>
          <w:p w14:paraId="6D2FE14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32</w:t>
            </w:r>
          </w:p>
        </w:tc>
        <w:tc>
          <w:tcPr>
            <w:tcW w:w="580" w:type="pct"/>
          </w:tcPr>
          <w:p w14:paraId="60E2C09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7603C35C"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096AA47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5B33855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628FA2AA" w14:textId="7A0E9086"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58.1</w:t>
            </w:r>
          </w:p>
        </w:tc>
        <w:tc>
          <w:tcPr>
            <w:tcW w:w="462" w:type="pct"/>
          </w:tcPr>
          <w:p w14:paraId="3B602CD9" w14:textId="623822E3"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53.6</w:t>
            </w:r>
          </w:p>
        </w:tc>
        <w:tc>
          <w:tcPr>
            <w:tcW w:w="616" w:type="pct"/>
          </w:tcPr>
          <w:p w14:paraId="73A5598B"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29692C19"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12ECB94A" w14:textId="77777777" w:rsidTr="00F03A5B">
        <w:trPr>
          <w:trHeight w:val="20"/>
        </w:trPr>
        <w:tc>
          <w:tcPr>
            <w:tcW w:w="563" w:type="pct"/>
            <w:tcBorders>
              <w:left w:val="single" w:sz="12" w:space="0" w:color="auto"/>
            </w:tcBorders>
          </w:tcPr>
          <w:p w14:paraId="618C8DC9"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33</w:t>
            </w:r>
          </w:p>
        </w:tc>
        <w:tc>
          <w:tcPr>
            <w:tcW w:w="580" w:type="pct"/>
          </w:tcPr>
          <w:p w14:paraId="68285479"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6E3D9AD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4C6A381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21F6D2A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14FC13A8" w14:textId="5CF7FD3D"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56.3</w:t>
            </w:r>
          </w:p>
        </w:tc>
        <w:tc>
          <w:tcPr>
            <w:tcW w:w="462" w:type="pct"/>
          </w:tcPr>
          <w:p w14:paraId="258AD658" w14:textId="111C700F"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51.8</w:t>
            </w:r>
          </w:p>
        </w:tc>
        <w:tc>
          <w:tcPr>
            <w:tcW w:w="616" w:type="pct"/>
          </w:tcPr>
          <w:p w14:paraId="5A4DBE4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738A124B"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592A24DE" w14:textId="77777777" w:rsidTr="00F03A5B">
        <w:trPr>
          <w:trHeight w:val="20"/>
        </w:trPr>
        <w:tc>
          <w:tcPr>
            <w:tcW w:w="563" w:type="pct"/>
            <w:tcBorders>
              <w:left w:val="single" w:sz="12" w:space="0" w:color="auto"/>
            </w:tcBorders>
          </w:tcPr>
          <w:p w14:paraId="1E8D110B"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34</w:t>
            </w:r>
          </w:p>
        </w:tc>
        <w:tc>
          <w:tcPr>
            <w:tcW w:w="580" w:type="pct"/>
          </w:tcPr>
          <w:p w14:paraId="24D39F9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659D964E"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MW</w:t>
            </w:r>
          </w:p>
        </w:tc>
        <w:tc>
          <w:tcPr>
            <w:tcW w:w="462" w:type="pct"/>
          </w:tcPr>
          <w:p w14:paraId="699C083F"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65</w:t>
            </w:r>
          </w:p>
        </w:tc>
        <w:tc>
          <w:tcPr>
            <w:tcW w:w="462" w:type="pct"/>
          </w:tcPr>
          <w:p w14:paraId="21F557E4"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5C399B18" w14:textId="2523D48E"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56.8</w:t>
            </w:r>
          </w:p>
        </w:tc>
        <w:tc>
          <w:tcPr>
            <w:tcW w:w="462" w:type="pct"/>
          </w:tcPr>
          <w:p w14:paraId="28FFDCAF" w14:textId="4FD7FABA"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52.3</w:t>
            </w:r>
          </w:p>
        </w:tc>
        <w:tc>
          <w:tcPr>
            <w:tcW w:w="616" w:type="pct"/>
          </w:tcPr>
          <w:p w14:paraId="7AC1EDCD"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7CCCD591"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4920F944" w14:textId="77777777" w:rsidTr="00F03A5B">
        <w:trPr>
          <w:trHeight w:val="20"/>
        </w:trPr>
        <w:tc>
          <w:tcPr>
            <w:tcW w:w="563" w:type="pct"/>
            <w:tcBorders>
              <w:left w:val="single" w:sz="12" w:space="0" w:color="auto"/>
            </w:tcBorders>
          </w:tcPr>
          <w:p w14:paraId="40D548F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35</w:t>
            </w:r>
          </w:p>
        </w:tc>
        <w:tc>
          <w:tcPr>
            <w:tcW w:w="580" w:type="pct"/>
          </w:tcPr>
          <w:p w14:paraId="515D1049"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7A46913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MW</w:t>
            </w:r>
          </w:p>
        </w:tc>
        <w:tc>
          <w:tcPr>
            <w:tcW w:w="462" w:type="pct"/>
          </w:tcPr>
          <w:p w14:paraId="003DDCE0"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65</w:t>
            </w:r>
          </w:p>
        </w:tc>
        <w:tc>
          <w:tcPr>
            <w:tcW w:w="462" w:type="pct"/>
          </w:tcPr>
          <w:p w14:paraId="604F3472"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599BE6A9" w14:textId="2EAE2AE1"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57.9</w:t>
            </w:r>
          </w:p>
        </w:tc>
        <w:tc>
          <w:tcPr>
            <w:tcW w:w="462" w:type="pct"/>
          </w:tcPr>
          <w:p w14:paraId="4CECC32D" w14:textId="72BFAFB1"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53.4</w:t>
            </w:r>
          </w:p>
        </w:tc>
        <w:tc>
          <w:tcPr>
            <w:tcW w:w="616" w:type="pct"/>
          </w:tcPr>
          <w:p w14:paraId="320870C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08DAB366"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76139DD0" w14:textId="77777777" w:rsidTr="00F03A5B">
        <w:trPr>
          <w:trHeight w:val="20"/>
        </w:trPr>
        <w:tc>
          <w:tcPr>
            <w:tcW w:w="563" w:type="pct"/>
            <w:tcBorders>
              <w:left w:val="single" w:sz="12" w:space="0" w:color="auto"/>
            </w:tcBorders>
          </w:tcPr>
          <w:p w14:paraId="11077BCD"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36</w:t>
            </w:r>
          </w:p>
        </w:tc>
        <w:tc>
          <w:tcPr>
            <w:tcW w:w="580" w:type="pct"/>
          </w:tcPr>
          <w:p w14:paraId="67250FA2"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13D5A17B"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05A0A72E"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7F3A4BB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7A780B5D" w14:textId="7FCC0CF4"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53.6</w:t>
            </w:r>
          </w:p>
        </w:tc>
        <w:tc>
          <w:tcPr>
            <w:tcW w:w="462" w:type="pct"/>
          </w:tcPr>
          <w:p w14:paraId="6A58E518" w14:textId="493AF9CC"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49.1</w:t>
            </w:r>
          </w:p>
        </w:tc>
        <w:tc>
          <w:tcPr>
            <w:tcW w:w="616" w:type="pct"/>
          </w:tcPr>
          <w:p w14:paraId="6F59C2B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619040D2"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1561D8D6" w14:textId="77777777" w:rsidTr="00F03A5B">
        <w:trPr>
          <w:trHeight w:val="20"/>
        </w:trPr>
        <w:tc>
          <w:tcPr>
            <w:tcW w:w="563" w:type="pct"/>
            <w:tcBorders>
              <w:left w:val="single" w:sz="12" w:space="0" w:color="auto"/>
            </w:tcBorders>
          </w:tcPr>
          <w:p w14:paraId="699A397C"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37</w:t>
            </w:r>
          </w:p>
        </w:tc>
        <w:tc>
          <w:tcPr>
            <w:tcW w:w="580" w:type="pct"/>
          </w:tcPr>
          <w:p w14:paraId="5C9C2CE0"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6E727D9D"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3949F3FC"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6521DF70"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5F85C42C" w14:textId="3BED3C99"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55.7</w:t>
            </w:r>
          </w:p>
        </w:tc>
        <w:tc>
          <w:tcPr>
            <w:tcW w:w="462" w:type="pct"/>
          </w:tcPr>
          <w:p w14:paraId="29C3A8D2" w14:textId="3A7EC734"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51.2</w:t>
            </w:r>
          </w:p>
        </w:tc>
        <w:tc>
          <w:tcPr>
            <w:tcW w:w="616" w:type="pct"/>
          </w:tcPr>
          <w:p w14:paraId="52305C26"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244C122C"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7B797F82" w14:textId="77777777" w:rsidTr="00F03A5B">
        <w:trPr>
          <w:trHeight w:val="20"/>
        </w:trPr>
        <w:tc>
          <w:tcPr>
            <w:tcW w:w="563" w:type="pct"/>
            <w:tcBorders>
              <w:left w:val="single" w:sz="12" w:space="0" w:color="auto"/>
            </w:tcBorders>
          </w:tcPr>
          <w:p w14:paraId="65C83BB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38</w:t>
            </w:r>
          </w:p>
        </w:tc>
        <w:tc>
          <w:tcPr>
            <w:tcW w:w="580" w:type="pct"/>
          </w:tcPr>
          <w:p w14:paraId="4DA7E19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3C86B00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161BE9A4"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47DEFE09"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50C487B8" w14:textId="015EABA5"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56.8</w:t>
            </w:r>
          </w:p>
        </w:tc>
        <w:tc>
          <w:tcPr>
            <w:tcW w:w="462" w:type="pct"/>
          </w:tcPr>
          <w:p w14:paraId="1E977FA1" w14:textId="119680A2"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52.3</w:t>
            </w:r>
          </w:p>
        </w:tc>
        <w:tc>
          <w:tcPr>
            <w:tcW w:w="616" w:type="pct"/>
          </w:tcPr>
          <w:p w14:paraId="3507F88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0DD690B1"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5DFF7AB4" w14:textId="77777777" w:rsidTr="00F03A5B">
        <w:trPr>
          <w:trHeight w:val="20"/>
        </w:trPr>
        <w:tc>
          <w:tcPr>
            <w:tcW w:w="563" w:type="pct"/>
            <w:tcBorders>
              <w:left w:val="single" w:sz="12" w:space="0" w:color="auto"/>
            </w:tcBorders>
          </w:tcPr>
          <w:p w14:paraId="7F1D9AAE"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39</w:t>
            </w:r>
          </w:p>
        </w:tc>
        <w:tc>
          <w:tcPr>
            <w:tcW w:w="580" w:type="pct"/>
          </w:tcPr>
          <w:p w14:paraId="2DC3FA2D"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526158A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7B92E35E"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4D299225"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4ED87F2A" w14:textId="64245E05"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55.2</w:t>
            </w:r>
          </w:p>
        </w:tc>
        <w:tc>
          <w:tcPr>
            <w:tcW w:w="462" w:type="pct"/>
          </w:tcPr>
          <w:p w14:paraId="62935369" w14:textId="145DCC8E"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50.7</w:t>
            </w:r>
          </w:p>
        </w:tc>
        <w:tc>
          <w:tcPr>
            <w:tcW w:w="616" w:type="pct"/>
          </w:tcPr>
          <w:p w14:paraId="48F3C53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4AE212FE"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53E64D2D" w14:textId="77777777" w:rsidTr="00F03A5B">
        <w:trPr>
          <w:trHeight w:val="20"/>
        </w:trPr>
        <w:tc>
          <w:tcPr>
            <w:tcW w:w="563" w:type="pct"/>
            <w:tcBorders>
              <w:left w:val="single" w:sz="12" w:space="0" w:color="auto"/>
            </w:tcBorders>
          </w:tcPr>
          <w:p w14:paraId="2D1342D4"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40</w:t>
            </w:r>
          </w:p>
        </w:tc>
        <w:tc>
          <w:tcPr>
            <w:tcW w:w="580" w:type="pct"/>
          </w:tcPr>
          <w:p w14:paraId="56F78705"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7103BA02"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3703CDD9"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27FCBFB2"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2652DC8B" w14:textId="71FBFD3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52.4</w:t>
            </w:r>
          </w:p>
        </w:tc>
        <w:tc>
          <w:tcPr>
            <w:tcW w:w="462" w:type="pct"/>
          </w:tcPr>
          <w:p w14:paraId="53E381E8" w14:textId="64180E0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47.8</w:t>
            </w:r>
          </w:p>
        </w:tc>
        <w:tc>
          <w:tcPr>
            <w:tcW w:w="616" w:type="pct"/>
          </w:tcPr>
          <w:p w14:paraId="59FB911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22F9600B"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33374016" w14:textId="77777777" w:rsidTr="00F03A5B">
        <w:trPr>
          <w:trHeight w:val="20"/>
        </w:trPr>
        <w:tc>
          <w:tcPr>
            <w:tcW w:w="563" w:type="pct"/>
            <w:tcBorders>
              <w:left w:val="single" w:sz="12" w:space="0" w:color="auto"/>
            </w:tcBorders>
          </w:tcPr>
          <w:p w14:paraId="452BA69E"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41</w:t>
            </w:r>
          </w:p>
        </w:tc>
        <w:tc>
          <w:tcPr>
            <w:tcW w:w="580" w:type="pct"/>
          </w:tcPr>
          <w:p w14:paraId="36A3CB1F"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44B4484B"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53462B8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4600C26B"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262F5DB0" w14:textId="4C67F78C"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56.4</w:t>
            </w:r>
          </w:p>
        </w:tc>
        <w:tc>
          <w:tcPr>
            <w:tcW w:w="462" w:type="pct"/>
          </w:tcPr>
          <w:p w14:paraId="0229E21D" w14:textId="038F5B95"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51.9</w:t>
            </w:r>
          </w:p>
        </w:tc>
        <w:tc>
          <w:tcPr>
            <w:tcW w:w="616" w:type="pct"/>
          </w:tcPr>
          <w:p w14:paraId="1BD4165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326A4DCB"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41C74C7C" w14:textId="77777777" w:rsidTr="00F03A5B">
        <w:trPr>
          <w:trHeight w:val="20"/>
        </w:trPr>
        <w:tc>
          <w:tcPr>
            <w:tcW w:w="563" w:type="pct"/>
            <w:tcBorders>
              <w:left w:val="single" w:sz="12" w:space="0" w:color="auto"/>
            </w:tcBorders>
          </w:tcPr>
          <w:p w14:paraId="69A24F9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42</w:t>
            </w:r>
          </w:p>
        </w:tc>
        <w:tc>
          <w:tcPr>
            <w:tcW w:w="580" w:type="pct"/>
          </w:tcPr>
          <w:p w14:paraId="12D3B477"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5EBEE895"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5CED948A"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21684801"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389F07FC" w14:textId="31DB7C04"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58.0</w:t>
            </w:r>
          </w:p>
        </w:tc>
        <w:tc>
          <w:tcPr>
            <w:tcW w:w="462" w:type="pct"/>
          </w:tcPr>
          <w:p w14:paraId="48021C2C" w14:textId="1E669A8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53.5</w:t>
            </w:r>
          </w:p>
        </w:tc>
        <w:tc>
          <w:tcPr>
            <w:tcW w:w="616" w:type="pct"/>
          </w:tcPr>
          <w:p w14:paraId="13FFA4B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515EED6D"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20DD5A04" w14:textId="77777777" w:rsidTr="00F03A5B">
        <w:trPr>
          <w:trHeight w:val="20"/>
        </w:trPr>
        <w:tc>
          <w:tcPr>
            <w:tcW w:w="563" w:type="pct"/>
            <w:tcBorders>
              <w:left w:val="single" w:sz="12" w:space="0" w:color="auto"/>
            </w:tcBorders>
          </w:tcPr>
          <w:p w14:paraId="15CDFB61"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43</w:t>
            </w:r>
          </w:p>
        </w:tc>
        <w:tc>
          <w:tcPr>
            <w:tcW w:w="580" w:type="pct"/>
          </w:tcPr>
          <w:p w14:paraId="1A3172E9"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noWrap/>
          </w:tcPr>
          <w:p w14:paraId="761210BC"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Pr>
          <w:p w14:paraId="2E18F010"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Pr>
          <w:p w14:paraId="0DBE61B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Pr>
          <w:p w14:paraId="5BB78365" w14:textId="61CDF065"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55.5</w:t>
            </w:r>
          </w:p>
        </w:tc>
        <w:tc>
          <w:tcPr>
            <w:tcW w:w="462" w:type="pct"/>
          </w:tcPr>
          <w:p w14:paraId="2A389255" w14:textId="0335D0D2"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51.0</w:t>
            </w:r>
          </w:p>
        </w:tc>
        <w:tc>
          <w:tcPr>
            <w:tcW w:w="616" w:type="pct"/>
          </w:tcPr>
          <w:p w14:paraId="57529C25"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right w:val="single" w:sz="12" w:space="0" w:color="auto"/>
            </w:tcBorders>
          </w:tcPr>
          <w:p w14:paraId="173D2C6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r w:rsidR="00CE7A6B" w:rsidRPr="00B2715D" w14:paraId="1E7A4804" w14:textId="77777777" w:rsidTr="00F03A5B">
        <w:trPr>
          <w:trHeight w:val="20"/>
        </w:trPr>
        <w:tc>
          <w:tcPr>
            <w:tcW w:w="563" w:type="pct"/>
            <w:tcBorders>
              <w:left w:val="single" w:sz="12" w:space="0" w:color="auto"/>
              <w:bottom w:val="single" w:sz="12" w:space="0" w:color="auto"/>
            </w:tcBorders>
          </w:tcPr>
          <w:p w14:paraId="66D302D3"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44</w:t>
            </w:r>
          </w:p>
        </w:tc>
        <w:tc>
          <w:tcPr>
            <w:tcW w:w="580" w:type="pct"/>
            <w:tcBorders>
              <w:bottom w:val="single" w:sz="12" w:space="0" w:color="auto"/>
            </w:tcBorders>
          </w:tcPr>
          <w:p w14:paraId="48203B68"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4</w:t>
            </w:r>
          </w:p>
        </w:tc>
        <w:tc>
          <w:tcPr>
            <w:tcW w:w="743" w:type="pct"/>
            <w:tcBorders>
              <w:bottom w:val="single" w:sz="12" w:space="0" w:color="auto"/>
            </w:tcBorders>
            <w:noWrap/>
          </w:tcPr>
          <w:p w14:paraId="1793EE0F"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MN</w:t>
            </w:r>
          </w:p>
        </w:tc>
        <w:tc>
          <w:tcPr>
            <w:tcW w:w="462" w:type="pct"/>
            <w:tcBorders>
              <w:bottom w:val="single" w:sz="12" w:space="0" w:color="auto"/>
            </w:tcBorders>
          </w:tcPr>
          <w:p w14:paraId="212070CB"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61</w:t>
            </w:r>
          </w:p>
        </w:tc>
        <w:tc>
          <w:tcPr>
            <w:tcW w:w="462" w:type="pct"/>
            <w:tcBorders>
              <w:bottom w:val="single" w:sz="12" w:space="0" w:color="auto"/>
            </w:tcBorders>
          </w:tcPr>
          <w:p w14:paraId="7493F030"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56</w:t>
            </w:r>
          </w:p>
        </w:tc>
        <w:tc>
          <w:tcPr>
            <w:tcW w:w="461" w:type="pct"/>
            <w:tcBorders>
              <w:bottom w:val="single" w:sz="12" w:space="0" w:color="auto"/>
            </w:tcBorders>
          </w:tcPr>
          <w:p w14:paraId="6A725679" w14:textId="5870B43E"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60.4</w:t>
            </w:r>
          </w:p>
        </w:tc>
        <w:tc>
          <w:tcPr>
            <w:tcW w:w="462" w:type="pct"/>
            <w:tcBorders>
              <w:bottom w:val="single" w:sz="12" w:space="0" w:color="auto"/>
            </w:tcBorders>
          </w:tcPr>
          <w:p w14:paraId="3F6C55AB" w14:textId="4523F41C"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55.8</w:t>
            </w:r>
          </w:p>
        </w:tc>
        <w:tc>
          <w:tcPr>
            <w:tcW w:w="616" w:type="pct"/>
            <w:tcBorders>
              <w:bottom w:val="single" w:sz="12" w:space="0" w:color="auto"/>
            </w:tcBorders>
          </w:tcPr>
          <w:p w14:paraId="3A1F68AC"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c>
          <w:tcPr>
            <w:tcW w:w="652" w:type="pct"/>
            <w:tcBorders>
              <w:bottom w:val="single" w:sz="12" w:space="0" w:color="auto"/>
              <w:right w:val="single" w:sz="12" w:space="0" w:color="auto"/>
            </w:tcBorders>
          </w:tcPr>
          <w:p w14:paraId="61FF695F" w14:textId="77777777" w:rsidR="00CE7A6B" w:rsidRPr="00B2715D" w:rsidRDefault="00CE7A6B" w:rsidP="00CE7A6B">
            <w:pPr>
              <w:pStyle w:val="Tekstwtabeli"/>
              <w:spacing w:before="0" w:after="0"/>
              <w:rPr>
                <w:rFonts w:ascii="Times New Roman" w:hAnsi="Times New Roman" w:cs="Times New Roman"/>
                <w:szCs w:val="20"/>
                <w:lang w:val="en-GB"/>
              </w:rPr>
            </w:pPr>
            <w:r w:rsidRPr="00B2715D">
              <w:rPr>
                <w:rFonts w:ascii="Times New Roman" w:hAnsi="Times New Roman" w:cs="Times New Roman"/>
                <w:szCs w:val="20"/>
                <w:lang w:val="en-GB"/>
              </w:rPr>
              <w:t>---</w:t>
            </w:r>
          </w:p>
        </w:tc>
      </w:tr>
    </w:tbl>
    <w:p w14:paraId="3BCC76E0" w14:textId="1AABB918" w:rsidR="00CE7A6B" w:rsidRPr="00F418D8" w:rsidRDefault="00F03A5B" w:rsidP="004911A1">
      <w:pPr>
        <w:rPr>
          <w:i/>
          <w:iCs/>
          <w:sz w:val="18"/>
          <w:szCs w:val="18"/>
        </w:rPr>
      </w:pPr>
      <w:r w:rsidRPr="00F418D8">
        <w:rPr>
          <w:i/>
          <w:iCs/>
          <w:sz w:val="18"/>
          <w:szCs w:val="18"/>
        </w:rPr>
        <w:t>* Regulation of the Minister of Environment of 14 June 2007 on permissible noise levels in the environment (consolidated text: Journal of Laws 2014, item 112).</w:t>
      </w:r>
    </w:p>
    <w:p w14:paraId="7F648E49" w14:textId="77777777" w:rsidR="004911A1" w:rsidRPr="00B2715D" w:rsidRDefault="002604D2" w:rsidP="004911A1">
      <w:pPr>
        <w:pStyle w:val="Nagwek2"/>
      </w:pPr>
      <w:bookmarkStart w:id="73" w:name="_Toc44682250"/>
      <w:bookmarkEnd w:id="72"/>
      <w:r w:rsidRPr="00B2715D">
        <w:t>Wildlife</w:t>
      </w:r>
      <w:bookmarkEnd w:id="73"/>
    </w:p>
    <w:p w14:paraId="4FB38D8A" w14:textId="77777777" w:rsidR="004911A1" w:rsidRPr="00B2715D" w:rsidRDefault="004911A1" w:rsidP="004911A1">
      <w:pPr>
        <w:pStyle w:val="Nagwek3"/>
      </w:pPr>
      <w:r w:rsidRPr="00B2715D">
        <w:t>Forms of nature protection</w:t>
      </w:r>
    </w:p>
    <w:p w14:paraId="3649CD43" w14:textId="77777777" w:rsidR="00CA5A14" w:rsidRPr="00B2715D" w:rsidRDefault="00CA5A14" w:rsidP="004911A1">
      <w:r w:rsidRPr="00B2715D">
        <w:t xml:space="preserve">The planned project is located within the following areas </w:t>
      </w:r>
      <w:r w:rsidR="00A60D0E" w:rsidRPr="00B2715D">
        <w:t xml:space="preserve">protected </w:t>
      </w:r>
      <w:r w:rsidRPr="00B2715D">
        <w:t>under the Nature Conservation Act of 16 April 2004:</w:t>
      </w:r>
    </w:p>
    <w:p w14:paraId="48544CEB" w14:textId="77777777" w:rsidR="00CA5A14" w:rsidRPr="00B2715D" w:rsidRDefault="00CA5A14" w:rsidP="004C58E7">
      <w:pPr>
        <w:pStyle w:val="Akapitzlist"/>
        <w:numPr>
          <w:ilvl w:val="0"/>
          <w:numId w:val="38"/>
        </w:numPr>
        <w:spacing w:after="160" w:line="256" w:lineRule="auto"/>
        <w:rPr>
          <w:rFonts w:ascii="Times New Roman" w:hAnsi="Times New Roman"/>
          <w:sz w:val="24"/>
          <w:szCs w:val="24"/>
        </w:rPr>
      </w:pPr>
      <w:r w:rsidRPr="00B2715D">
        <w:rPr>
          <w:rFonts w:ascii="Times New Roman" w:hAnsi="Times New Roman"/>
          <w:sz w:val="24"/>
          <w:szCs w:val="24"/>
        </w:rPr>
        <w:t xml:space="preserve">Special Protection Area for birds Natura 2000 - Lower </w:t>
      </w:r>
      <w:r w:rsidR="00986CEA" w:rsidRPr="00B2715D">
        <w:rPr>
          <w:rFonts w:ascii="Times New Roman" w:hAnsi="Times New Roman"/>
          <w:sz w:val="24"/>
          <w:szCs w:val="24"/>
        </w:rPr>
        <w:t>Odra</w:t>
      </w:r>
      <w:r w:rsidRPr="00B2715D">
        <w:rPr>
          <w:rFonts w:ascii="Times New Roman" w:hAnsi="Times New Roman"/>
          <w:sz w:val="24"/>
          <w:szCs w:val="24"/>
        </w:rPr>
        <w:t xml:space="preserve"> Valley PLB320003 - the objects of protection are 50 species of birds, mostly associated with large rivers, </w:t>
      </w:r>
      <w:r w:rsidR="00CB1876" w:rsidRPr="00B2715D">
        <w:rPr>
          <w:rFonts w:ascii="Times New Roman" w:hAnsi="Times New Roman"/>
          <w:sz w:val="24"/>
          <w:szCs w:val="24"/>
        </w:rPr>
        <w:t>swamp areas</w:t>
      </w:r>
      <w:r w:rsidRPr="00B2715D">
        <w:rPr>
          <w:rFonts w:ascii="Times New Roman" w:hAnsi="Times New Roman"/>
          <w:sz w:val="24"/>
          <w:szCs w:val="24"/>
        </w:rPr>
        <w:t xml:space="preserve"> and forests;</w:t>
      </w:r>
    </w:p>
    <w:p w14:paraId="6517BB72" w14:textId="77777777" w:rsidR="00CA5A14" w:rsidRPr="00B2715D" w:rsidRDefault="00CA5A14" w:rsidP="004C58E7">
      <w:pPr>
        <w:pStyle w:val="Akapitzlist"/>
        <w:numPr>
          <w:ilvl w:val="0"/>
          <w:numId w:val="38"/>
        </w:numPr>
        <w:spacing w:after="160" w:line="256" w:lineRule="auto"/>
        <w:rPr>
          <w:rFonts w:ascii="Times New Roman" w:hAnsi="Times New Roman"/>
          <w:sz w:val="24"/>
          <w:szCs w:val="24"/>
        </w:rPr>
      </w:pPr>
      <w:r w:rsidRPr="00B2715D">
        <w:rPr>
          <w:rFonts w:ascii="Times New Roman" w:hAnsi="Times New Roman"/>
          <w:sz w:val="24"/>
          <w:szCs w:val="24"/>
        </w:rPr>
        <w:t xml:space="preserve">Lower </w:t>
      </w:r>
      <w:r w:rsidR="00986CEA" w:rsidRPr="00B2715D">
        <w:rPr>
          <w:rFonts w:ascii="Times New Roman" w:hAnsi="Times New Roman"/>
          <w:sz w:val="24"/>
          <w:szCs w:val="24"/>
        </w:rPr>
        <w:t>Odra</w:t>
      </w:r>
      <w:r w:rsidRPr="00B2715D">
        <w:rPr>
          <w:rFonts w:ascii="Times New Roman" w:hAnsi="Times New Roman"/>
          <w:sz w:val="24"/>
          <w:szCs w:val="24"/>
        </w:rPr>
        <w:t xml:space="preserve"> Valley Natura 2000</w:t>
      </w:r>
      <w:r w:rsidR="002B1F2F" w:rsidRPr="00B2715D">
        <w:rPr>
          <w:rFonts w:ascii="Times New Roman" w:hAnsi="Times New Roman"/>
          <w:sz w:val="24"/>
          <w:szCs w:val="24"/>
        </w:rPr>
        <w:t>, a</w:t>
      </w:r>
      <w:r w:rsidRPr="00B2715D">
        <w:rPr>
          <w:rFonts w:ascii="Times New Roman" w:hAnsi="Times New Roman"/>
          <w:sz w:val="24"/>
          <w:szCs w:val="24"/>
        </w:rPr>
        <w:t xml:space="preserve"> site of </w:t>
      </w:r>
      <w:r w:rsidR="00CB1876" w:rsidRPr="00B2715D">
        <w:rPr>
          <w:rFonts w:ascii="Times New Roman" w:hAnsi="Times New Roman"/>
          <w:sz w:val="24"/>
          <w:szCs w:val="24"/>
        </w:rPr>
        <w:t xml:space="preserve">the </w:t>
      </w:r>
      <w:r w:rsidRPr="00B2715D">
        <w:rPr>
          <w:rFonts w:ascii="Times New Roman" w:hAnsi="Times New Roman"/>
          <w:sz w:val="24"/>
          <w:szCs w:val="24"/>
        </w:rPr>
        <w:t xml:space="preserve">Community importance - Lower </w:t>
      </w:r>
      <w:r w:rsidR="00986CEA" w:rsidRPr="00B2715D">
        <w:rPr>
          <w:rFonts w:ascii="Times New Roman" w:hAnsi="Times New Roman"/>
          <w:sz w:val="24"/>
          <w:szCs w:val="24"/>
        </w:rPr>
        <w:t>Odra</w:t>
      </w:r>
      <w:r w:rsidRPr="00B2715D">
        <w:rPr>
          <w:rFonts w:ascii="Times New Roman" w:hAnsi="Times New Roman"/>
          <w:sz w:val="24"/>
          <w:szCs w:val="24"/>
        </w:rPr>
        <w:t xml:space="preserve"> Valley PLH320037 - meadows, alder</w:t>
      </w:r>
      <w:r w:rsidR="002B1F2F" w:rsidRPr="00B2715D">
        <w:rPr>
          <w:rFonts w:ascii="Times New Roman" w:hAnsi="Times New Roman"/>
          <w:sz w:val="24"/>
          <w:szCs w:val="24"/>
        </w:rPr>
        <w:t xml:space="preserve"> carrs</w:t>
      </w:r>
      <w:r w:rsidRPr="00B2715D">
        <w:rPr>
          <w:rFonts w:ascii="Times New Roman" w:hAnsi="Times New Roman"/>
          <w:sz w:val="24"/>
          <w:szCs w:val="24"/>
        </w:rPr>
        <w:t xml:space="preserve"> and riparian forests and </w:t>
      </w:r>
      <w:r w:rsidR="002B1F2F" w:rsidRPr="00B2715D">
        <w:rPr>
          <w:rFonts w:ascii="Times New Roman" w:hAnsi="Times New Roman"/>
          <w:sz w:val="24"/>
          <w:szCs w:val="24"/>
        </w:rPr>
        <w:t xml:space="preserve">oxbow lakes with </w:t>
      </w:r>
      <w:r w:rsidR="002B1F2F" w:rsidRPr="00B2715D">
        <w:rPr>
          <w:rFonts w:ascii="Times New Roman" w:hAnsi="Times New Roman"/>
          <w:sz w:val="24"/>
          <w:szCs w:val="24"/>
        </w:rPr>
        <w:lastRenderedPageBreak/>
        <w:t xml:space="preserve">water </w:t>
      </w:r>
      <w:r w:rsidRPr="00B2715D">
        <w:rPr>
          <w:rFonts w:ascii="Times New Roman" w:hAnsi="Times New Roman"/>
          <w:sz w:val="24"/>
          <w:szCs w:val="24"/>
        </w:rPr>
        <w:t>and animal species (snails, insects, amphibians, fish, birds and mammals) associated with these habitats are under protection;</w:t>
      </w:r>
    </w:p>
    <w:p w14:paraId="5A7EE9B7" w14:textId="77777777" w:rsidR="00CA5A14" w:rsidRPr="00B2715D" w:rsidRDefault="00CA5A14" w:rsidP="004C58E7">
      <w:pPr>
        <w:pStyle w:val="Akapitzlist"/>
        <w:numPr>
          <w:ilvl w:val="0"/>
          <w:numId w:val="38"/>
        </w:numPr>
        <w:spacing w:after="160" w:line="256" w:lineRule="auto"/>
        <w:rPr>
          <w:rFonts w:ascii="Times New Roman" w:hAnsi="Times New Roman"/>
          <w:sz w:val="24"/>
          <w:szCs w:val="24"/>
        </w:rPr>
      </w:pPr>
      <w:r w:rsidRPr="00B2715D">
        <w:rPr>
          <w:rFonts w:ascii="Times New Roman" w:hAnsi="Times New Roman"/>
          <w:sz w:val="24"/>
          <w:szCs w:val="24"/>
        </w:rPr>
        <w:t xml:space="preserve">buffer zone of the Szczecinski Park Krajobrazowy "Puszcza Bukowa" </w:t>
      </w:r>
      <w:r w:rsidR="002B1F2F" w:rsidRPr="00B2715D">
        <w:rPr>
          <w:rFonts w:ascii="Times New Roman" w:hAnsi="Times New Roman"/>
          <w:i/>
          <w:iCs/>
          <w:sz w:val="24"/>
          <w:szCs w:val="24"/>
        </w:rPr>
        <w:t>[Szczecin Landscape Park “</w:t>
      </w:r>
      <w:r w:rsidRPr="00B2715D">
        <w:rPr>
          <w:rFonts w:ascii="Times New Roman" w:hAnsi="Times New Roman"/>
          <w:i/>
          <w:iCs/>
          <w:sz w:val="24"/>
          <w:szCs w:val="24"/>
        </w:rPr>
        <w:t>Beech Forest</w:t>
      </w:r>
      <w:r w:rsidR="002B1F2F" w:rsidRPr="00B2715D">
        <w:rPr>
          <w:rFonts w:ascii="Times New Roman" w:hAnsi="Times New Roman"/>
          <w:i/>
          <w:iCs/>
          <w:sz w:val="24"/>
          <w:szCs w:val="24"/>
        </w:rPr>
        <w:t>”]</w:t>
      </w:r>
      <w:r w:rsidRPr="00B2715D">
        <w:rPr>
          <w:rFonts w:ascii="Times New Roman" w:hAnsi="Times New Roman"/>
          <w:sz w:val="24"/>
          <w:szCs w:val="24"/>
        </w:rPr>
        <w:t xml:space="preserve"> - the objects of protection are the forests of the Beech Forest on </w:t>
      </w:r>
      <w:r w:rsidR="002B1F2F" w:rsidRPr="00B2715D">
        <w:rPr>
          <w:rFonts w:ascii="Times New Roman" w:hAnsi="Times New Roman"/>
          <w:sz w:val="24"/>
          <w:szCs w:val="24"/>
        </w:rPr>
        <w:t xml:space="preserve">the </w:t>
      </w:r>
      <w:r w:rsidRPr="00B2715D">
        <w:rPr>
          <w:rFonts w:ascii="Times New Roman" w:hAnsi="Times New Roman"/>
          <w:sz w:val="24"/>
          <w:szCs w:val="24"/>
        </w:rPr>
        <w:t>Beech Hills.</w:t>
      </w:r>
    </w:p>
    <w:p w14:paraId="0D1B542F" w14:textId="77777777" w:rsidR="00CA5A14" w:rsidRPr="00B2715D" w:rsidRDefault="00CA5A14" w:rsidP="00CA5A14">
      <w:r w:rsidRPr="00B2715D">
        <w:t xml:space="preserve">At </w:t>
      </w:r>
      <w:r w:rsidR="002B1F2F" w:rsidRPr="00B2715D">
        <w:t>the</w:t>
      </w:r>
      <w:r w:rsidRPr="00B2715D">
        <w:t xml:space="preserve"> distance of about 200 m to the west there is a border of the Lower </w:t>
      </w:r>
      <w:r w:rsidR="00986CEA" w:rsidRPr="00B2715D">
        <w:t>Odra</w:t>
      </w:r>
      <w:r w:rsidRPr="00B2715D">
        <w:t xml:space="preserve"> Valley Landscape Park, and at </w:t>
      </w:r>
      <w:r w:rsidR="002B1F2F" w:rsidRPr="00B2715D">
        <w:t>the</w:t>
      </w:r>
      <w:r w:rsidRPr="00B2715D">
        <w:t xml:space="preserve"> distance of about 160 m - the border of its buffer zone.</w:t>
      </w:r>
    </w:p>
    <w:p w14:paraId="6C7949E4" w14:textId="77777777" w:rsidR="00CA5A14" w:rsidRPr="00B2715D" w:rsidRDefault="00CA5A14" w:rsidP="00CA5A14">
      <w:r w:rsidRPr="00B2715D">
        <w:t xml:space="preserve">The ecological corridor of the North </w:t>
      </w:r>
      <w:r w:rsidR="00986CEA" w:rsidRPr="00B2715D">
        <w:t>Odra</w:t>
      </w:r>
      <w:r w:rsidRPr="00B2715D">
        <w:t xml:space="preserve"> Valley runs about 1.5 km to the south-east of the investment.  </w:t>
      </w:r>
    </w:p>
    <w:p w14:paraId="26536FDE" w14:textId="77777777" w:rsidR="004911A1" w:rsidRPr="00B2715D" w:rsidRDefault="004911A1" w:rsidP="004911A1">
      <w:pPr>
        <w:rPr>
          <w:u w:val="single"/>
        </w:rPr>
      </w:pPr>
      <w:r w:rsidRPr="00B2715D">
        <w:rPr>
          <w:u w:val="single"/>
        </w:rPr>
        <w:t xml:space="preserve">Natura 2000 </w:t>
      </w:r>
      <w:r w:rsidR="00CB1876" w:rsidRPr="00B2715D">
        <w:rPr>
          <w:u w:val="single"/>
        </w:rPr>
        <w:t xml:space="preserve">Area of </w:t>
      </w:r>
      <w:r w:rsidRPr="00B2715D">
        <w:rPr>
          <w:u w:val="single"/>
        </w:rPr>
        <w:t>Lower Odra Valley PLB320003</w:t>
      </w:r>
    </w:p>
    <w:p w14:paraId="69F76439" w14:textId="77777777" w:rsidR="00CA5A14" w:rsidRPr="00B2715D" w:rsidRDefault="00CA5A14" w:rsidP="00CA5A14">
      <w:r w:rsidRPr="00B2715D">
        <w:t xml:space="preserve">The area covers the </w:t>
      </w:r>
      <w:r w:rsidR="00986CEA" w:rsidRPr="00B2715D">
        <w:t>Odra</w:t>
      </w:r>
      <w:r w:rsidRPr="00B2715D">
        <w:t xml:space="preserve"> Valley between Kostrzyn and the Szczecinski Lagoon (about 150 km long) together with </w:t>
      </w:r>
      <w:r w:rsidR="00EA11E6" w:rsidRPr="00B2715D">
        <w:t xml:space="preserve">the </w:t>
      </w:r>
      <w:r w:rsidRPr="00B2715D">
        <w:t xml:space="preserve">Lake Dabie. </w:t>
      </w:r>
    </w:p>
    <w:p w14:paraId="52CCD0F9" w14:textId="77777777" w:rsidR="00CA5A14" w:rsidRPr="00B2715D" w:rsidRDefault="00EA11E6" w:rsidP="00CA5A14">
      <w:r w:rsidRPr="00B2715D">
        <w:t xml:space="preserve">The </w:t>
      </w:r>
      <w:r w:rsidR="00CA5A14" w:rsidRPr="00B2715D">
        <w:t xml:space="preserve">Lake Dabie is a shallow delta reservoir (5600 ha, max. 4 m deep) with a diversified coastline. It is supplied both by rain and river waters and by sea waters (the phenomenon of backwater). The lake is separated from the </w:t>
      </w:r>
      <w:r w:rsidR="00986CEA" w:rsidRPr="00B2715D">
        <w:t>Odra</w:t>
      </w:r>
      <w:r w:rsidR="00CA5A14" w:rsidRPr="00B2715D">
        <w:t xml:space="preserve"> River by the islands: Czapla Ostrów, Sadlińskie Łąki, Mienia, Wielka Kępa, Radolin, Czarnołęka, Dębina, Kacza and Mewia. The south</w:t>
      </w:r>
      <w:r w:rsidRPr="00B2715D">
        <w:t>-</w:t>
      </w:r>
      <w:r w:rsidR="00CA5A14" w:rsidRPr="00B2715D">
        <w:t xml:space="preserve">eastern shore of the lake is adjacent to </w:t>
      </w:r>
      <w:r w:rsidR="00CB1876" w:rsidRPr="00B2715D">
        <w:t xml:space="preserve">the </w:t>
      </w:r>
      <w:r w:rsidR="00CA5A14" w:rsidRPr="00B2715D">
        <w:t>meadows and wetlands of Rokicina, Sadlińskie and Trzebuskie Łęgi</w:t>
      </w:r>
      <w:r w:rsidR="00CB1876" w:rsidRPr="00B2715D">
        <w:t xml:space="preserve"> </w:t>
      </w:r>
      <w:r w:rsidR="00CB1876" w:rsidRPr="00B2715D">
        <w:rPr>
          <w:i/>
          <w:iCs/>
        </w:rPr>
        <w:t>[riparian forests]</w:t>
      </w:r>
      <w:r w:rsidR="00CA5A14" w:rsidRPr="00B2715D">
        <w:t xml:space="preserve">. </w:t>
      </w:r>
      <w:r w:rsidRPr="00B2715D">
        <w:t xml:space="preserve">The </w:t>
      </w:r>
      <w:r w:rsidR="00CA5A14" w:rsidRPr="00B2715D">
        <w:t xml:space="preserve">Lake Dąbie has rich water vegetation. The shores are occupied by a wide strip of rushes (mainly reed and </w:t>
      </w:r>
      <w:r w:rsidRPr="00B2715D">
        <w:t>club-rush</w:t>
      </w:r>
      <w:r w:rsidR="00CA5A14" w:rsidRPr="00B2715D">
        <w:t>), behind which riverside herb</w:t>
      </w:r>
      <w:r w:rsidRPr="00B2715D">
        <w:t xml:space="preserve"> vegetation</w:t>
      </w:r>
      <w:r w:rsidR="00CA5A14" w:rsidRPr="00B2715D">
        <w:t xml:space="preserve"> develop</w:t>
      </w:r>
      <w:r w:rsidR="00CB1876" w:rsidRPr="00B2715D">
        <w:t>s</w:t>
      </w:r>
      <w:r w:rsidR="00CA5A14" w:rsidRPr="00B2715D">
        <w:t xml:space="preserve">. </w:t>
      </w:r>
    </w:p>
    <w:p w14:paraId="1679BA60" w14:textId="77777777" w:rsidR="00CA5A14" w:rsidRPr="00B2715D" w:rsidRDefault="00CA5A14" w:rsidP="00CA5A14">
      <w:r w:rsidRPr="00B2715D">
        <w:t>Large areas are occupied by riparian forests and willow bushes. The interiors of large islands are covered with alder</w:t>
      </w:r>
      <w:r w:rsidR="00EA11E6" w:rsidRPr="00B2715D">
        <w:t xml:space="preserve"> carrs</w:t>
      </w:r>
      <w:r w:rsidRPr="00B2715D">
        <w:t xml:space="preserve"> and ash-</w:t>
      </w:r>
      <w:r w:rsidR="00EA11E6" w:rsidRPr="00B2715D">
        <w:t>alder</w:t>
      </w:r>
      <w:r w:rsidRPr="00B2715D">
        <w:t xml:space="preserve"> riparian forests. </w:t>
      </w:r>
    </w:p>
    <w:p w14:paraId="56EFA727" w14:textId="77777777" w:rsidR="00CA5A14" w:rsidRPr="00B2715D" w:rsidRDefault="00CA5A14" w:rsidP="00CA5A14">
      <w:r w:rsidRPr="00B2715D">
        <w:t xml:space="preserve">In the estuarial part of the </w:t>
      </w:r>
      <w:r w:rsidR="00986CEA" w:rsidRPr="00B2715D">
        <w:t>Odra</w:t>
      </w:r>
      <w:r w:rsidRPr="00B2715D">
        <w:t xml:space="preserve"> River there are two main branches - the East</w:t>
      </w:r>
      <w:r w:rsidR="00CB1876" w:rsidRPr="00B2715D">
        <w:t>ern</w:t>
      </w:r>
      <w:r w:rsidRPr="00B2715D">
        <w:t xml:space="preserve"> </w:t>
      </w:r>
      <w:r w:rsidR="00986CEA" w:rsidRPr="00B2715D">
        <w:t>Odra</w:t>
      </w:r>
      <w:r w:rsidRPr="00B2715D">
        <w:t xml:space="preserve"> and the Regalica</w:t>
      </w:r>
      <w:r w:rsidR="00CB1876" w:rsidRPr="00B2715D">
        <w:t xml:space="preserve"> Rivers</w:t>
      </w:r>
      <w:r w:rsidRPr="00B2715D">
        <w:t>. The area between the main branches (Międzyodrze) is a flat plain with numerous lake</w:t>
      </w:r>
      <w:r w:rsidR="00EA11E6" w:rsidRPr="00B2715D">
        <w:t>lets</w:t>
      </w:r>
      <w:r w:rsidRPr="00B2715D">
        <w:t xml:space="preserve"> and smaller </w:t>
      </w:r>
      <w:r w:rsidR="00CB1876" w:rsidRPr="00B2715D">
        <w:t>canals</w:t>
      </w:r>
      <w:r w:rsidRPr="00B2715D">
        <w:t xml:space="preserve">. It is marshy and covered with periodically flooded meadows and fragments of </w:t>
      </w:r>
      <w:r w:rsidR="00EA11E6" w:rsidRPr="00B2715D">
        <w:t>riverside</w:t>
      </w:r>
      <w:r w:rsidRPr="00B2715D">
        <w:t xml:space="preserve"> riparian forests. </w:t>
      </w:r>
    </w:p>
    <w:p w14:paraId="42EC5870" w14:textId="77777777" w:rsidR="00CA5A14" w:rsidRPr="00B2715D" w:rsidRDefault="00CA5A14" w:rsidP="00CA5A14">
      <w:r w:rsidRPr="00B2715D">
        <w:t xml:space="preserve">Within the area </w:t>
      </w:r>
      <w:r w:rsidR="00CB1876" w:rsidRPr="00B2715D">
        <w:t xml:space="preserve">boundaries </w:t>
      </w:r>
      <w:r w:rsidRPr="00B2715D">
        <w:t xml:space="preserve">there are at least 43 bird species from </w:t>
      </w:r>
      <w:r w:rsidR="00EA11E6" w:rsidRPr="00B2715D">
        <w:t xml:space="preserve">the </w:t>
      </w:r>
      <w:r w:rsidRPr="00B2715D">
        <w:t>Annex I of the Birds Directive and 14 species from the Polish Red Book (</w:t>
      </w:r>
      <w:r w:rsidR="00EA11E6" w:rsidRPr="00B2715D">
        <w:t>PRB</w:t>
      </w:r>
      <w:r w:rsidRPr="00B2715D">
        <w:t xml:space="preserve">). This is a very important area, especially for </w:t>
      </w:r>
      <w:r w:rsidR="00CB1876" w:rsidRPr="00B2715D">
        <w:t>wetland</w:t>
      </w:r>
      <w:r w:rsidRPr="00B2715D">
        <w:t xml:space="preserve"> birds during the breeding, migration and wintering periods.</w:t>
      </w:r>
    </w:p>
    <w:p w14:paraId="00098F4B" w14:textId="77777777" w:rsidR="004911A1" w:rsidRPr="00B2715D" w:rsidRDefault="004911A1" w:rsidP="004911A1">
      <w:pPr>
        <w:rPr>
          <w:rFonts w:cs="ArialMT"/>
        </w:rPr>
      </w:pPr>
      <w:r w:rsidRPr="00B2715D">
        <w:t>During the breeding period, in the area there is at least 1% of the national population of the following bird species: bittern (</w:t>
      </w:r>
      <w:r w:rsidRPr="00B2715D">
        <w:rPr>
          <w:i/>
        </w:rPr>
        <w:t>Botaurus stellaris)</w:t>
      </w:r>
      <w:r w:rsidRPr="00B2715D">
        <w:t>, Montagu's harrier (</w:t>
      </w:r>
      <w:r w:rsidRPr="00B2715D">
        <w:rPr>
          <w:i/>
        </w:rPr>
        <w:t>Circus pygargus)</w:t>
      </w:r>
      <w:r w:rsidRPr="00B2715D">
        <w:t xml:space="preserve"> and greylag goose (</w:t>
      </w:r>
      <w:r w:rsidRPr="00B2715D">
        <w:rPr>
          <w:i/>
        </w:rPr>
        <w:t>Anser anser)</w:t>
      </w:r>
      <w:r w:rsidRPr="00B2715D">
        <w:t>. There occur at a relatively high density: black tern (</w:t>
      </w:r>
      <w:r w:rsidRPr="00B2715D">
        <w:rPr>
          <w:i/>
        </w:rPr>
        <w:t>Chlidonias niger)</w:t>
      </w:r>
      <w:r w:rsidRPr="00B2715D">
        <w:t>, red-backed shrike (</w:t>
      </w:r>
      <w:r w:rsidRPr="00B2715D">
        <w:rPr>
          <w:i/>
        </w:rPr>
        <w:t>Lanius collurio)</w:t>
      </w:r>
      <w:r w:rsidRPr="00B2715D">
        <w:t xml:space="preserve"> and aquatic warbler (</w:t>
      </w:r>
      <w:r w:rsidRPr="00B2715D">
        <w:rPr>
          <w:i/>
        </w:rPr>
        <w:t>Acrocephalus paludicola)</w:t>
      </w:r>
      <w:r w:rsidRPr="00B2715D">
        <w:t>. At least 1% of the population of the migratory route of the following bird species occurs during the migration period: taiga bean goose (</w:t>
      </w:r>
      <w:r w:rsidRPr="00B2715D">
        <w:rPr>
          <w:i/>
        </w:rPr>
        <w:t>Anser fabalis)</w:t>
      </w:r>
      <w:r w:rsidRPr="00B2715D">
        <w:t xml:space="preserve"> and greater white-fronted goose (</w:t>
      </w:r>
      <w:r w:rsidRPr="00B2715D">
        <w:rPr>
          <w:i/>
        </w:rPr>
        <w:t>Anser albifrons)</w:t>
      </w:r>
      <w:r w:rsidRPr="00B2715D">
        <w:t>; in a relatively high density there are: whooper swan (</w:t>
      </w:r>
      <w:r w:rsidRPr="00B2715D">
        <w:rPr>
          <w:i/>
        </w:rPr>
        <w:t>Cygnus cygnus)</w:t>
      </w:r>
      <w:r w:rsidRPr="00B2715D">
        <w:t>, great crested grebe (</w:t>
      </w:r>
      <w:r w:rsidRPr="00B2715D">
        <w:rPr>
          <w:i/>
        </w:rPr>
        <w:t>Podiceps cristatus)</w:t>
      </w:r>
      <w:r w:rsidRPr="00B2715D">
        <w:t>, gadwall (</w:t>
      </w:r>
      <w:r w:rsidRPr="00B2715D">
        <w:rPr>
          <w:i/>
        </w:rPr>
        <w:t>Mareca strepera)</w:t>
      </w:r>
      <w:r w:rsidRPr="00B2715D">
        <w:t>, northern lapwing (</w:t>
      </w:r>
      <w:r w:rsidRPr="00B2715D">
        <w:rPr>
          <w:i/>
        </w:rPr>
        <w:t>Vanellus vanellus)</w:t>
      </w:r>
      <w:r w:rsidRPr="00B2715D">
        <w:t xml:space="preserve"> and European golden plover (</w:t>
      </w:r>
      <w:r w:rsidRPr="00B2715D">
        <w:rPr>
          <w:i/>
        </w:rPr>
        <w:t>Pluvialis apricaria)</w:t>
      </w:r>
      <w:r w:rsidRPr="00B2715D">
        <w:t xml:space="preserve">; in the autumn </w:t>
      </w:r>
      <w:r w:rsidR="003C35C9" w:rsidRPr="00B2715D">
        <w:t>staging</w:t>
      </w:r>
      <w:r w:rsidRPr="00B2715D">
        <w:t xml:space="preserve"> area, the common cranes </w:t>
      </w:r>
      <w:r w:rsidRPr="00B2715D">
        <w:rPr>
          <w:i/>
        </w:rPr>
        <w:t>(Grus grus)</w:t>
      </w:r>
      <w:r w:rsidRPr="00B2715D">
        <w:t xml:space="preserve"> occur in the quantities of up to 5 000 individuals. In winter, the great crested grebe (</w:t>
      </w:r>
      <w:r w:rsidRPr="00B2715D">
        <w:rPr>
          <w:i/>
        </w:rPr>
        <w:t>Podiceps cristatus)</w:t>
      </w:r>
      <w:r w:rsidRPr="00B2715D">
        <w:t xml:space="preserve"> occurs in high-density of population.</w:t>
      </w:r>
    </w:p>
    <w:p w14:paraId="09CAD21E" w14:textId="77777777" w:rsidR="00787BF7" w:rsidRPr="00B2715D" w:rsidRDefault="00787BF7" w:rsidP="004911A1">
      <w:pPr>
        <w:rPr>
          <w:u w:val="single"/>
        </w:rPr>
      </w:pPr>
      <w:r w:rsidRPr="00B2715D">
        <w:rPr>
          <w:u w:val="single"/>
        </w:rPr>
        <w:t xml:space="preserve">Natura 2000 </w:t>
      </w:r>
      <w:r w:rsidR="00CB1876" w:rsidRPr="00B2715D">
        <w:rPr>
          <w:u w:val="single"/>
        </w:rPr>
        <w:t>A</w:t>
      </w:r>
      <w:r w:rsidRPr="00B2715D">
        <w:rPr>
          <w:u w:val="single"/>
        </w:rPr>
        <w:t xml:space="preserve">rea </w:t>
      </w:r>
      <w:r w:rsidR="00CB1876" w:rsidRPr="00B2715D">
        <w:rPr>
          <w:u w:val="single"/>
        </w:rPr>
        <w:t xml:space="preserve">of Lower Odra River </w:t>
      </w:r>
      <w:r w:rsidRPr="00B2715D">
        <w:rPr>
          <w:u w:val="single"/>
        </w:rPr>
        <w:t xml:space="preserve">PLH320037 </w:t>
      </w:r>
    </w:p>
    <w:p w14:paraId="44EB8046" w14:textId="77777777" w:rsidR="00CA5A14" w:rsidRPr="00B2715D" w:rsidRDefault="00CA5A14" w:rsidP="00CA5A14">
      <w:r w:rsidRPr="00B2715D">
        <w:lastRenderedPageBreak/>
        <w:t xml:space="preserve">The area covers a total of 30 458.09 hectares. It is elongated, connected with the river valley and stretches for about 90 km. </w:t>
      </w:r>
    </w:p>
    <w:p w14:paraId="19A4C77B" w14:textId="77777777" w:rsidR="00CA5A14" w:rsidRPr="00B2715D" w:rsidRDefault="00CA5A14" w:rsidP="00CA5A14">
      <w:r w:rsidRPr="00B2715D">
        <w:t>In terms of landscape, wetlands and peat bogs dominate there. In terms of phytocenosis, it is dominated by meadows, alder</w:t>
      </w:r>
      <w:r w:rsidR="00787BF7" w:rsidRPr="00B2715D">
        <w:t xml:space="preserve"> carrs</w:t>
      </w:r>
      <w:r w:rsidRPr="00B2715D">
        <w:t xml:space="preserve"> and riparian forests and </w:t>
      </w:r>
      <w:r w:rsidR="00787BF7" w:rsidRPr="00B2715D">
        <w:t>oxbow lakes with water</w:t>
      </w:r>
      <w:r w:rsidRPr="00B2715D">
        <w:t xml:space="preserve">. A large proportion of the area is covered by natural floodplains, flooded annually in spring and occasionally in summer and autumn. The </w:t>
      </w:r>
      <w:r w:rsidR="00787BF7" w:rsidRPr="00B2715D">
        <w:t>sanctuary</w:t>
      </w:r>
      <w:r w:rsidRPr="00B2715D">
        <w:t xml:space="preserve"> also includes fragments of the edge zone of the Odra valley with patches of </w:t>
      </w:r>
      <w:r w:rsidR="00787BF7" w:rsidRPr="00B2715D">
        <w:t xml:space="preserve">xerophyte </w:t>
      </w:r>
      <w:r w:rsidRPr="00B2715D">
        <w:t xml:space="preserve">vegetation, including xerothermic grasslands and </w:t>
      </w:r>
      <w:r w:rsidR="00787BF7" w:rsidRPr="00B2715D">
        <w:t xml:space="preserve">oak broadleaved forests </w:t>
      </w:r>
      <w:r w:rsidRPr="00B2715D">
        <w:t xml:space="preserve">and beech forests. The areas surrounding the </w:t>
      </w:r>
      <w:r w:rsidR="00787BF7" w:rsidRPr="00B2715D">
        <w:t>sanctuary</w:t>
      </w:r>
      <w:r w:rsidRPr="00B2715D">
        <w:t xml:space="preserve"> are largely used for agriculture, through meadow management and cattle </w:t>
      </w:r>
      <w:r w:rsidR="00787BF7" w:rsidRPr="00B2715D">
        <w:t>pasturage</w:t>
      </w:r>
      <w:r w:rsidRPr="00B2715D">
        <w:t xml:space="preserve">. </w:t>
      </w:r>
    </w:p>
    <w:p w14:paraId="15CDB6BF" w14:textId="1B957D97" w:rsidR="004911A1" w:rsidRDefault="00CA5A14" w:rsidP="004911A1">
      <w:r w:rsidRPr="00B2715D">
        <w:t xml:space="preserve">Międzyodrze, which is a peat island located between the Eastern </w:t>
      </w:r>
      <w:r w:rsidR="00986CEA" w:rsidRPr="00B2715D">
        <w:t>Odra</w:t>
      </w:r>
      <w:r w:rsidRPr="00B2715D">
        <w:t xml:space="preserve"> and the Western </w:t>
      </w:r>
      <w:r w:rsidR="00986CEA" w:rsidRPr="00B2715D">
        <w:t>Odra</w:t>
      </w:r>
      <w:r w:rsidRPr="00B2715D">
        <w:t xml:space="preserve">, is the area of the largest fluviogenic peat bog in Europe. The network of canals, oxbow lakes, ditches and floodplains </w:t>
      </w:r>
      <w:r w:rsidR="00C9399A" w:rsidRPr="00B2715D">
        <w:t>of the Międzyodrze area</w:t>
      </w:r>
      <w:r w:rsidRPr="00B2715D">
        <w:t xml:space="preserve"> has </w:t>
      </w:r>
      <w:r w:rsidR="00787BF7" w:rsidRPr="00B2715D">
        <w:t>got the</w:t>
      </w:r>
      <w:r w:rsidRPr="00B2715D">
        <w:t xml:space="preserve"> total length of about 200 km.</w:t>
      </w:r>
      <w:r w:rsidR="00221702" w:rsidRPr="00B2715D">
        <w:t xml:space="preserve"> </w:t>
      </w:r>
      <w:r w:rsidR="004911A1" w:rsidRPr="00B2715D">
        <w:t>There are habitats for many rare and endangered animal species, such as the pond bat (</w:t>
      </w:r>
      <w:r w:rsidR="004911A1" w:rsidRPr="00B2715D">
        <w:rPr>
          <w:i/>
        </w:rPr>
        <w:t>Myotis dasycneme)</w:t>
      </w:r>
      <w:r w:rsidR="004911A1" w:rsidRPr="00B2715D">
        <w:t xml:space="preserve">, a species listed in the Annex II of the Council Directive 92/43/EEC. </w:t>
      </w:r>
      <w:r w:rsidR="00787BF7" w:rsidRPr="00B2715D">
        <w:t xml:space="preserve">The </w:t>
      </w:r>
      <w:r w:rsidR="00E54521" w:rsidRPr="00B2715D">
        <w:t xml:space="preserve">Natura 2000 </w:t>
      </w:r>
      <w:r w:rsidR="00C9399A" w:rsidRPr="00B2715D">
        <w:t>A</w:t>
      </w:r>
      <w:r w:rsidR="00E54521" w:rsidRPr="00B2715D">
        <w:t xml:space="preserve">rea </w:t>
      </w:r>
      <w:r w:rsidR="00C9399A" w:rsidRPr="00B2715D">
        <w:t>of the</w:t>
      </w:r>
      <w:r w:rsidR="00E54521" w:rsidRPr="00B2715D">
        <w:t xml:space="preserve"> Lower </w:t>
      </w:r>
      <w:r w:rsidR="00986CEA" w:rsidRPr="00B2715D">
        <w:t>Odra</w:t>
      </w:r>
      <w:r w:rsidR="00E54521" w:rsidRPr="00B2715D">
        <w:t xml:space="preserve"> River </w:t>
      </w:r>
      <w:r w:rsidR="00C9399A" w:rsidRPr="00B2715D">
        <w:t xml:space="preserve">PLH320037 </w:t>
      </w:r>
      <w:r w:rsidR="00E54521" w:rsidRPr="00B2715D">
        <w:t xml:space="preserve">is also an important bird sanctuary of </w:t>
      </w:r>
      <w:r w:rsidR="00787BF7" w:rsidRPr="00B2715D">
        <w:t xml:space="preserve">the </w:t>
      </w:r>
      <w:r w:rsidR="00E54521" w:rsidRPr="00B2715D">
        <w:t xml:space="preserve">European rank E006 for wetland species. The site features well-preserved habitats, including 21 habitat types of </w:t>
      </w:r>
      <w:r w:rsidR="00787BF7" w:rsidRPr="00B2715D">
        <w:t xml:space="preserve">the </w:t>
      </w:r>
      <w:r w:rsidR="00E54521" w:rsidRPr="00B2715D">
        <w:t xml:space="preserve">Annex I to </w:t>
      </w:r>
      <w:r w:rsidR="00787BF7" w:rsidRPr="00B2715D">
        <w:t xml:space="preserve">the </w:t>
      </w:r>
      <w:r w:rsidR="00E54521" w:rsidRPr="00B2715D">
        <w:t>Council Directive 92/43/EEC.</w:t>
      </w:r>
      <w:r w:rsidR="00221702" w:rsidRPr="00B2715D" w:rsidDel="00221702">
        <w:t xml:space="preserve"> </w:t>
      </w:r>
      <w:r w:rsidR="004911A1" w:rsidRPr="00B2715D">
        <w:t xml:space="preserve">The key ones in the refuge are the habitats dependent on flowing waters: oxbow lakes and natural eutrophic reservoirs with </w:t>
      </w:r>
      <w:r w:rsidR="004911A1" w:rsidRPr="00B2715D">
        <w:rPr>
          <w:i/>
        </w:rPr>
        <w:t>Nympheion</w:t>
      </w:r>
      <w:r w:rsidR="004911A1" w:rsidRPr="00B2715D">
        <w:t xml:space="preserve"> </w:t>
      </w:r>
      <w:r w:rsidR="003C35C9" w:rsidRPr="00B2715D">
        <w:t>and</w:t>
      </w:r>
      <w:r w:rsidR="004911A1" w:rsidRPr="00B2715D">
        <w:t xml:space="preserve"> </w:t>
      </w:r>
      <w:r w:rsidR="004911A1" w:rsidRPr="00B2715D">
        <w:rPr>
          <w:i/>
        </w:rPr>
        <w:t>Potamion</w:t>
      </w:r>
      <w:r w:rsidR="004911A1" w:rsidRPr="00B2715D">
        <w:t xml:space="preserve"> (habitat code: 3150; area of 397.81 ha), lowland and sub-mountain rivers with communities of buttercups (habitat code: 3260; area of 3.25 ha), flooded muddy river banks (habitat code: 3270; area of 2.82 ha), moor grass meadows of variable dampness from the alliance of </w:t>
      </w:r>
      <w:r w:rsidR="004911A1" w:rsidRPr="00B2715D">
        <w:rPr>
          <w:i/>
        </w:rPr>
        <w:t xml:space="preserve">Molinion </w:t>
      </w:r>
      <w:r w:rsidR="004911A1" w:rsidRPr="00B2715D">
        <w:t xml:space="preserve">(habitat code: 6410; area of 10.13 ha), mountain herb vegetation </w:t>
      </w:r>
      <w:r w:rsidR="004911A1" w:rsidRPr="00B2715D">
        <w:rPr>
          <w:i/>
        </w:rPr>
        <w:t>Adenostylion alliariae</w:t>
      </w:r>
      <w:r w:rsidR="004911A1" w:rsidRPr="00B2715D">
        <w:t xml:space="preserve"> and riverside herb vegetation </w:t>
      </w:r>
      <w:r w:rsidR="004911A1" w:rsidRPr="00B2715D">
        <w:rPr>
          <w:i/>
        </w:rPr>
        <w:t>Convolvuletalia sepium</w:t>
      </w:r>
      <w:r w:rsidR="004911A1" w:rsidRPr="00B2715D">
        <w:t xml:space="preserve"> (habitat code: 6430; area of 0.66 ha) and alluvial meadows from the alliance of </w:t>
      </w:r>
      <w:r w:rsidR="004911A1" w:rsidRPr="00B2715D">
        <w:rPr>
          <w:i/>
        </w:rPr>
        <w:t>Cnidion dubii</w:t>
      </w:r>
      <w:r w:rsidR="004911A1" w:rsidRPr="00B2715D">
        <w:t xml:space="preserve"> (habitat code: 6440; area of 22.23 ha). Vast areas are occupied by willow, poplar, alder and ash riparian forests (91E0; area of  1966.1 ha). Two reservoirs of hard-water oligo- and mesotrophic type with underwater swamp meadows </w:t>
      </w:r>
      <w:r w:rsidR="004911A1" w:rsidRPr="00B2715D">
        <w:rPr>
          <w:i/>
        </w:rPr>
        <w:t>(Charteum)</w:t>
      </w:r>
      <w:r w:rsidR="004911A1" w:rsidRPr="00B2715D">
        <w:t xml:space="preserve"> were found in the refuge (habitat code: 3140). In the Międzyodrze canals there are, </w:t>
      </w:r>
      <w:r w:rsidR="00C9399A" w:rsidRPr="00B2715D">
        <w:t>inter alia</w:t>
      </w:r>
      <w:r w:rsidR="004911A1" w:rsidRPr="00B2715D">
        <w:t>: floating fern (</w:t>
      </w:r>
      <w:r w:rsidR="004911A1" w:rsidRPr="00B2715D">
        <w:rPr>
          <w:i/>
        </w:rPr>
        <w:t>Salvinia natans)</w:t>
      </w:r>
      <w:r w:rsidR="004911A1" w:rsidRPr="00B2715D">
        <w:t xml:space="preserve"> and fringed water lily (</w:t>
      </w:r>
      <w:r w:rsidR="004911A1" w:rsidRPr="00B2715D">
        <w:rPr>
          <w:i/>
        </w:rPr>
        <w:t>Nymphoides peltata)</w:t>
      </w:r>
      <w:r w:rsidR="004911A1" w:rsidRPr="00B2715D">
        <w:t xml:space="preserve"> (species endangered in Poland). Rare and endangered animal species are also numerous, including 17 species from the Annex II of the Council Directive 92/43/EEC. </w:t>
      </w:r>
      <w:r w:rsidR="003B273B" w:rsidRPr="00B2715D">
        <w:t xml:space="preserve">The old oxbow lakes are connected to </w:t>
      </w:r>
      <w:r w:rsidR="004911A1" w:rsidRPr="00B2715D">
        <w:t>lesser ramshorn snail (</w:t>
      </w:r>
      <w:r w:rsidR="004911A1" w:rsidRPr="00B2715D">
        <w:rPr>
          <w:i/>
        </w:rPr>
        <w:t>Anisus vorticulus</w:t>
      </w:r>
      <w:r w:rsidR="004911A1" w:rsidRPr="00B2715D">
        <w:t>), crested newt (</w:t>
      </w:r>
      <w:r w:rsidR="004911A1" w:rsidRPr="00B2715D">
        <w:rPr>
          <w:i/>
        </w:rPr>
        <w:t>Triturus cristatus</w:t>
      </w:r>
      <w:r w:rsidR="004911A1" w:rsidRPr="00B2715D">
        <w:t>), European fire-bellied toad (</w:t>
      </w:r>
      <w:r w:rsidR="004911A1" w:rsidRPr="00B2715D">
        <w:rPr>
          <w:i/>
        </w:rPr>
        <w:t>Bombina bombina</w:t>
      </w:r>
      <w:r w:rsidR="004911A1" w:rsidRPr="00B2715D">
        <w:t xml:space="preserve">). </w:t>
      </w:r>
      <w:r w:rsidR="002604D2" w:rsidRPr="00B2715D">
        <w:t>Fish fauna</w:t>
      </w:r>
      <w:r w:rsidR="004911A1" w:rsidRPr="00B2715D">
        <w:t xml:space="preserve"> is represented by three species from the Habitats Directive: northern whitefin gudgeon (</w:t>
      </w:r>
      <w:r w:rsidR="004911A1" w:rsidRPr="00B2715D">
        <w:rPr>
          <w:i/>
        </w:rPr>
        <w:t>Romanogobio albipinnatus</w:t>
      </w:r>
      <w:r w:rsidR="004911A1" w:rsidRPr="00B2715D">
        <w:t>), asp (</w:t>
      </w:r>
      <w:r w:rsidR="004911A1" w:rsidRPr="00B2715D">
        <w:rPr>
          <w:i/>
        </w:rPr>
        <w:t>Aspius aspius</w:t>
      </w:r>
      <w:r w:rsidR="004911A1" w:rsidRPr="00B2715D">
        <w:t>) and spined loach (</w:t>
      </w:r>
      <w:r w:rsidR="004911A1" w:rsidRPr="00B2715D">
        <w:rPr>
          <w:i/>
        </w:rPr>
        <w:t>Cobitis taenia</w:t>
      </w:r>
      <w:r w:rsidR="004911A1" w:rsidRPr="00B2715D">
        <w:t>). Among mammals, the subjects of protection in the area are: greater mouse-eared bat (</w:t>
      </w:r>
      <w:r w:rsidR="004911A1" w:rsidRPr="00B2715D">
        <w:rPr>
          <w:i/>
        </w:rPr>
        <w:t>Myotis myotis</w:t>
      </w:r>
      <w:r w:rsidR="004911A1" w:rsidRPr="00B2715D">
        <w:t>) and pond bat (</w:t>
      </w:r>
      <w:r w:rsidR="004911A1" w:rsidRPr="00B2715D">
        <w:rPr>
          <w:i/>
        </w:rPr>
        <w:t>Myotis dasycneme</w:t>
      </w:r>
      <w:r w:rsidR="004911A1" w:rsidRPr="00B2715D">
        <w:t>), beaver (</w:t>
      </w:r>
      <w:r w:rsidR="004911A1" w:rsidRPr="00B2715D">
        <w:rPr>
          <w:i/>
        </w:rPr>
        <w:t>Castor fiber</w:t>
      </w:r>
      <w:r w:rsidR="004911A1" w:rsidRPr="00B2715D">
        <w:t>), Eurasian otter (</w:t>
      </w:r>
      <w:r w:rsidR="004911A1" w:rsidRPr="00B2715D">
        <w:rPr>
          <w:i/>
        </w:rPr>
        <w:t>Lutra lutra</w:t>
      </w:r>
      <w:r w:rsidR="004911A1" w:rsidRPr="00B2715D">
        <w:t>) and wolf (</w:t>
      </w:r>
      <w:r w:rsidR="004911A1" w:rsidRPr="00B2715D">
        <w:rPr>
          <w:i/>
        </w:rPr>
        <w:t>Canis lupus</w:t>
      </w:r>
      <w:r w:rsidR="004911A1" w:rsidRPr="00B2715D">
        <w:t>)</w:t>
      </w:r>
      <w:r w:rsidR="004911A1" w:rsidRPr="00B2715D">
        <w:rPr>
          <w:rStyle w:val="Odwoanieprzypisudolnego"/>
        </w:rPr>
        <w:footnoteReference w:id="14"/>
      </w:r>
      <w:r w:rsidR="004911A1" w:rsidRPr="00B2715D">
        <w:t>.</w:t>
      </w:r>
    </w:p>
    <w:p w14:paraId="50FFC426" w14:textId="77777777" w:rsidR="00097A51" w:rsidRPr="00B2715D" w:rsidRDefault="00097A51" w:rsidP="004911A1">
      <w:pPr>
        <w:rPr>
          <w:rFonts w:eastAsia="Batang"/>
        </w:rPr>
      </w:pPr>
    </w:p>
    <w:p w14:paraId="0FE86FF7" w14:textId="77777777" w:rsidR="004911A1" w:rsidRPr="00B2715D" w:rsidRDefault="004911A1" w:rsidP="004911A1">
      <w:pPr>
        <w:pStyle w:val="Nagwek3"/>
      </w:pPr>
      <w:r w:rsidRPr="00B2715D">
        <w:lastRenderedPageBreak/>
        <w:t>Plant cover</w:t>
      </w:r>
    </w:p>
    <w:p w14:paraId="631C2182" w14:textId="77777777" w:rsidR="00E54521" w:rsidRPr="00B2715D" w:rsidRDefault="00E54521" w:rsidP="00E54521">
      <w:r w:rsidRPr="00B2715D">
        <w:t xml:space="preserve">For the purposes of characterising the elements of the environment in the EIA report, the following field </w:t>
      </w:r>
      <w:r w:rsidR="00343A27" w:rsidRPr="00B2715D">
        <w:t>studies</w:t>
      </w:r>
      <w:r w:rsidRPr="00B2715D">
        <w:t xml:space="preserve"> of flora and natural habitats within the meaning of the Habitats Directive were </w:t>
      </w:r>
      <w:r w:rsidR="00905496" w:rsidRPr="00B2715D">
        <w:t>carried out</w:t>
      </w:r>
      <w:r w:rsidRPr="00B2715D">
        <w:t>. The field works, which aimed at obtaining data describing the elements of the natural environment of the area in question, were carried out in the seasons 2017, 2018 and 2019. Literature data were also used.</w:t>
      </w:r>
    </w:p>
    <w:p w14:paraId="493E5CB5" w14:textId="77777777" w:rsidR="00E54521" w:rsidRPr="00B2715D" w:rsidRDefault="00E54521" w:rsidP="00E54521">
      <w:r w:rsidRPr="00B2715D">
        <w:t xml:space="preserve">The area of the inventory and the found sites of protected plant species are presented in </w:t>
      </w:r>
      <w:r w:rsidR="00CA048B" w:rsidRPr="00B2715D">
        <w:t xml:space="preserve">the Attachment </w:t>
      </w:r>
      <w:r w:rsidRPr="00B2715D">
        <w:t xml:space="preserve">6. </w:t>
      </w:r>
    </w:p>
    <w:p w14:paraId="7877557B" w14:textId="77777777" w:rsidR="00E54521" w:rsidRPr="00B2715D" w:rsidRDefault="00E54521" w:rsidP="00E54521">
      <w:pPr>
        <w:rPr>
          <w:u w:val="single"/>
        </w:rPr>
      </w:pPr>
      <w:r w:rsidRPr="00B2715D">
        <w:rPr>
          <w:u w:val="single"/>
        </w:rPr>
        <w:t>Flora, including macrophytes</w:t>
      </w:r>
    </w:p>
    <w:p w14:paraId="151745B3" w14:textId="77777777" w:rsidR="00E54521" w:rsidRPr="00B2715D" w:rsidRDefault="00E54521" w:rsidP="00E54521">
      <w:r w:rsidRPr="00B2715D">
        <w:t>In the analy</w:t>
      </w:r>
      <w:r w:rsidR="00CA048B" w:rsidRPr="00B2715D">
        <w:t>s</w:t>
      </w:r>
      <w:r w:rsidRPr="00B2715D">
        <w:t xml:space="preserve">ed area, no species </w:t>
      </w:r>
      <w:r w:rsidR="00CA048B" w:rsidRPr="00B2715D">
        <w:t xml:space="preserve">rare on regional or national scale, which are not subject to legal protection </w:t>
      </w:r>
      <w:r w:rsidRPr="00B2715D">
        <w:t>were found.</w:t>
      </w:r>
    </w:p>
    <w:p w14:paraId="38D99ACD" w14:textId="77777777" w:rsidR="00E54521" w:rsidRPr="00B2715D" w:rsidRDefault="00E54521" w:rsidP="00E54521">
      <w:r w:rsidRPr="00B2715D">
        <w:t>In the area of the inventory</w:t>
      </w:r>
      <w:r w:rsidR="00905496" w:rsidRPr="00B2715D">
        <w:t xml:space="preserve"> carried out</w:t>
      </w:r>
      <w:r w:rsidRPr="00B2715D">
        <w:t xml:space="preserve">, 3 species of vascular plants and 4 species of mosses under protection under the Regulation of the Minister of the Environment of 9 October 2014 </w:t>
      </w:r>
      <w:r w:rsidRPr="00B2715D">
        <w:rPr>
          <w:i/>
          <w:iCs/>
        </w:rPr>
        <w:t xml:space="preserve">on plant species protection </w:t>
      </w:r>
      <w:r w:rsidRPr="00B2715D">
        <w:t>were found.</w:t>
      </w:r>
    </w:p>
    <w:p w14:paraId="0F147BD9" w14:textId="77777777" w:rsidR="004911A1" w:rsidRPr="00B2715D" w:rsidRDefault="004911A1" w:rsidP="004911A1">
      <w:r w:rsidRPr="00B2715D">
        <w:t xml:space="preserve">Protected vascular plants include: water caltrop </w:t>
      </w:r>
      <w:r w:rsidRPr="00B2715D">
        <w:rPr>
          <w:i/>
        </w:rPr>
        <w:t>(Trapa natans)</w:t>
      </w:r>
      <w:r w:rsidRPr="00B2715D">
        <w:t xml:space="preserve">, broad-leaved helleborine </w:t>
      </w:r>
      <w:r w:rsidRPr="00B2715D">
        <w:rPr>
          <w:i/>
        </w:rPr>
        <w:t xml:space="preserve">(Epipactis helleborine) </w:t>
      </w:r>
      <w:r w:rsidRPr="00B2715D">
        <w:t xml:space="preserve">and dwarf everlast </w:t>
      </w:r>
      <w:r w:rsidRPr="00B2715D">
        <w:rPr>
          <w:i/>
        </w:rPr>
        <w:t>(Helichrysum arenarium)</w:t>
      </w:r>
      <w:r w:rsidRPr="00B2715D">
        <w:t>.</w:t>
      </w:r>
    </w:p>
    <w:p w14:paraId="1FDFF15A" w14:textId="77777777" w:rsidR="004911A1" w:rsidRPr="00B2715D" w:rsidRDefault="004911A1" w:rsidP="004911A1">
      <w:r w:rsidRPr="00B2715D">
        <w:t>The following species were found among mosses under species protection in the study area: neat feather-moss (</w:t>
      </w:r>
      <w:r w:rsidRPr="00B2715D">
        <w:rPr>
          <w:i/>
        </w:rPr>
        <w:t>Pseudoscleropodium purum</w:t>
      </w:r>
      <w:r w:rsidRPr="00B2715D">
        <w:t>), springy turf-moss (</w:t>
      </w:r>
      <w:r w:rsidRPr="00B2715D">
        <w:rPr>
          <w:i/>
        </w:rPr>
        <w:t>Rhytidiadelphus squarrosus</w:t>
      </w:r>
      <w:r w:rsidRPr="00B2715D">
        <w:t>), pointed spear-moss (</w:t>
      </w:r>
      <w:r w:rsidRPr="00B2715D">
        <w:rPr>
          <w:i/>
        </w:rPr>
        <w:t>Calliergonella cuspidata</w:t>
      </w:r>
      <w:r w:rsidRPr="00B2715D">
        <w:t>), red-stemmed feathermoss (</w:t>
      </w:r>
      <w:r w:rsidRPr="00B2715D">
        <w:rPr>
          <w:i/>
        </w:rPr>
        <w:t>Pleurozioum schreberi</w:t>
      </w:r>
      <w:r w:rsidRPr="00B2715D">
        <w:t xml:space="preserve">). </w:t>
      </w:r>
    </w:p>
    <w:p w14:paraId="6D3AC20A" w14:textId="77777777" w:rsidR="00E54521" w:rsidRPr="00B2715D" w:rsidRDefault="00E54521" w:rsidP="004911A1">
      <w:r w:rsidRPr="00B2715D">
        <w:t xml:space="preserve">No macrophytes were found in the water during the inventory in the section </w:t>
      </w:r>
      <w:r w:rsidR="005863F2" w:rsidRPr="00B2715D">
        <w:t>examined</w:t>
      </w:r>
      <w:r w:rsidRPr="00B2715D">
        <w:t>.</w:t>
      </w:r>
    </w:p>
    <w:p w14:paraId="76517363" w14:textId="77777777" w:rsidR="004911A1" w:rsidRPr="00B2715D" w:rsidRDefault="004911A1" w:rsidP="004911A1">
      <w:pPr>
        <w:rPr>
          <w:u w:val="single"/>
        </w:rPr>
      </w:pPr>
      <w:r w:rsidRPr="00B2715D">
        <w:rPr>
          <w:u w:val="single"/>
        </w:rPr>
        <w:t>Natural habitats</w:t>
      </w:r>
    </w:p>
    <w:p w14:paraId="2DC48A84" w14:textId="77777777" w:rsidR="00E54521" w:rsidRPr="00B2715D" w:rsidRDefault="00E54521" w:rsidP="004911A1">
      <w:r w:rsidRPr="00B2715D">
        <w:t xml:space="preserve">Two habitat types of </w:t>
      </w:r>
      <w:r w:rsidR="00905496" w:rsidRPr="00B2715D">
        <w:t xml:space="preserve">the </w:t>
      </w:r>
      <w:r w:rsidRPr="00B2715D">
        <w:t>Community interest were found to exist in the area concerned:</w:t>
      </w:r>
    </w:p>
    <w:p w14:paraId="484A0C07" w14:textId="77777777" w:rsidR="004911A1" w:rsidRPr="00B2715D" w:rsidRDefault="004911A1" w:rsidP="004C58E7">
      <w:pPr>
        <w:pStyle w:val="Akapitzlist"/>
        <w:numPr>
          <w:ilvl w:val="0"/>
          <w:numId w:val="39"/>
        </w:numPr>
        <w:autoSpaceDE w:val="0"/>
        <w:autoSpaceDN w:val="0"/>
        <w:adjustRightInd w:val="0"/>
        <w:spacing w:line="240" w:lineRule="auto"/>
        <w:rPr>
          <w:rFonts w:ascii="Times New Roman" w:hAnsi="Times New Roman"/>
          <w:sz w:val="24"/>
          <w:szCs w:val="24"/>
        </w:rPr>
      </w:pPr>
      <w:r w:rsidRPr="00B2715D">
        <w:rPr>
          <w:rFonts w:ascii="Times New Roman" w:hAnsi="Times New Roman"/>
          <w:sz w:val="24"/>
          <w:szCs w:val="24"/>
        </w:rPr>
        <w:t>natural habitat 91E0* - Willow, poplar, alder and ash riparian forests (</w:t>
      </w:r>
      <w:r w:rsidRPr="00B2715D">
        <w:rPr>
          <w:rFonts w:ascii="Times New Roman" w:hAnsi="Times New Roman"/>
          <w:i/>
          <w:sz w:val="24"/>
          <w:szCs w:val="24"/>
        </w:rPr>
        <w:t>Salicetum albae, Populetum albae, Alnenion glutinoso-incanae</w:t>
      </w:r>
      <w:r w:rsidRPr="00B2715D">
        <w:rPr>
          <w:rFonts w:ascii="Times New Roman" w:hAnsi="Times New Roman"/>
          <w:sz w:val="24"/>
          <w:szCs w:val="24"/>
        </w:rPr>
        <w:t>, alder carrs) – unsatisfactory condition of preservation, area approx. 1500 m</w:t>
      </w:r>
      <w:r w:rsidRPr="00B2715D">
        <w:rPr>
          <w:rFonts w:ascii="Times New Roman" w:hAnsi="Times New Roman"/>
          <w:sz w:val="24"/>
          <w:szCs w:val="24"/>
          <w:vertAlign w:val="superscript"/>
        </w:rPr>
        <w:t>2</w:t>
      </w:r>
      <w:r w:rsidRPr="00B2715D">
        <w:rPr>
          <w:rFonts w:ascii="Times New Roman" w:hAnsi="Times New Roman"/>
          <w:sz w:val="24"/>
          <w:szCs w:val="24"/>
        </w:rPr>
        <w:t xml:space="preserve">. </w:t>
      </w:r>
      <w:r w:rsidR="00E54521" w:rsidRPr="00B2715D">
        <w:rPr>
          <w:rFonts w:ascii="Times New Roman" w:hAnsi="Times New Roman"/>
          <w:sz w:val="24"/>
          <w:szCs w:val="24"/>
        </w:rPr>
        <w:t>Small fragments of riparian forests are found in the analy</w:t>
      </w:r>
      <w:r w:rsidR="006D040A" w:rsidRPr="00B2715D">
        <w:rPr>
          <w:rFonts w:ascii="Times New Roman" w:hAnsi="Times New Roman"/>
          <w:sz w:val="24"/>
          <w:szCs w:val="24"/>
        </w:rPr>
        <w:t>s</w:t>
      </w:r>
      <w:r w:rsidR="00E54521" w:rsidRPr="00B2715D">
        <w:rPr>
          <w:rFonts w:ascii="Times New Roman" w:hAnsi="Times New Roman"/>
          <w:sz w:val="24"/>
          <w:szCs w:val="24"/>
        </w:rPr>
        <w:t xml:space="preserve">ed area. They are located </w:t>
      </w:r>
      <w:r w:rsidR="006D040A" w:rsidRPr="00B2715D">
        <w:rPr>
          <w:rFonts w:ascii="Times New Roman" w:hAnsi="Times New Roman"/>
          <w:sz w:val="24"/>
          <w:szCs w:val="24"/>
        </w:rPr>
        <w:t>on the</w:t>
      </w:r>
      <w:r w:rsidR="00E54521" w:rsidRPr="00B2715D">
        <w:rPr>
          <w:rFonts w:ascii="Times New Roman" w:hAnsi="Times New Roman"/>
          <w:sz w:val="24"/>
          <w:szCs w:val="24"/>
        </w:rPr>
        <w:t xml:space="preserve"> plot </w:t>
      </w:r>
      <w:r w:rsidR="006D040A" w:rsidRPr="00B2715D">
        <w:rPr>
          <w:rFonts w:ascii="Times New Roman" w:hAnsi="Times New Roman"/>
          <w:sz w:val="24"/>
          <w:szCs w:val="24"/>
        </w:rPr>
        <w:t>N</w:t>
      </w:r>
      <w:r w:rsidR="00E54521" w:rsidRPr="00B2715D">
        <w:rPr>
          <w:rFonts w:ascii="Times New Roman" w:hAnsi="Times New Roman"/>
          <w:sz w:val="24"/>
          <w:szCs w:val="24"/>
        </w:rPr>
        <w:t xml:space="preserve">o. 8, </w:t>
      </w:r>
      <w:r w:rsidR="006D040A" w:rsidRPr="00B2715D">
        <w:rPr>
          <w:rFonts w:ascii="Times New Roman" w:hAnsi="Times New Roman"/>
          <w:sz w:val="24"/>
          <w:szCs w:val="24"/>
        </w:rPr>
        <w:t xml:space="preserve">precinct </w:t>
      </w:r>
      <w:r w:rsidR="00E54521" w:rsidRPr="00B2715D">
        <w:rPr>
          <w:rFonts w:ascii="Times New Roman" w:hAnsi="Times New Roman"/>
          <w:sz w:val="24"/>
          <w:szCs w:val="24"/>
        </w:rPr>
        <w:t xml:space="preserve">1114 of Szczecin, at the </w:t>
      </w:r>
      <w:r w:rsidR="006D040A" w:rsidRPr="00B2715D">
        <w:rPr>
          <w:rFonts w:ascii="Times New Roman" w:hAnsi="Times New Roman"/>
          <w:sz w:val="24"/>
          <w:szCs w:val="24"/>
        </w:rPr>
        <w:t>base</w:t>
      </w:r>
      <w:r w:rsidR="00E54521" w:rsidRPr="00B2715D">
        <w:rPr>
          <w:rFonts w:ascii="Times New Roman" w:hAnsi="Times New Roman"/>
          <w:sz w:val="24"/>
          <w:szCs w:val="24"/>
        </w:rPr>
        <w:t xml:space="preserve"> of </w:t>
      </w:r>
      <w:r w:rsidR="00905496" w:rsidRPr="00B2715D">
        <w:rPr>
          <w:rFonts w:ascii="Times New Roman" w:hAnsi="Times New Roman"/>
          <w:sz w:val="24"/>
          <w:szCs w:val="24"/>
        </w:rPr>
        <w:t xml:space="preserve">the </w:t>
      </w:r>
      <w:r w:rsidR="00E54521" w:rsidRPr="00B2715D">
        <w:rPr>
          <w:rFonts w:ascii="Times New Roman" w:hAnsi="Times New Roman"/>
          <w:sz w:val="24"/>
          <w:szCs w:val="24"/>
        </w:rPr>
        <w:t>railway embankments - partly also on embankment slopes.</w:t>
      </w:r>
    </w:p>
    <w:p w14:paraId="5BBC4946" w14:textId="692088B3" w:rsidR="004911A1" w:rsidRPr="00B2715D" w:rsidRDefault="004911A1" w:rsidP="004C58E7">
      <w:pPr>
        <w:pStyle w:val="Akapitzlist"/>
        <w:numPr>
          <w:ilvl w:val="0"/>
          <w:numId w:val="39"/>
        </w:numPr>
        <w:autoSpaceDE w:val="0"/>
        <w:autoSpaceDN w:val="0"/>
        <w:adjustRightInd w:val="0"/>
        <w:spacing w:line="240" w:lineRule="auto"/>
        <w:rPr>
          <w:rFonts w:ascii="Times New Roman" w:hAnsi="Times New Roman"/>
          <w:sz w:val="24"/>
          <w:szCs w:val="24"/>
        </w:rPr>
      </w:pPr>
      <w:r w:rsidRPr="00B2715D">
        <w:rPr>
          <w:rFonts w:ascii="Times New Roman" w:hAnsi="Times New Roman"/>
          <w:sz w:val="24"/>
          <w:szCs w:val="24"/>
        </w:rPr>
        <w:t xml:space="preserve">natural habitat 9190 </w:t>
      </w:r>
      <w:r w:rsidR="00EB7A1A" w:rsidRPr="00B2715D">
        <w:rPr>
          <w:rFonts w:ascii="Times New Roman" w:hAnsi="Times New Roman"/>
          <w:sz w:val="24"/>
          <w:szCs w:val="24"/>
        </w:rPr>
        <w:t>–</w:t>
      </w:r>
      <w:r w:rsidRPr="00B2715D">
        <w:rPr>
          <w:rFonts w:ascii="Times New Roman" w:hAnsi="Times New Roman"/>
          <w:sz w:val="24"/>
          <w:szCs w:val="24"/>
        </w:rPr>
        <w:t xml:space="preserve"> acidophilus oak forests (</w:t>
      </w:r>
      <w:r w:rsidRPr="00B2715D">
        <w:rPr>
          <w:rFonts w:ascii="Times New Roman" w:hAnsi="Times New Roman"/>
          <w:i/>
          <w:color w:val="222222"/>
          <w:sz w:val="24"/>
          <w:szCs w:val="24"/>
        </w:rPr>
        <w:t xml:space="preserve">Quercion </w:t>
      </w:r>
      <w:r w:rsidRPr="00B2715D">
        <w:rPr>
          <w:rFonts w:ascii="Times New Roman" w:hAnsi="Times New Roman"/>
          <w:i/>
          <w:sz w:val="24"/>
          <w:szCs w:val="24"/>
        </w:rPr>
        <w:t>robori-petraeae</w:t>
      </w:r>
      <w:r w:rsidRPr="00B2715D">
        <w:rPr>
          <w:rFonts w:ascii="Times New Roman" w:hAnsi="Times New Roman"/>
          <w:sz w:val="24"/>
          <w:szCs w:val="24"/>
        </w:rPr>
        <w:t>)</w:t>
      </w:r>
      <w:r w:rsidRPr="00B2715D">
        <w:rPr>
          <w:rFonts w:ascii="Times New Roman" w:hAnsi="Times New Roman"/>
          <w:i/>
          <w:sz w:val="24"/>
          <w:szCs w:val="24"/>
        </w:rPr>
        <w:t xml:space="preserve"> </w:t>
      </w:r>
      <w:r w:rsidRPr="00B2715D">
        <w:rPr>
          <w:rFonts w:ascii="Times New Roman" w:hAnsi="Times New Roman"/>
          <w:sz w:val="24"/>
          <w:szCs w:val="24"/>
        </w:rPr>
        <w:t>– bad condition of preservation, area approx. 15 000 m</w:t>
      </w:r>
      <w:r w:rsidRPr="00B2715D">
        <w:rPr>
          <w:rFonts w:ascii="Times New Roman" w:hAnsi="Times New Roman"/>
          <w:sz w:val="24"/>
          <w:szCs w:val="24"/>
          <w:vertAlign w:val="superscript"/>
        </w:rPr>
        <w:t>2</w:t>
      </w:r>
      <w:r w:rsidRPr="00B2715D">
        <w:rPr>
          <w:rFonts w:ascii="Times New Roman" w:hAnsi="Times New Roman"/>
          <w:sz w:val="24"/>
          <w:szCs w:val="24"/>
        </w:rPr>
        <w:t xml:space="preserve">. </w:t>
      </w:r>
      <w:r w:rsidR="00E54521" w:rsidRPr="00B2715D">
        <w:rPr>
          <w:rFonts w:ascii="Times New Roman" w:hAnsi="Times New Roman"/>
          <w:sz w:val="24"/>
          <w:szCs w:val="24"/>
        </w:rPr>
        <w:t xml:space="preserve">The presence of </w:t>
      </w:r>
      <w:r w:rsidR="006D040A" w:rsidRPr="00B2715D">
        <w:rPr>
          <w:rFonts w:ascii="Times New Roman" w:hAnsi="Times New Roman"/>
          <w:sz w:val="24"/>
          <w:szCs w:val="24"/>
        </w:rPr>
        <w:t xml:space="preserve">acidophilus </w:t>
      </w:r>
      <w:r w:rsidR="00E54521" w:rsidRPr="00B2715D">
        <w:rPr>
          <w:rFonts w:ascii="Times New Roman" w:hAnsi="Times New Roman"/>
          <w:sz w:val="24"/>
          <w:szCs w:val="24"/>
        </w:rPr>
        <w:t xml:space="preserve">birch-oak forests was found on </w:t>
      </w:r>
      <w:r w:rsidR="006D040A" w:rsidRPr="00B2715D">
        <w:rPr>
          <w:rFonts w:ascii="Times New Roman" w:hAnsi="Times New Roman"/>
          <w:sz w:val="24"/>
          <w:szCs w:val="24"/>
        </w:rPr>
        <w:t xml:space="preserve">the </w:t>
      </w:r>
      <w:r w:rsidR="00E54521" w:rsidRPr="00B2715D">
        <w:rPr>
          <w:rFonts w:ascii="Times New Roman" w:hAnsi="Times New Roman"/>
          <w:sz w:val="24"/>
          <w:szCs w:val="24"/>
        </w:rPr>
        <w:t xml:space="preserve">plot </w:t>
      </w:r>
      <w:r w:rsidR="006D040A" w:rsidRPr="00B2715D">
        <w:rPr>
          <w:rFonts w:ascii="Times New Roman" w:hAnsi="Times New Roman"/>
          <w:sz w:val="24"/>
          <w:szCs w:val="24"/>
        </w:rPr>
        <w:t>N</w:t>
      </w:r>
      <w:r w:rsidR="00E54521" w:rsidRPr="00B2715D">
        <w:rPr>
          <w:rFonts w:ascii="Times New Roman" w:hAnsi="Times New Roman"/>
          <w:sz w:val="24"/>
          <w:szCs w:val="24"/>
        </w:rPr>
        <w:t xml:space="preserve">o. 8, </w:t>
      </w:r>
      <w:r w:rsidR="006D040A" w:rsidRPr="00B2715D">
        <w:rPr>
          <w:rFonts w:ascii="Times New Roman" w:hAnsi="Times New Roman"/>
          <w:sz w:val="24"/>
          <w:szCs w:val="24"/>
        </w:rPr>
        <w:t xml:space="preserve">precinct </w:t>
      </w:r>
      <w:r w:rsidR="00E54521" w:rsidRPr="00B2715D">
        <w:rPr>
          <w:rFonts w:ascii="Times New Roman" w:hAnsi="Times New Roman"/>
          <w:sz w:val="24"/>
          <w:szCs w:val="24"/>
        </w:rPr>
        <w:t>1114 of Szczecin.</w:t>
      </w:r>
      <w:r w:rsidRPr="00B2715D">
        <w:rPr>
          <w:rFonts w:ascii="Times New Roman" w:hAnsi="Times New Roman"/>
          <w:sz w:val="24"/>
          <w:szCs w:val="24"/>
        </w:rPr>
        <w:t xml:space="preserve"> </w:t>
      </w:r>
    </w:p>
    <w:p w14:paraId="6153EF60" w14:textId="77777777" w:rsidR="004911A1" w:rsidRPr="00B2715D" w:rsidRDefault="004911A1" w:rsidP="004911A1">
      <w:pPr>
        <w:pStyle w:val="Nagwek3"/>
      </w:pPr>
      <w:r w:rsidRPr="00B2715D">
        <w:t xml:space="preserve">Animals </w:t>
      </w:r>
    </w:p>
    <w:p w14:paraId="6C1313C2" w14:textId="77777777" w:rsidR="00E54521" w:rsidRPr="00B2715D" w:rsidRDefault="00E54521" w:rsidP="00E54521">
      <w:r w:rsidRPr="00B2715D">
        <w:t>For the purposes of characterising the elements of the natural environment in the EIA report, field studies of the fauna were carried out on the occurrence of representatives of: invertebrates, fish, amphibians and reptiles, birds and mammals, including bats. Field works, which aimed at obtaining data describing elements of the natural environment of the Task area and its vicinity, were carried out in the seasons 2017, 2018 and 2019. Literature data were also used.</w:t>
      </w:r>
    </w:p>
    <w:p w14:paraId="32E9EA2B" w14:textId="77777777" w:rsidR="00E54521" w:rsidRPr="00B2715D" w:rsidRDefault="00E54521" w:rsidP="00E54521">
      <w:r w:rsidRPr="00B2715D">
        <w:t xml:space="preserve">The area of the inventory and the found sites of protected animal species are presented in </w:t>
      </w:r>
      <w:r w:rsidR="00166237" w:rsidRPr="00B2715D">
        <w:t xml:space="preserve">the </w:t>
      </w:r>
      <w:r w:rsidR="00343A27" w:rsidRPr="00B2715D">
        <w:t>Attachment</w:t>
      </w:r>
      <w:r w:rsidRPr="00B2715D">
        <w:t xml:space="preserve"> 6.</w:t>
      </w:r>
    </w:p>
    <w:p w14:paraId="10C16D20" w14:textId="77777777" w:rsidR="00406EFC" w:rsidRPr="00B2715D" w:rsidRDefault="00406EFC" w:rsidP="00406EFC">
      <w:pPr>
        <w:rPr>
          <w:u w:val="single"/>
        </w:rPr>
      </w:pPr>
      <w:r w:rsidRPr="00B2715D">
        <w:rPr>
          <w:u w:val="single"/>
        </w:rPr>
        <w:lastRenderedPageBreak/>
        <w:t>Invertebrates (macrobenthos, malacacof</w:t>
      </w:r>
      <w:r w:rsidR="00240C49" w:rsidRPr="00B2715D">
        <w:rPr>
          <w:u w:val="single"/>
        </w:rPr>
        <w:t>au</w:t>
      </w:r>
      <w:r w:rsidRPr="00B2715D">
        <w:rPr>
          <w:u w:val="single"/>
        </w:rPr>
        <w:t xml:space="preserve">na, entomofauna)  </w:t>
      </w:r>
    </w:p>
    <w:p w14:paraId="67843206" w14:textId="77777777" w:rsidR="00406EFC" w:rsidRPr="00B2715D" w:rsidRDefault="00406EFC" w:rsidP="00406EFC">
      <w:r w:rsidRPr="00B2715D">
        <w:t xml:space="preserve">The </w:t>
      </w:r>
      <w:r w:rsidR="00343A27" w:rsidRPr="00B2715D">
        <w:t>site investigation</w:t>
      </w:r>
      <w:r w:rsidRPr="00B2715D">
        <w:t xml:space="preserve"> of the inventoried area showed the presence:</w:t>
      </w:r>
    </w:p>
    <w:p w14:paraId="2AE7C975" w14:textId="77777777" w:rsidR="004911A1" w:rsidRPr="00693F47" w:rsidRDefault="004911A1" w:rsidP="00693F47">
      <w:pPr>
        <w:pStyle w:val="Akapitzlist"/>
        <w:numPr>
          <w:ilvl w:val="0"/>
          <w:numId w:val="40"/>
        </w:numPr>
        <w:spacing w:after="0" w:line="300" w:lineRule="exact"/>
        <w:ind w:left="714" w:hanging="357"/>
        <w:rPr>
          <w:rFonts w:ascii="Times New Roman" w:hAnsi="Times New Roman"/>
          <w:sz w:val="24"/>
        </w:rPr>
      </w:pPr>
      <w:r w:rsidRPr="00B2715D">
        <w:rPr>
          <w:rFonts w:ascii="Times New Roman" w:hAnsi="Times New Roman"/>
          <w:sz w:val="24"/>
        </w:rPr>
        <w:t>2 species of insects: common carder bee (</w:t>
      </w:r>
      <w:r w:rsidRPr="00B2715D">
        <w:rPr>
          <w:rFonts w:ascii="Times New Roman" w:hAnsi="Times New Roman"/>
          <w:i/>
          <w:sz w:val="24"/>
        </w:rPr>
        <w:t>Bombus pascuorum</w:t>
      </w:r>
      <w:r w:rsidRPr="00B2715D">
        <w:rPr>
          <w:rFonts w:ascii="Times New Roman" w:hAnsi="Times New Roman"/>
          <w:sz w:val="24"/>
        </w:rPr>
        <w:t xml:space="preserve">), buff-tailed bumblebee </w:t>
      </w:r>
      <w:r w:rsidRPr="00693F47">
        <w:rPr>
          <w:rFonts w:ascii="Times New Roman" w:hAnsi="Times New Roman"/>
          <w:iCs/>
          <w:sz w:val="24"/>
        </w:rPr>
        <w:t>(</w:t>
      </w:r>
      <w:r w:rsidRPr="00693F47">
        <w:rPr>
          <w:rFonts w:ascii="Times New Roman" w:hAnsi="Times New Roman"/>
          <w:i/>
          <w:sz w:val="24"/>
        </w:rPr>
        <w:t>Bombus terrestris</w:t>
      </w:r>
      <w:r w:rsidRPr="00693F47">
        <w:rPr>
          <w:rFonts w:ascii="Times New Roman" w:hAnsi="Times New Roman"/>
          <w:iCs/>
          <w:sz w:val="24"/>
        </w:rPr>
        <w:t>);</w:t>
      </w:r>
    </w:p>
    <w:p w14:paraId="19286A45" w14:textId="77777777" w:rsidR="004911A1" w:rsidRPr="00693F47" w:rsidRDefault="004911A1" w:rsidP="00693F47">
      <w:pPr>
        <w:pStyle w:val="Akapitzlist"/>
        <w:numPr>
          <w:ilvl w:val="0"/>
          <w:numId w:val="40"/>
        </w:numPr>
        <w:spacing w:after="0" w:line="300" w:lineRule="exact"/>
        <w:ind w:left="714" w:hanging="357"/>
        <w:rPr>
          <w:rFonts w:ascii="Times New Roman" w:hAnsi="Times New Roman"/>
          <w:sz w:val="24"/>
        </w:rPr>
      </w:pPr>
      <w:r w:rsidRPr="00B2715D">
        <w:rPr>
          <w:rFonts w:ascii="Times New Roman" w:hAnsi="Times New Roman"/>
          <w:sz w:val="24"/>
        </w:rPr>
        <w:t>2 species of molluscs: Roman snail  (</w:t>
      </w:r>
      <w:r w:rsidRPr="00693F47">
        <w:rPr>
          <w:rFonts w:ascii="Times New Roman" w:hAnsi="Times New Roman"/>
          <w:i/>
          <w:iCs/>
          <w:sz w:val="24"/>
        </w:rPr>
        <w:t>Helix pomatia</w:t>
      </w:r>
      <w:r w:rsidRPr="00B2715D">
        <w:rPr>
          <w:rFonts w:ascii="Times New Roman" w:hAnsi="Times New Roman"/>
          <w:sz w:val="24"/>
        </w:rPr>
        <w:t>), river orb mussel (</w:t>
      </w:r>
      <w:r w:rsidRPr="00693F47">
        <w:rPr>
          <w:rFonts w:ascii="Times New Roman" w:hAnsi="Times New Roman"/>
          <w:i/>
          <w:iCs/>
          <w:sz w:val="24"/>
        </w:rPr>
        <w:t>Sphaerium rivicola</w:t>
      </w:r>
      <w:r w:rsidRPr="00B2715D">
        <w:rPr>
          <w:rFonts w:ascii="Times New Roman" w:hAnsi="Times New Roman"/>
          <w:sz w:val="24"/>
        </w:rPr>
        <w:t>).</w:t>
      </w:r>
    </w:p>
    <w:p w14:paraId="3E818799" w14:textId="77777777" w:rsidR="00406EFC" w:rsidRPr="00B2715D" w:rsidRDefault="00406EFC" w:rsidP="004911A1">
      <w:r w:rsidRPr="00B2715D">
        <w:t>All the above mentioned species are subject to protection in Poland under the Regulation of the Minister of Environment on the protection of animal species and are under partial protection.</w:t>
      </w:r>
    </w:p>
    <w:p w14:paraId="32DC383A" w14:textId="77777777" w:rsidR="004911A1" w:rsidRPr="00B2715D" w:rsidRDefault="004911A1" w:rsidP="004911A1">
      <w:pPr>
        <w:rPr>
          <w:u w:val="single"/>
        </w:rPr>
      </w:pPr>
      <w:r w:rsidRPr="00B2715D">
        <w:rPr>
          <w:u w:val="single"/>
        </w:rPr>
        <w:t>Fish</w:t>
      </w:r>
    </w:p>
    <w:p w14:paraId="4565E4EF" w14:textId="77777777" w:rsidR="00406EFC" w:rsidRPr="00B2715D" w:rsidRDefault="00406EFC" w:rsidP="004911A1">
      <w:r w:rsidRPr="00B2715D">
        <w:t xml:space="preserve">The available materials on the species composition of </w:t>
      </w:r>
      <w:r w:rsidR="00343A27" w:rsidRPr="00B2715D">
        <w:t xml:space="preserve">the </w:t>
      </w:r>
      <w:r w:rsidRPr="00B2715D">
        <w:t>Regalica</w:t>
      </w:r>
      <w:r w:rsidR="00166237" w:rsidRPr="00B2715D">
        <w:t xml:space="preserve"> River</w:t>
      </w:r>
      <w:r w:rsidRPr="00B2715D">
        <w:t xml:space="preserve"> fish fauna lack information on the section in the immediate vicinity of the planned investment. In November 2017 (as </w:t>
      </w:r>
      <w:r w:rsidR="00343A27" w:rsidRPr="00B2715D">
        <w:t xml:space="preserve">a </w:t>
      </w:r>
      <w:r w:rsidRPr="00B2715D">
        <w:t xml:space="preserve">part of the preparation of the EIA report), fishing </w:t>
      </w:r>
      <w:r w:rsidR="00166237" w:rsidRPr="00B2715D">
        <w:t>took place</w:t>
      </w:r>
      <w:r w:rsidRPr="00B2715D">
        <w:t xml:space="preserve"> about 3 km down </w:t>
      </w:r>
      <w:r w:rsidR="00343A27" w:rsidRPr="00B2715D">
        <w:t xml:space="preserve">the </w:t>
      </w:r>
      <w:r w:rsidRPr="00B2715D">
        <w:t xml:space="preserve">Regalica </w:t>
      </w:r>
      <w:r w:rsidR="00343A27" w:rsidRPr="00B2715D">
        <w:t xml:space="preserve">River </w:t>
      </w:r>
      <w:r w:rsidRPr="00B2715D">
        <w:t xml:space="preserve">from the railway bridge in question, in the estuarial section of the Klucz - Ustowo </w:t>
      </w:r>
      <w:r w:rsidR="00343A27" w:rsidRPr="00B2715D">
        <w:t>Cut</w:t>
      </w:r>
      <w:r w:rsidRPr="00B2715D">
        <w:t xml:space="preserve">. At that time, 8 fish species were found, but there were no protected species among them. However, in June 2015, as </w:t>
      </w:r>
      <w:r w:rsidR="004465D6" w:rsidRPr="00B2715D">
        <w:t xml:space="preserve">a </w:t>
      </w:r>
      <w:r w:rsidRPr="00B2715D">
        <w:t xml:space="preserve">part of the nature inventory related to the modernisation of </w:t>
      </w:r>
      <w:r w:rsidR="004465D6" w:rsidRPr="00B2715D">
        <w:t xml:space="preserve">the </w:t>
      </w:r>
      <w:r w:rsidRPr="00B2715D">
        <w:t xml:space="preserve">railway line </w:t>
      </w:r>
      <w:r w:rsidR="004465D6" w:rsidRPr="00B2715D">
        <w:t>N</w:t>
      </w:r>
      <w:r w:rsidRPr="00B2715D">
        <w:t xml:space="preserve">o. 428, fishing was carried out directly in Regalica, but also </w:t>
      </w:r>
      <w:r w:rsidR="004465D6" w:rsidRPr="00B2715D">
        <w:t>near</w:t>
      </w:r>
      <w:r w:rsidRPr="00B2715D">
        <w:t xml:space="preserve"> the</w:t>
      </w:r>
      <w:r w:rsidR="004465D6" w:rsidRPr="00B2715D">
        <w:t xml:space="preserve"> </w:t>
      </w:r>
      <w:r w:rsidRPr="00B2715D">
        <w:t>Klucz - Ustowo Cut.</w:t>
      </w:r>
    </w:p>
    <w:p w14:paraId="710C72D2" w14:textId="77777777" w:rsidR="004911A1" w:rsidRPr="00B2715D" w:rsidRDefault="004911A1" w:rsidP="004911A1">
      <w:r w:rsidRPr="00B2715D">
        <w:t>During the studies, 13 species of fish were recorded, including spined loach (</w:t>
      </w:r>
      <w:r w:rsidRPr="00B2715D">
        <w:rPr>
          <w:i/>
        </w:rPr>
        <w:t>Cobitis taenia</w:t>
      </w:r>
      <w:r w:rsidRPr="00B2715D">
        <w:t>) and asp (</w:t>
      </w:r>
      <w:r w:rsidRPr="00B2715D">
        <w:rPr>
          <w:i/>
        </w:rPr>
        <w:t>Aspius aspius</w:t>
      </w:r>
      <w:r w:rsidRPr="00B2715D">
        <w:t xml:space="preserve">). </w:t>
      </w:r>
    </w:p>
    <w:p w14:paraId="059DE5DE" w14:textId="77777777" w:rsidR="004911A1" w:rsidRPr="00B2715D" w:rsidRDefault="004911A1" w:rsidP="004911A1">
      <w:r w:rsidRPr="00B2715D">
        <w:t>On the other hand, information obtained from professional fishermen fishing in this section of the river shows that during the autumn and winter season, during spawning trips fish belonging to the following species are caught: European river lamprey (</w:t>
      </w:r>
      <w:r w:rsidRPr="00B2715D">
        <w:rPr>
          <w:i/>
        </w:rPr>
        <w:t>Lampetra fluviatilis</w:t>
      </w:r>
      <w:r w:rsidRPr="00B2715D">
        <w:t>) and Atlantic salmon (</w:t>
      </w:r>
      <w:r w:rsidRPr="00B2715D">
        <w:rPr>
          <w:i/>
        </w:rPr>
        <w:t>Salmo salar</w:t>
      </w:r>
      <w:r w:rsidRPr="00B2715D">
        <w:t>). In addition, Heese (2002) showed the presence of the northern whitefin gudgeon (</w:t>
      </w:r>
      <w:r w:rsidRPr="00B2715D">
        <w:rPr>
          <w:i/>
        </w:rPr>
        <w:t>Romanogobio albipinnatus</w:t>
      </w:r>
      <w:r w:rsidRPr="00B2715D">
        <w:t xml:space="preserve">) in the Regalica estuary. </w:t>
      </w:r>
    </w:p>
    <w:p w14:paraId="158827A1" w14:textId="77777777" w:rsidR="004911A1" w:rsidRPr="00B2715D" w:rsidRDefault="004911A1" w:rsidP="004911A1">
      <w:pPr>
        <w:rPr>
          <w:szCs w:val="28"/>
        </w:rPr>
      </w:pPr>
      <w:r w:rsidRPr="00B2715D">
        <w:t>Among the species found in Lower Odra waters there were also those covered by the Habitats Directive. Due to the suitable habitats in the close vicinity of the planned investment, the following species contained in the Annex II of the Habitats Directive can be expected here with high probability: asp (</w:t>
      </w:r>
      <w:r w:rsidRPr="00B2715D">
        <w:rPr>
          <w:i/>
        </w:rPr>
        <w:t>Aspius aspius</w:t>
      </w:r>
      <w:r w:rsidRPr="00B2715D">
        <w:t>), spined loach (</w:t>
      </w:r>
      <w:r w:rsidRPr="00B2715D">
        <w:rPr>
          <w:i/>
        </w:rPr>
        <w:t>Cobitis taenia</w:t>
      </w:r>
      <w:r w:rsidRPr="00B2715D">
        <w:t>), northern whitefin gudgeon (</w:t>
      </w:r>
      <w:r w:rsidRPr="00B2715D">
        <w:rPr>
          <w:i/>
        </w:rPr>
        <w:t>Romanogobio albipinnatus</w:t>
      </w:r>
      <w:r w:rsidRPr="00B2715D">
        <w:t>) and European bitterling (</w:t>
      </w:r>
      <w:r w:rsidRPr="00B2715D">
        <w:rPr>
          <w:i/>
        </w:rPr>
        <w:t>Rhodeus sericeus</w:t>
      </w:r>
      <w:r w:rsidRPr="00B2715D">
        <w:t>) and during the spawning trips, European river lamprey (</w:t>
      </w:r>
      <w:r w:rsidRPr="00B2715D">
        <w:rPr>
          <w:i/>
        </w:rPr>
        <w:t>Lampetra fluviatilis</w:t>
      </w:r>
      <w:r w:rsidRPr="00B2715D">
        <w:t>) and Atlantic salmon (</w:t>
      </w:r>
      <w:r w:rsidRPr="00B2715D">
        <w:rPr>
          <w:i/>
        </w:rPr>
        <w:t>Salmo salar</w:t>
      </w:r>
      <w:r w:rsidRPr="00B2715D">
        <w:t>).</w:t>
      </w:r>
    </w:p>
    <w:p w14:paraId="236504E3" w14:textId="77777777" w:rsidR="004911A1" w:rsidRPr="00B2715D" w:rsidRDefault="004911A1" w:rsidP="004911A1">
      <w:pPr>
        <w:rPr>
          <w:u w:val="single"/>
        </w:rPr>
      </w:pPr>
      <w:r w:rsidRPr="00B2715D">
        <w:rPr>
          <w:u w:val="single"/>
        </w:rPr>
        <w:t>Amphibians and reptiles</w:t>
      </w:r>
    </w:p>
    <w:p w14:paraId="7579312F" w14:textId="77777777" w:rsidR="004911A1" w:rsidRPr="00B2715D" w:rsidRDefault="004911A1" w:rsidP="004911A1">
      <w:r w:rsidRPr="00B2715D">
        <w:t>In the area of the planned investment and within the radius of up to 50 m from its borders there are no places of regular amphibian breeding and development (no convenient habitats in the form of water reservoirs and watercourses). No sites of European fire-bellied toad (</w:t>
      </w:r>
      <w:r w:rsidRPr="00B2715D">
        <w:rPr>
          <w:i/>
        </w:rPr>
        <w:t>Bombina bombina</w:t>
      </w:r>
      <w:r w:rsidRPr="00B2715D">
        <w:t>) were found as well as of smooth newt (</w:t>
      </w:r>
      <w:r w:rsidRPr="00B2715D">
        <w:rPr>
          <w:i/>
        </w:rPr>
        <w:t>Lissotriton vulgaris</w:t>
      </w:r>
      <w:r w:rsidRPr="00B2715D">
        <w:t>) and of the northern crested newt (</w:t>
      </w:r>
      <w:r w:rsidRPr="00B2715D">
        <w:rPr>
          <w:i/>
        </w:rPr>
        <w:t>Triturus cristatus</w:t>
      </w:r>
      <w:r w:rsidRPr="00B2715D">
        <w:t xml:space="preserve">) – species which, are the subject to protection in the Natura 2000 </w:t>
      </w:r>
      <w:r w:rsidR="00166237" w:rsidRPr="00B2715D">
        <w:t>A</w:t>
      </w:r>
      <w:r w:rsidRPr="00B2715D">
        <w:t xml:space="preserve">rea </w:t>
      </w:r>
      <w:r w:rsidR="00166237" w:rsidRPr="00B2715D">
        <w:t xml:space="preserve">of Lower Odra </w:t>
      </w:r>
      <w:r w:rsidRPr="00B2715D">
        <w:t>PLH320037.</w:t>
      </w:r>
    </w:p>
    <w:p w14:paraId="4560C52B" w14:textId="64236E08" w:rsidR="004911A1" w:rsidRPr="00B2715D" w:rsidRDefault="004911A1" w:rsidP="004911A1">
      <w:r w:rsidRPr="00B2715D">
        <w:t>In the course of the works, only one species representing reptiles was found, i.e. sand lizard (</w:t>
      </w:r>
      <w:r w:rsidRPr="00B2715D">
        <w:rPr>
          <w:i/>
        </w:rPr>
        <w:t>Lacerta agilis</w:t>
      </w:r>
      <w:r w:rsidRPr="00B2715D">
        <w:t>), covered by partial species protection. Four found sites of sand lizard (</w:t>
      </w:r>
      <w:r w:rsidRPr="00B2715D">
        <w:rPr>
          <w:i/>
        </w:rPr>
        <w:t xml:space="preserve">Lacerta </w:t>
      </w:r>
      <w:r w:rsidRPr="00B2715D">
        <w:rPr>
          <w:i/>
        </w:rPr>
        <w:lastRenderedPageBreak/>
        <w:t>agilis</w:t>
      </w:r>
      <w:r w:rsidRPr="00B2715D">
        <w:t>) were located outside the direct range of the area of the planned investment, in the area of the road embankment under the street of Florian Krygier and at the access road nearby.</w:t>
      </w:r>
    </w:p>
    <w:p w14:paraId="2C78EE72" w14:textId="77777777" w:rsidR="004911A1" w:rsidRPr="00B2715D" w:rsidRDefault="004911A1" w:rsidP="004911A1">
      <w:r w:rsidRPr="00B2715D">
        <w:t>The results of the observations carried out and the analysis of available source materials indicate that the planned project does not cross significant migration routes of amphibians and reptiles.</w:t>
      </w:r>
    </w:p>
    <w:p w14:paraId="36604D80" w14:textId="3E4120CB" w:rsidR="004911A1" w:rsidRPr="00B2715D" w:rsidRDefault="004911A1" w:rsidP="004911A1">
      <w:pPr>
        <w:rPr>
          <w:u w:val="single"/>
        </w:rPr>
      </w:pPr>
      <w:r w:rsidRPr="00B2715D">
        <w:rPr>
          <w:u w:val="single"/>
        </w:rPr>
        <w:t>Birds</w:t>
      </w:r>
    </w:p>
    <w:p w14:paraId="278A0949" w14:textId="77777777" w:rsidR="004911A1" w:rsidRPr="00B2715D" w:rsidRDefault="004911A1" w:rsidP="004911A1">
      <w:pPr>
        <w:rPr>
          <w:rFonts w:cs="Arial"/>
        </w:rPr>
      </w:pPr>
      <w:r w:rsidRPr="00B2715D">
        <w:t>In the area covered by the inventory, presence of 65 bird species was found, including 4 species listed in the Annex I of the Birds Directive (2 breeding: red-backed shrike (</w:t>
      </w:r>
      <w:r w:rsidRPr="00B2715D">
        <w:rPr>
          <w:i/>
        </w:rPr>
        <w:t>Lanius collurio</w:t>
      </w:r>
      <w:r w:rsidRPr="00B2715D">
        <w:t>) and black woodpecker (</w:t>
      </w:r>
      <w:r w:rsidRPr="00B2715D">
        <w:rPr>
          <w:i/>
        </w:rPr>
        <w:t>Dryocopus martius</w:t>
      </w:r>
      <w:r w:rsidRPr="00B2715D">
        <w:t>) and 2 non-breeding: European honey buzzard (</w:t>
      </w:r>
      <w:r w:rsidRPr="00B2715D">
        <w:rPr>
          <w:i/>
        </w:rPr>
        <w:t>Pernis apivorus</w:t>
      </w:r>
      <w:r w:rsidRPr="00B2715D">
        <w:t>) and common tern (</w:t>
      </w:r>
      <w:r w:rsidRPr="00B2715D">
        <w:rPr>
          <w:i/>
        </w:rPr>
        <w:t>Sterna hirundo</w:t>
      </w:r>
      <w:r w:rsidRPr="00B2715D">
        <w:t>).</w:t>
      </w:r>
    </w:p>
    <w:p w14:paraId="7592EA91" w14:textId="77777777" w:rsidR="004911A1" w:rsidRPr="00B2715D" w:rsidRDefault="004911A1" w:rsidP="004911A1">
      <w:pPr>
        <w:rPr>
          <w:rFonts w:cs="Calibri"/>
        </w:rPr>
      </w:pPr>
      <w:r w:rsidRPr="00B2715D">
        <w:t>Nesting of European stonechat (</w:t>
      </w:r>
      <w:r w:rsidRPr="00B2715D">
        <w:rPr>
          <w:i/>
        </w:rPr>
        <w:t>Saxicola rubicola</w:t>
      </w:r>
      <w:r w:rsidRPr="00B2715D">
        <w:t>) is noteworthy as well as of great grey shrike (</w:t>
      </w:r>
      <w:r w:rsidRPr="00B2715D">
        <w:rPr>
          <w:i/>
        </w:rPr>
        <w:t>Lanius excubitor</w:t>
      </w:r>
      <w:r w:rsidRPr="00B2715D">
        <w:t>)</w:t>
      </w:r>
      <w:r w:rsidR="00AB5800" w:rsidRPr="00B2715D">
        <w:t xml:space="preserve"> </w:t>
      </w:r>
      <w:r w:rsidRPr="00B2715D">
        <w:t>– species of the average number or few in Pomerania. In the forest between the Regalica River and the street of Florian Krygier, nesting of a common buzzard was reported (</w:t>
      </w:r>
      <w:r w:rsidRPr="00B2715D">
        <w:rPr>
          <w:i/>
        </w:rPr>
        <w:t>Buteo buteo</w:t>
      </w:r>
      <w:r w:rsidRPr="00B2715D">
        <w:t xml:space="preserve">). </w:t>
      </w:r>
    </w:p>
    <w:p w14:paraId="203DAD98" w14:textId="77777777" w:rsidR="00AB5800" w:rsidRPr="00B2715D" w:rsidRDefault="004911A1" w:rsidP="004911A1">
      <w:r w:rsidRPr="00B2715D">
        <w:t>On the railway bridge over the Regalica River in July 2018 a breeding white wagtail (</w:t>
      </w:r>
      <w:r w:rsidRPr="00B2715D">
        <w:rPr>
          <w:i/>
        </w:rPr>
        <w:t>Motacilla alba</w:t>
      </w:r>
      <w:r w:rsidRPr="00B2715D">
        <w:t>) was probably observed as well as common wood pigeon (</w:t>
      </w:r>
      <w:r w:rsidRPr="00B2715D">
        <w:rPr>
          <w:i/>
        </w:rPr>
        <w:t>Columba palumbus</w:t>
      </w:r>
      <w:r w:rsidRPr="00B2715D">
        <w:t>). Two uninhabited nests were noted on the upper structure of the bridge. Their structure resembled the nests of hooded crows (</w:t>
      </w:r>
      <w:r w:rsidRPr="00B2715D">
        <w:rPr>
          <w:i/>
        </w:rPr>
        <w:t>Corvus cornix</w:t>
      </w:r>
      <w:r w:rsidRPr="00B2715D">
        <w:t>), and the birds themselves were observed in the vicinity of the bridge, but it was not possible to confirm the nests</w:t>
      </w:r>
      <w:r w:rsidR="00AB5800" w:rsidRPr="00B2715D">
        <w:t>’ belonging</w:t>
      </w:r>
      <w:r w:rsidRPr="00B2715D">
        <w:t>.</w:t>
      </w:r>
    </w:p>
    <w:p w14:paraId="79396FDD" w14:textId="77777777" w:rsidR="004911A1" w:rsidRPr="00B2715D" w:rsidRDefault="004911A1" w:rsidP="004911A1">
      <w:pPr>
        <w:rPr>
          <w:rFonts w:cs="Calibri"/>
          <w:i/>
        </w:rPr>
      </w:pPr>
      <w:r w:rsidRPr="00B2715D">
        <w:t>In the immediate vicinity of the discussed area (about 360 m from the railway line) on the chimney in the closed "Wiskord" factory there was a breeding site of the peregrine falcon (</w:t>
      </w:r>
      <w:r w:rsidRPr="00B2715D">
        <w:rPr>
          <w:i/>
        </w:rPr>
        <w:t>Falco peregrinus</w:t>
      </w:r>
      <w:r w:rsidRPr="00B2715D">
        <w:t>), which has been occupied for many years</w:t>
      </w:r>
      <w:r w:rsidRPr="00B2715D">
        <w:rPr>
          <w:i/>
        </w:rPr>
        <w:t>.</w:t>
      </w:r>
    </w:p>
    <w:p w14:paraId="2B8574B6" w14:textId="77777777" w:rsidR="004911A1" w:rsidRPr="00B2715D" w:rsidRDefault="004911A1" w:rsidP="004911A1">
      <w:pPr>
        <w:rPr>
          <w:rFonts w:cs="Calibri"/>
        </w:rPr>
      </w:pPr>
      <w:r w:rsidRPr="00B2715D">
        <w:t>During the inspection in July 2018, only 9 non-breeding species were recorded. On and in the immediate vicinity of the railway bridge, black-headed gulls (</w:t>
      </w:r>
      <w:r w:rsidRPr="00B2715D">
        <w:rPr>
          <w:i/>
        </w:rPr>
        <w:t>Chroicocephalus ridibundus</w:t>
      </w:r>
      <w:r w:rsidRPr="00B2715D">
        <w:t>) were observed, European herring gulls (</w:t>
      </w:r>
      <w:r w:rsidRPr="00B2715D">
        <w:rPr>
          <w:i/>
        </w:rPr>
        <w:t>Larus argentatus</w:t>
      </w:r>
      <w:r w:rsidRPr="00B2715D">
        <w:t>), common gulls (</w:t>
      </w:r>
      <w:r w:rsidRPr="00B2715D">
        <w:rPr>
          <w:i/>
        </w:rPr>
        <w:t>Larus canus</w:t>
      </w:r>
      <w:r w:rsidRPr="00B2715D">
        <w:t>), and under the bridge on the right bank of the Regalica River mallards (</w:t>
      </w:r>
      <w:r w:rsidRPr="00B2715D">
        <w:rPr>
          <w:i/>
        </w:rPr>
        <w:t>Anas platyrhynchos</w:t>
      </w:r>
      <w:r w:rsidRPr="00B2715D">
        <w:t>) and mute swans (</w:t>
      </w:r>
      <w:r w:rsidRPr="00B2715D">
        <w:rPr>
          <w:i/>
        </w:rPr>
        <w:t>Cygnus olor</w:t>
      </w:r>
      <w:r w:rsidRPr="00B2715D">
        <w:t>)</w:t>
      </w:r>
      <w:r w:rsidRPr="00B2715D">
        <w:rPr>
          <w:rStyle w:val="Odwoaniedokomentarza"/>
        </w:rPr>
        <w:t>.</w:t>
      </w:r>
      <w:r w:rsidRPr="00B2715D">
        <w:t xml:space="preserve"> </w:t>
      </w:r>
      <w:r w:rsidR="003B273B" w:rsidRPr="00B2715D">
        <w:t>The</w:t>
      </w:r>
      <w:r w:rsidRPr="00B2715D">
        <w:t xml:space="preserve"> European honey buzzard (</w:t>
      </w:r>
      <w:r w:rsidRPr="00B2715D">
        <w:rPr>
          <w:i/>
          <w:iCs/>
        </w:rPr>
        <w:t>P</w:t>
      </w:r>
      <w:r w:rsidRPr="00B2715D">
        <w:rPr>
          <w:i/>
        </w:rPr>
        <w:t>ernis apivorus</w:t>
      </w:r>
      <w:r w:rsidRPr="00B2715D">
        <w:t xml:space="preserve">) was observed over the forest in the northern part of the Task implementation area. </w:t>
      </w:r>
    </w:p>
    <w:p w14:paraId="39DB34AC" w14:textId="77777777" w:rsidR="004911A1" w:rsidRPr="00B2715D" w:rsidRDefault="004911A1" w:rsidP="004911A1">
      <w:pPr>
        <w:rPr>
          <w:rFonts w:cs="Calibri"/>
        </w:rPr>
      </w:pPr>
      <w:r w:rsidRPr="00B2715D">
        <w:t>The railway bridge over the Regalica River is located in the Lower Odra Valley, which is a cross-border ecological corridor.  It is used both by birds migrating in the north-south direction during spring and autumn flights and by nomadic birds and birds relocating locally such as ducks (</w:t>
      </w:r>
      <w:r w:rsidRPr="00B2715D">
        <w:rPr>
          <w:i/>
        </w:rPr>
        <w:t>Anas sp.</w:t>
      </w:r>
      <w:r w:rsidRPr="00B2715D">
        <w:t>), geese (</w:t>
      </w:r>
      <w:r w:rsidRPr="00B2715D">
        <w:rPr>
          <w:i/>
        </w:rPr>
        <w:t>Anser sp.),</w:t>
      </w:r>
      <w:r w:rsidRPr="00B2715D">
        <w:t xml:space="preserve"> tufted ducks (</w:t>
      </w:r>
      <w:r w:rsidRPr="00B2715D">
        <w:rPr>
          <w:i/>
        </w:rPr>
        <w:t>Aythya fuligula</w:t>
      </w:r>
      <w:r w:rsidRPr="00B2715D">
        <w:t>), Eurasian coots (</w:t>
      </w:r>
      <w:r w:rsidRPr="00B2715D">
        <w:rPr>
          <w:i/>
        </w:rPr>
        <w:t>Fulica atra</w:t>
      </w:r>
      <w:r w:rsidRPr="00B2715D">
        <w:t>), greater scaups (</w:t>
      </w:r>
      <w:r w:rsidRPr="00B2715D">
        <w:rPr>
          <w:i/>
        </w:rPr>
        <w:t>Aythya marila</w:t>
      </w:r>
      <w:r w:rsidRPr="00B2715D">
        <w:t>), common pochards (</w:t>
      </w:r>
      <w:r w:rsidRPr="00B2715D">
        <w:rPr>
          <w:i/>
        </w:rPr>
        <w:t>Aythya ferina</w:t>
      </w:r>
      <w:r w:rsidRPr="00B2715D">
        <w:t>), gadwalls (</w:t>
      </w:r>
      <w:r w:rsidRPr="00B2715D">
        <w:rPr>
          <w:i/>
        </w:rPr>
        <w:t>Mareca strepera</w:t>
      </w:r>
      <w:r w:rsidRPr="00B2715D">
        <w:t>), great crested grebes (</w:t>
      </w:r>
      <w:r w:rsidRPr="00B2715D">
        <w:rPr>
          <w:i/>
        </w:rPr>
        <w:t>Podiceps cristatus</w:t>
      </w:r>
      <w:r w:rsidRPr="00B2715D">
        <w:t>), gulls (</w:t>
      </w:r>
      <w:r w:rsidRPr="00B2715D">
        <w:rPr>
          <w:i/>
        </w:rPr>
        <w:t>Larus sp.),</w:t>
      </w:r>
      <w:r w:rsidRPr="00B2715D">
        <w:t xml:space="preserve"> common cranes (</w:t>
      </w:r>
      <w:r w:rsidRPr="00B2715D">
        <w:rPr>
          <w:i/>
        </w:rPr>
        <w:t>Grus grus</w:t>
      </w:r>
      <w:r w:rsidRPr="00B2715D">
        <w:t>), whiskered terns (</w:t>
      </w:r>
      <w:r w:rsidRPr="00B2715D">
        <w:rPr>
          <w:i/>
        </w:rPr>
        <w:t>Chlidonias hybrida</w:t>
      </w:r>
      <w:r w:rsidRPr="00B2715D">
        <w:t>), great cormorants (</w:t>
      </w:r>
      <w:r w:rsidRPr="00B2715D">
        <w:rPr>
          <w:i/>
        </w:rPr>
        <w:t>Phalacrocorax carbo</w:t>
      </w:r>
      <w:r w:rsidRPr="00B2715D">
        <w:t>).</w:t>
      </w:r>
    </w:p>
    <w:p w14:paraId="29807A0F" w14:textId="77777777" w:rsidR="004911A1" w:rsidRPr="00B2715D" w:rsidRDefault="004911A1" w:rsidP="004911A1">
      <w:r w:rsidRPr="00B2715D">
        <w:t>The analysis of the abundance of individual species and trends in changes in abundance shows that common species with large populations prevailed in the studied area.</w:t>
      </w:r>
    </w:p>
    <w:p w14:paraId="40D7678B" w14:textId="77777777" w:rsidR="004911A1" w:rsidRPr="00B2715D" w:rsidRDefault="004911A1" w:rsidP="004911A1">
      <w:r w:rsidRPr="00B2715D">
        <w:t>Among the species of great importance one can mention: common gull (</w:t>
      </w:r>
      <w:r w:rsidRPr="00B2715D">
        <w:rPr>
          <w:i/>
        </w:rPr>
        <w:t>Larus canus</w:t>
      </w:r>
      <w:r w:rsidRPr="00B2715D">
        <w:t>) and European herring gull (</w:t>
      </w:r>
      <w:r w:rsidRPr="00B2715D">
        <w:rPr>
          <w:i/>
        </w:rPr>
        <w:t>Larus argentatus</w:t>
      </w:r>
      <w:r w:rsidRPr="00B2715D">
        <w:t>), common kestrel (</w:t>
      </w:r>
      <w:r w:rsidRPr="00B2715D">
        <w:rPr>
          <w:i/>
        </w:rPr>
        <w:t>Falco tinnunculus</w:t>
      </w:r>
      <w:r w:rsidRPr="00B2715D">
        <w:t>), common tern (</w:t>
      </w:r>
      <w:r w:rsidRPr="00B2715D">
        <w:rPr>
          <w:i/>
        </w:rPr>
        <w:t>Sterna hirundo</w:t>
      </w:r>
      <w:r w:rsidRPr="00B2715D">
        <w:t>) and European honey buzzard (</w:t>
      </w:r>
      <w:r w:rsidRPr="00B2715D">
        <w:rPr>
          <w:i/>
        </w:rPr>
        <w:t>Pernis apivorus</w:t>
      </w:r>
      <w:r w:rsidRPr="00B2715D">
        <w:t>), and of average importance - grey heron (</w:t>
      </w:r>
      <w:r w:rsidRPr="00B2715D">
        <w:rPr>
          <w:i/>
        </w:rPr>
        <w:t>Ardea cinerea</w:t>
      </w:r>
      <w:r w:rsidRPr="00B2715D">
        <w:t>), great cormorant (</w:t>
      </w:r>
      <w:r w:rsidRPr="00B2715D">
        <w:rPr>
          <w:i/>
        </w:rPr>
        <w:t>Phalacrocorax carbo</w:t>
      </w:r>
      <w:r w:rsidRPr="00B2715D">
        <w:t>), mute swan (</w:t>
      </w:r>
      <w:r w:rsidRPr="00B2715D">
        <w:rPr>
          <w:i/>
        </w:rPr>
        <w:t>Cygnus olor</w:t>
      </w:r>
      <w:r w:rsidRPr="00B2715D">
        <w:t>), common buzzard (</w:t>
      </w:r>
      <w:r w:rsidRPr="00B2715D">
        <w:rPr>
          <w:i/>
        </w:rPr>
        <w:t>Buteo buteo</w:t>
      </w:r>
      <w:r w:rsidRPr="00B2715D">
        <w:t>) and hooded crow (</w:t>
      </w:r>
      <w:r w:rsidRPr="00B2715D">
        <w:rPr>
          <w:i/>
        </w:rPr>
        <w:t>Corvus cornix</w:t>
      </w:r>
      <w:r w:rsidRPr="00B2715D">
        <w:t>).</w:t>
      </w:r>
    </w:p>
    <w:p w14:paraId="22AC0E06" w14:textId="6393D732" w:rsidR="004911A1" w:rsidRPr="00B2715D" w:rsidRDefault="004911A1" w:rsidP="004911A1">
      <w:pPr>
        <w:rPr>
          <w:u w:val="single"/>
        </w:rPr>
      </w:pPr>
      <w:r w:rsidRPr="00B2715D">
        <w:rPr>
          <w:u w:val="single"/>
        </w:rPr>
        <w:lastRenderedPageBreak/>
        <w:t>Mammals</w:t>
      </w:r>
    </w:p>
    <w:p w14:paraId="3DA2BD71" w14:textId="77777777" w:rsidR="004911A1" w:rsidRPr="00B2715D" w:rsidRDefault="004911A1" w:rsidP="004911A1">
      <w:r w:rsidRPr="00B2715D">
        <w:t xml:space="preserve">As </w:t>
      </w:r>
      <w:r w:rsidR="00766315" w:rsidRPr="00B2715D">
        <w:t>the</w:t>
      </w:r>
      <w:r w:rsidRPr="00B2715D">
        <w:t xml:space="preserve"> result of the works involving tracing and analysis of traces and direct observations, the occurrence of representatives of hunting species was recorded: European badger (</w:t>
      </w:r>
      <w:r w:rsidRPr="00B2715D">
        <w:rPr>
          <w:i/>
        </w:rPr>
        <w:t>Meles meles</w:t>
      </w:r>
      <w:r w:rsidRPr="00B2715D">
        <w:t>), wild boar (</w:t>
      </w:r>
      <w:r w:rsidRPr="00B2715D">
        <w:rPr>
          <w:i/>
        </w:rPr>
        <w:t>Sus scrofa</w:t>
      </w:r>
      <w:r w:rsidRPr="00B2715D">
        <w:t>), raccoon dog (</w:t>
      </w:r>
      <w:r w:rsidRPr="00B2715D">
        <w:rPr>
          <w:i/>
        </w:rPr>
        <w:t>Nyctereutes procyonoides</w:t>
      </w:r>
      <w:r w:rsidRPr="00B2715D">
        <w:t>), red fox (</w:t>
      </w:r>
      <w:r w:rsidRPr="00B2715D">
        <w:rPr>
          <w:i/>
        </w:rPr>
        <w:t>Vulpes vulpes</w:t>
      </w:r>
      <w:r w:rsidRPr="00B2715D">
        <w:t>), European roe deer (</w:t>
      </w:r>
      <w:r w:rsidRPr="00B2715D">
        <w:rPr>
          <w:i/>
        </w:rPr>
        <w:t>Capreolus capreolus</w:t>
      </w:r>
      <w:r w:rsidRPr="00B2715D">
        <w:t>) and partially protected: European hedgehog (</w:t>
      </w:r>
      <w:r w:rsidRPr="00B2715D">
        <w:rPr>
          <w:i/>
        </w:rPr>
        <w:t>Erinaceus europaeus</w:t>
      </w:r>
      <w:r w:rsidRPr="00B2715D">
        <w:t>), Eurasian otter (</w:t>
      </w:r>
      <w:r w:rsidRPr="00B2715D">
        <w:rPr>
          <w:i/>
        </w:rPr>
        <w:t>Lutra lutra</w:t>
      </w:r>
      <w:r w:rsidRPr="00B2715D">
        <w:t>) and Eurasian beaver (</w:t>
      </w:r>
      <w:r w:rsidRPr="00B2715D">
        <w:rPr>
          <w:i/>
        </w:rPr>
        <w:t>Castor fiber</w:t>
      </w:r>
      <w:r w:rsidRPr="00B2715D">
        <w:t xml:space="preserve">). Fresh beaver bites were recorded on the left bank of the Regalica River, near the existing bridge, </w:t>
      </w:r>
      <w:r w:rsidR="00766315" w:rsidRPr="00B2715D">
        <w:t xml:space="preserve">whereas </w:t>
      </w:r>
      <w:r w:rsidRPr="00B2715D">
        <w:t>the remnants of older bites - in the northern part of the Task implementation area, in the area of wet woodland. Traces of otter movement were recorded under the bridge, also on the left bank.</w:t>
      </w:r>
    </w:p>
    <w:p w14:paraId="274A79E9" w14:textId="77777777" w:rsidR="004911A1" w:rsidRPr="00B2715D" w:rsidRDefault="004911A1" w:rsidP="004911A1">
      <w:pPr>
        <w:rPr>
          <w:u w:val="single"/>
        </w:rPr>
      </w:pPr>
      <w:r w:rsidRPr="00B2715D">
        <w:rPr>
          <w:u w:val="single"/>
        </w:rPr>
        <w:t>Bats</w:t>
      </w:r>
    </w:p>
    <w:p w14:paraId="6F339BA9" w14:textId="77777777" w:rsidR="004911A1" w:rsidRPr="00B2715D" w:rsidRDefault="004911A1" w:rsidP="004911A1">
      <w:r w:rsidRPr="00B2715D">
        <w:t xml:space="preserve">In the entire bridge facility, including the bridgehead shelter on the east bank, there were no bats' hiding places or potential living places, including wintering ones. The minimum probability of presence of single bat hiding places during the season of activity of these mammals (male </w:t>
      </w:r>
      <w:r w:rsidR="00766315" w:rsidRPr="00B2715D">
        <w:t xml:space="preserve">hiding places </w:t>
      </w:r>
      <w:r w:rsidRPr="00B2715D">
        <w:t>/ mating hiding places) can be indicated for a post-shelter room at the bridgehead on the east bank of the river.</w:t>
      </w:r>
    </w:p>
    <w:p w14:paraId="29E78F31" w14:textId="77777777" w:rsidR="004911A1" w:rsidRPr="00B2715D" w:rsidRDefault="004911A1" w:rsidP="004911A1">
      <w:pPr>
        <w:pStyle w:val="Nagwek2"/>
      </w:pPr>
      <w:bookmarkStart w:id="74" w:name="_Toc26187231"/>
      <w:bookmarkStart w:id="75" w:name="_Toc26187233"/>
      <w:bookmarkStart w:id="76" w:name="_Toc44682251"/>
      <w:bookmarkEnd w:id="74"/>
      <w:r w:rsidRPr="00B2715D">
        <w:t>Material and cultural goods</w:t>
      </w:r>
      <w:bookmarkEnd w:id="75"/>
      <w:bookmarkEnd w:id="76"/>
    </w:p>
    <w:p w14:paraId="336D1AC0" w14:textId="77777777" w:rsidR="00616F3F" w:rsidRPr="00B2715D" w:rsidRDefault="00616F3F" w:rsidP="00616F3F">
      <w:r w:rsidRPr="00B2715D">
        <w:t xml:space="preserve">In accordance with the decision No. L.dz.DZ-4140/47/O/K/2008/2009 (Register No. A545 of 07.12.2009), the drawbridge span of the railway bridge over the Regalica River, which is a movable part of the bridge being partially demolished as a part of the Task, is under the monument conservation protection. </w:t>
      </w:r>
    </w:p>
    <w:p w14:paraId="7BA80A51" w14:textId="77777777" w:rsidR="00616F3F" w:rsidRPr="00B2715D" w:rsidRDefault="00616F3F" w:rsidP="00616F3F">
      <w:r w:rsidRPr="00B2715D">
        <w:t xml:space="preserve">The second monument in the area of the implementation of the Task entered in the Register of Monuments (Register No. A-283 of 22.11.2006) is </w:t>
      </w:r>
      <w:r w:rsidR="003B273B" w:rsidRPr="00B2715D">
        <w:t>the</w:t>
      </w:r>
      <w:r w:rsidRPr="00B2715D">
        <w:t xml:space="preserve"> villa at 42 Metalowa Street with its surroundings, located in the vicinity of the Podjuchy Railway Station, where works related to the reconstruction of the track system will be carried out. At Metalowa / Romana Dmowskiego, Walczaka and Kruszcowa streets or in the area of the Wolności Square there are many tenement houses, residential and railway buildings, entered in the Municipal Register of Monuments of the City of Szczecin. The listed buildings are located outside the area where the project will be implemented, however, they may be located in the vicinity of access roads to the construction site.</w:t>
      </w:r>
    </w:p>
    <w:p w14:paraId="78A0CC12" w14:textId="77777777" w:rsidR="00406EFC" w:rsidRPr="00B2715D" w:rsidRDefault="00406EFC" w:rsidP="004911A1"/>
    <w:p w14:paraId="4BC1B81D" w14:textId="77777777" w:rsidR="004911A1" w:rsidRPr="00B2715D" w:rsidRDefault="004911A1" w:rsidP="004911A1">
      <w:pPr>
        <w:pStyle w:val="Nagwek1"/>
      </w:pPr>
      <w:bookmarkStart w:id="77" w:name="_Toc26187234"/>
      <w:bookmarkStart w:id="78" w:name="_Toc44682252"/>
      <w:r w:rsidRPr="00B2715D">
        <w:lastRenderedPageBreak/>
        <w:t>Summary of the Environmental Impact Assessment</w:t>
      </w:r>
      <w:bookmarkEnd w:id="77"/>
      <w:bookmarkEnd w:id="78"/>
      <w:r w:rsidRPr="00B2715D">
        <w:t xml:space="preserve"> </w:t>
      </w:r>
    </w:p>
    <w:p w14:paraId="61C107D3" w14:textId="77777777" w:rsidR="004911A1" w:rsidRPr="00B2715D" w:rsidRDefault="004911A1" w:rsidP="004911A1">
      <w:pPr>
        <w:pStyle w:val="Nagwek2"/>
      </w:pPr>
      <w:bookmarkStart w:id="79" w:name="_Toc26187235"/>
      <w:bookmarkStart w:id="80" w:name="_Toc44682253"/>
      <w:r w:rsidRPr="00B2715D">
        <w:t>Land surface and landscape</w:t>
      </w:r>
      <w:bookmarkEnd w:id="79"/>
      <w:bookmarkEnd w:id="80"/>
    </w:p>
    <w:p w14:paraId="45561AF2" w14:textId="77777777" w:rsidR="00AB76A9" w:rsidRPr="00B2715D" w:rsidRDefault="00AB76A9" w:rsidP="00AB76A9">
      <w:r w:rsidRPr="00B2715D">
        <w:t xml:space="preserve">During the reconstruction of the bridge there will be changes in the surface of the ground and the landscape, which will primarily result from the functioning of the construction </w:t>
      </w:r>
      <w:r w:rsidR="00144A5E" w:rsidRPr="00B2715D">
        <w:t xml:space="preserve">backup </w:t>
      </w:r>
      <w:r w:rsidRPr="00B2715D">
        <w:t xml:space="preserve">facilities and reconstruction of the track system. This will be particularly important on the left bank of Regalica, where the areas adjacent to the bridge and the railway line are covered with forest to be cleared. However, due to the relatively small scope of the works carried out and their linear character, limited to the stage of </w:t>
      </w:r>
      <w:r w:rsidR="00144A5E" w:rsidRPr="00B2715D">
        <w:t xml:space="preserve">the </w:t>
      </w:r>
      <w:r w:rsidRPr="00B2715D">
        <w:t>bridge reconstruction and the majority of works carried out within the PKP</w:t>
      </w:r>
      <w:r w:rsidR="00144A5E" w:rsidRPr="00B2715D">
        <w:t xml:space="preserve"> </w:t>
      </w:r>
      <w:r w:rsidR="00144A5E" w:rsidRPr="00B2715D">
        <w:rPr>
          <w:i/>
          <w:iCs/>
        </w:rPr>
        <w:t>[Polish State Railway]</w:t>
      </w:r>
      <w:r w:rsidRPr="00B2715D">
        <w:t xml:space="preserve"> areas, no significant environmental impact is expected in the long term.</w:t>
      </w:r>
    </w:p>
    <w:p w14:paraId="135481F8" w14:textId="77777777" w:rsidR="00AB76A9" w:rsidRPr="00B2715D" w:rsidRDefault="00AB76A9" w:rsidP="00AB76A9">
      <w:r w:rsidRPr="00B2715D">
        <w:t>The impact of the investment will not significantly affect the landscape, because the planned railway bridge will be built in place of the existing bridge (with a slight change of location), therefore a completely new landscape dominant will not be created.</w:t>
      </w:r>
    </w:p>
    <w:p w14:paraId="2C0AC895" w14:textId="77777777" w:rsidR="00AB76A9" w:rsidRPr="00B2715D" w:rsidRDefault="00AB76A9" w:rsidP="00AB76A9">
      <w:r w:rsidRPr="00B2715D">
        <w:t xml:space="preserve">At the </w:t>
      </w:r>
      <w:r w:rsidR="00144A5E" w:rsidRPr="00B2715D">
        <w:t>operation</w:t>
      </w:r>
      <w:r w:rsidRPr="00B2715D">
        <w:t xml:space="preserve"> stage, the railway bridge will not have a significant impact on the soil and </w:t>
      </w:r>
      <w:r w:rsidR="00144A5E" w:rsidRPr="00B2715D">
        <w:t xml:space="preserve">the </w:t>
      </w:r>
      <w:r w:rsidRPr="00B2715D">
        <w:t xml:space="preserve">landscape. In the case of the railway infrastructure </w:t>
      </w:r>
      <w:r w:rsidR="00144A5E" w:rsidRPr="00B2715D">
        <w:t xml:space="preserve">planned </w:t>
      </w:r>
      <w:r w:rsidRPr="00B2715D">
        <w:t>for reconstruction, soil protection will require the implementation of appropriate operational procedures by the infrastructure operator, in particular with regard</w:t>
      </w:r>
      <w:r w:rsidR="00144A5E" w:rsidRPr="00B2715D">
        <w:t>s</w:t>
      </w:r>
      <w:r w:rsidRPr="00B2715D">
        <w:t xml:space="preserve"> to the management of </w:t>
      </w:r>
      <w:r w:rsidR="00144A5E" w:rsidRPr="00B2715D">
        <w:t>oil-derivative</w:t>
      </w:r>
      <w:r w:rsidRPr="00B2715D">
        <w:t xml:space="preserve"> products.</w:t>
      </w:r>
    </w:p>
    <w:p w14:paraId="705C2D0F" w14:textId="77777777" w:rsidR="004911A1" w:rsidRPr="00B2715D" w:rsidRDefault="004911A1" w:rsidP="004911A1">
      <w:pPr>
        <w:pStyle w:val="Nagwek2"/>
      </w:pPr>
      <w:bookmarkStart w:id="81" w:name="_Toc26187236"/>
      <w:bookmarkStart w:id="82" w:name="_Toc44682254"/>
      <w:r w:rsidRPr="00B2715D">
        <w:t>Climate</w:t>
      </w:r>
      <w:bookmarkEnd w:id="81"/>
      <w:bookmarkEnd w:id="82"/>
      <w:r w:rsidRPr="00B2715D">
        <w:t xml:space="preserve"> </w:t>
      </w:r>
    </w:p>
    <w:p w14:paraId="2BA1FBBF" w14:textId="5BF7D68D" w:rsidR="007C0667" w:rsidRPr="00B2715D" w:rsidRDefault="00AB76A9" w:rsidP="004911A1">
      <w:pPr>
        <w:pStyle w:val="aTxt1OdstPo06"/>
      </w:pPr>
      <w:r w:rsidRPr="00B2715D">
        <w:t xml:space="preserve">Due to the nature of the Task, no negative impact of the investment on the climatic conditions of the </w:t>
      </w:r>
      <w:r w:rsidR="00986CEA" w:rsidRPr="00B2715D">
        <w:t>Odra</w:t>
      </w:r>
      <w:r w:rsidRPr="00B2715D">
        <w:t xml:space="preserve"> Valley is expected, both at the stage of the works and at the stage of </w:t>
      </w:r>
      <w:r w:rsidR="00144A5E" w:rsidRPr="00B2715D">
        <w:t>operation</w:t>
      </w:r>
      <w:r w:rsidRPr="00B2715D">
        <w:t xml:space="preserve"> of </w:t>
      </w:r>
      <w:r w:rsidRPr="00693F47">
        <w:t>the Task.</w:t>
      </w:r>
      <w:bookmarkStart w:id="83" w:name="_Hlk40117639"/>
      <w:r w:rsidR="00693F47" w:rsidRPr="00693F47">
        <w:t xml:space="preserve"> </w:t>
      </w:r>
      <w:r w:rsidR="007C0667" w:rsidRPr="00693F47">
        <w:t>According to the findings of the environmental impact assessment, the results of which are summari</w:t>
      </w:r>
      <w:r w:rsidR="00562D74" w:rsidRPr="00693F47">
        <w:t>s</w:t>
      </w:r>
      <w:r w:rsidR="007C0667" w:rsidRPr="00693F47">
        <w:t xml:space="preserve">ed in the justification of the decision on environmental conditions (see </w:t>
      </w:r>
      <w:r w:rsidR="00562D74" w:rsidRPr="00693F47">
        <w:t>Attachment</w:t>
      </w:r>
      <w:r w:rsidR="007C0667" w:rsidRPr="00693F47">
        <w:t xml:space="preserve"> 4a to the </w:t>
      </w:r>
      <w:r w:rsidR="00562D74" w:rsidRPr="00693F47">
        <w:t>EMP</w:t>
      </w:r>
      <w:r w:rsidR="007C0667" w:rsidRPr="00693F47">
        <w:t xml:space="preserve">), the </w:t>
      </w:r>
      <w:r w:rsidR="00562D74" w:rsidRPr="00693F47">
        <w:t>nature</w:t>
      </w:r>
      <w:r w:rsidR="007C0667" w:rsidRPr="00693F47">
        <w:t xml:space="preserve"> of works carried out within the framework of the implementation of the planned Task will have no impact on the climate and the occurring impacts will not be significant from the point of view of adaptation to climate change. The nature of the impacts of the investment in question on the emission of greenhouse gases will be temporary, of relatively low intensity, occurring only at the construction stage. </w:t>
      </w:r>
      <w:r w:rsidR="00667427" w:rsidRPr="00693F47">
        <w:t>During the analysis of the determination of the possibility of occurrence of phenomena causing a natural disaster in connection with the implementation of the investment, its location was taken into account (determination of the possibility of exposure to a given factor of natural forces).</w:t>
      </w:r>
      <w:r w:rsidR="007C0667" w:rsidRPr="00693F47">
        <w:t>. This analysis shows that in connection with the execution of the investment, the following natural threats of extreme events may occur, i.e.: floods, extreme precipitation, strong winds, storms and ice phenomena on the river. The area of the planned investment is partly located in the floodplain, but</w:t>
      </w:r>
      <w:r w:rsidR="00667427" w:rsidRPr="00693F47">
        <w:t xml:space="preserve"> this is the case</w:t>
      </w:r>
      <w:r w:rsidR="007C0667" w:rsidRPr="00693F47">
        <w:t xml:space="preserve"> only </w:t>
      </w:r>
      <w:r w:rsidR="00667427" w:rsidRPr="00693F47">
        <w:t xml:space="preserve">for </w:t>
      </w:r>
      <w:r w:rsidR="007C0667" w:rsidRPr="00693F47">
        <w:t>the bridge infrastructure. The railway infrastructure is located outside the floodplain</w:t>
      </w:r>
      <w:r w:rsidR="00667427" w:rsidRPr="00693F47">
        <w:t xml:space="preserve"> zones</w:t>
      </w:r>
      <w:r w:rsidR="007C0667" w:rsidRPr="00693F47">
        <w:t xml:space="preserve">. The correct design of the bridge and elements of the railway infrastructure, in accordance with the regulations in force, makes the </w:t>
      </w:r>
      <w:r w:rsidR="00667427" w:rsidRPr="00693F47">
        <w:t>facilities</w:t>
      </w:r>
      <w:r w:rsidR="007C0667" w:rsidRPr="00693F47">
        <w:t xml:space="preserve"> resulting from the implementation of the investment resistant to the impact of the above mentioned factors, such as: storms, heavy rainfall, strong winds. The </w:t>
      </w:r>
      <w:r w:rsidR="00667427" w:rsidRPr="00693F47">
        <w:t>structure</w:t>
      </w:r>
      <w:r w:rsidR="007C0667" w:rsidRPr="00693F47">
        <w:t xml:space="preserve"> of the new bridge will increase its resistance to </w:t>
      </w:r>
      <w:r w:rsidR="00667427" w:rsidRPr="00693F47">
        <w:t xml:space="preserve">the </w:t>
      </w:r>
      <w:r w:rsidR="007C0667" w:rsidRPr="00693F47">
        <w:t xml:space="preserve">ice phenomena in comparison with the current 5-span </w:t>
      </w:r>
      <w:r w:rsidR="00667427" w:rsidRPr="00693F47">
        <w:t>facility</w:t>
      </w:r>
      <w:r w:rsidR="007C0667" w:rsidRPr="00693F47">
        <w:t xml:space="preserve"> - by using new supports of increased massiveness and reducing their number in the river current. The increased clearance under the bridge will also further increase </w:t>
      </w:r>
      <w:r w:rsidR="00667427" w:rsidRPr="00693F47">
        <w:t xml:space="preserve">the </w:t>
      </w:r>
      <w:r w:rsidR="007C0667" w:rsidRPr="00693F47">
        <w:t xml:space="preserve">resistance in the event </w:t>
      </w:r>
      <w:r w:rsidR="007C0667" w:rsidRPr="00693F47">
        <w:lastRenderedPageBreak/>
        <w:t xml:space="preserve">of flooding as well as </w:t>
      </w:r>
      <w:r w:rsidR="00667427" w:rsidRPr="00693F47">
        <w:t>it will increase</w:t>
      </w:r>
      <w:r w:rsidR="007C0667" w:rsidRPr="00693F47">
        <w:t xml:space="preserve"> </w:t>
      </w:r>
      <w:r w:rsidR="00667427" w:rsidRPr="00693F47">
        <w:t xml:space="preserve">the </w:t>
      </w:r>
      <w:r w:rsidR="007C0667" w:rsidRPr="00693F47">
        <w:t>resistance to the risks of ice-</w:t>
      </w:r>
      <w:r w:rsidR="00667427" w:rsidRPr="00693F47">
        <w:t>jam</w:t>
      </w:r>
      <w:r w:rsidR="007C0667" w:rsidRPr="00693F47">
        <w:t xml:space="preserve"> formation by improving working conditions for icebreakers. In addition, the facility should be used in a manner consistent with its intended use and environmental protection requirements and should be maintained in a technically and aesthetically sound condition, without excessive degradation of its performance and technical efficiency. If the above recommendations are met, the risk of a construction disaster is assessed as low. Due to the location of the investment, no significant risk of other climatic risk factors was identified. Location of the infrastructure covered by the project does not apply to areas where there is a threat of natural phenomena such as natural fires or landslides.</w:t>
      </w:r>
    </w:p>
    <w:p w14:paraId="08E4AFF9" w14:textId="77777777" w:rsidR="004911A1" w:rsidRPr="00B2715D" w:rsidRDefault="004911A1" w:rsidP="004911A1">
      <w:pPr>
        <w:pStyle w:val="Nagwek2"/>
      </w:pPr>
      <w:bookmarkStart w:id="84" w:name="_Toc26187237"/>
      <w:bookmarkStart w:id="85" w:name="_Toc44682255"/>
      <w:bookmarkEnd w:id="83"/>
      <w:r w:rsidRPr="00B2715D">
        <w:t>Sanitary condition of the air</w:t>
      </w:r>
      <w:bookmarkEnd w:id="84"/>
      <w:bookmarkEnd w:id="85"/>
      <w:r w:rsidRPr="00B2715D">
        <w:t xml:space="preserve"> </w:t>
      </w:r>
    </w:p>
    <w:p w14:paraId="483FA58B" w14:textId="77777777" w:rsidR="00AB76A9" w:rsidRPr="00B2715D" w:rsidRDefault="00AB76A9" w:rsidP="00AB76A9">
      <w:r w:rsidRPr="00B2715D">
        <w:t xml:space="preserve">The emission of particulate and gaseous pollutants will mainly occur </w:t>
      </w:r>
      <w:r w:rsidR="003250B1" w:rsidRPr="00B2715D">
        <w:t>at</w:t>
      </w:r>
      <w:r w:rsidRPr="00B2715D">
        <w:t xml:space="preserve"> the construction </w:t>
      </w:r>
      <w:r w:rsidR="003250B1" w:rsidRPr="00B2715D">
        <w:t>stage</w:t>
      </w:r>
      <w:r w:rsidRPr="00B2715D">
        <w:t xml:space="preserve">. In the operation phase, after the completion of the construction works, no significant changes in the emission of pollutants into the air are expected to occur in comparison with the </w:t>
      </w:r>
      <w:r w:rsidR="003250B1" w:rsidRPr="00B2715D">
        <w:t>condition</w:t>
      </w:r>
      <w:r w:rsidRPr="00B2715D">
        <w:t xml:space="preserve"> before the bridge was </w:t>
      </w:r>
      <w:r w:rsidR="003250B1" w:rsidRPr="00B2715D">
        <w:t>reconstructed</w:t>
      </w:r>
      <w:r w:rsidRPr="00B2715D">
        <w:t>.</w:t>
      </w:r>
    </w:p>
    <w:p w14:paraId="4CBEA747" w14:textId="77777777" w:rsidR="00AB76A9" w:rsidRPr="00B2715D" w:rsidRDefault="00AB76A9" w:rsidP="00AB76A9">
      <w:r w:rsidRPr="00B2715D">
        <w:t xml:space="preserve">During the Task implementation there will be a short-term (limited to the implementation period) local emission of </w:t>
      </w:r>
      <w:r w:rsidR="003250B1" w:rsidRPr="00B2715D">
        <w:t xml:space="preserve">gaseous </w:t>
      </w:r>
      <w:r w:rsidRPr="00B2715D">
        <w:t>and dust pollutants. The operation of construction machinery and vessels participating in the works will generate pollution, in particular from combustion of fuels in engines (e.g. nitrogen oxides, sulphur dioxide, carbon monoxide, aliphatic hydrocarbons).</w:t>
      </w:r>
    </w:p>
    <w:p w14:paraId="49242A35" w14:textId="77777777" w:rsidR="00AB76A9" w:rsidRPr="00B2715D" w:rsidRDefault="00AB76A9" w:rsidP="00AB76A9">
      <w:r w:rsidRPr="00B2715D">
        <w:t xml:space="preserve">The pollutants will be emitted at low altitude, therefore no significant permanent impact on </w:t>
      </w:r>
      <w:r w:rsidR="003250B1" w:rsidRPr="00B2715D">
        <w:t xml:space="preserve">the </w:t>
      </w:r>
      <w:r w:rsidRPr="00B2715D">
        <w:t>air quality is expected.</w:t>
      </w:r>
    </w:p>
    <w:p w14:paraId="0B73FDD0" w14:textId="77777777" w:rsidR="004911A1" w:rsidRPr="00B2715D" w:rsidRDefault="004911A1" w:rsidP="004911A1">
      <w:pPr>
        <w:pStyle w:val="Nagwek2"/>
      </w:pPr>
      <w:bookmarkStart w:id="86" w:name="_Toc26187238"/>
      <w:bookmarkStart w:id="87" w:name="_Toc44682256"/>
      <w:r w:rsidRPr="00B2715D">
        <w:t>Surface water</w:t>
      </w:r>
      <w:bookmarkEnd w:id="86"/>
      <w:bookmarkEnd w:id="87"/>
      <w:r w:rsidRPr="00B2715D">
        <w:t xml:space="preserve"> </w:t>
      </w:r>
    </w:p>
    <w:p w14:paraId="7BDCBDC5" w14:textId="77777777" w:rsidR="00AB76A9" w:rsidRPr="00B2715D" w:rsidRDefault="00AB76A9" w:rsidP="00AB76A9">
      <w:r w:rsidRPr="00B2715D">
        <w:t xml:space="preserve">For the purposes of preparing the EIA report, the potential impact on the ecological condition of </w:t>
      </w:r>
      <w:r w:rsidR="003250B1" w:rsidRPr="00B2715D">
        <w:t>the body of surface water (BSW)</w:t>
      </w:r>
      <w:r w:rsidRPr="00B2715D">
        <w:t xml:space="preserve"> Odra from </w:t>
      </w:r>
      <w:r w:rsidR="003250B1" w:rsidRPr="00B2715D">
        <w:t xml:space="preserve">the </w:t>
      </w:r>
      <w:r w:rsidRPr="00B2715D">
        <w:t xml:space="preserve">Western Odra to Parnica, </w:t>
      </w:r>
      <w:r w:rsidR="003250B1" w:rsidRPr="00B2715D">
        <w:t xml:space="preserve">with the </w:t>
      </w:r>
      <w:r w:rsidRPr="00B2715D">
        <w:t xml:space="preserve">code RW6000211971 related to the implementation of the Task was identified. The main factors of the impact of the investment on particular elements of </w:t>
      </w:r>
      <w:r w:rsidR="003250B1" w:rsidRPr="00B2715D">
        <w:t xml:space="preserve">the </w:t>
      </w:r>
      <w:r w:rsidRPr="00B2715D">
        <w:t xml:space="preserve">water quality (biological, hydromorphological, physicochemical) include earthworks carried out in the </w:t>
      </w:r>
      <w:r w:rsidR="00FF4858" w:rsidRPr="00B2715D">
        <w:t>Regalica River</w:t>
      </w:r>
      <w:r w:rsidR="003250B1" w:rsidRPr="00B2715D">
        <w:t xml:space="preserve"> </w:t>
      </w:r>
      <w:r w:rsidRPr="00B2715D">
        <w:t xml:space="preserve">bed, causing, </w:t>
      </w:r>
      <w:r w:rsidR="007D75AB" w:rsidRPr="00B2715D">
        <w:t>inter alia</w:t>
      </w:r>
      <w:r w:rsidRPr="00B2715D">
        <w:t xml:space="preserve">, an increase in </w:t>
      </w:r>
      <w:r w:rsidR="003250B1" w:rsidRPr="00B2715D">
        <w:t xml:space="preserve">the </w:t>
      </w:r>
      <w:r w:rsidRPr="00B2715D">
        <w:t>suspended solids concentration in water, disturbance of the riverbed, noise and air pollution emission. Earthworks in the riverbed, including the liquidation of the foundations of the pillars of the old bridge, will result in the mixing of bottom sediments and, consequently, in the deterioration of living conditions of water organisms.</w:t>
      </w:r>
    </w:p>
    <w:p w14:paraId="5E692B05" w14:textId="77777777" w:rsidR="00AB76A9" w:rsidRPr="00B2715D" w:rsidRDefault="00AB76A9" w:rsidP="00AB76A9">
      <w:r w:rsidRPr="00B2715D">
        <w:t xml:space="preserve">The local change of the structure of the banks and the bottom in the area of the bridge and the change of the course of the fairway and the depth of the current may </w:t>
      </w:r>
      <w:r w:rsidR="007D75AB" w:rsidRPr="00B2715D">
        <w:t>continue</w:t>
      </w:r>
      <w:r w:rsidRPr="00B2715D">
        <w:t xml:space="preserve"> at the </w:t>
      </w:r>
      <w:r w:rsidR="003250B1" w:rsidRPr="00B2715D">
        <w:t>operation</w:t>
      </w:r>
      <w:r w:rsidRPr="00B2715D">
        <w:t xml:space="preserve"> stage. Local change of water flow conditions at the bridge pillars may also occur.</w:t>
      </w:r>
    </w:p>
    <w:p w14:paraId="03A453C9" w14:textId="77777777" w:rsidR="00AB76A9" w:rsidRPr="00B2715D" w:rsidRDefault="00AB76A9" w:rsidP="00AB76A9">
      <w:r w:rsidRPr="00B2715D">
        <w:t xml:space="preserve">The main influence on the </w:t>
      </w:r>
      <w:r w:rsidR="003250B1" w:rsidRPr="00B2715D">
        <w:t>BSW</w:t>
      </w:r>
      <w:r w:rsidRPr="00B2715D">
        <w:t xml:space="preserve"> </w:t>
      </w:r>
      <w:r w:rsidR="00986CEA" w:rsidRPr="00B2715D">
        <w:t>Odra</w:t>
      </w:r>
      <w:r w:rsidRPr="00B2715D">
        <w:t xml:space="preserve"> River from </w:t>
      </w:r>
      <w:r w:rsidR="00C93C85" w:rsidRPr="00B2715D">
        <w:t xml:space="preserve">the </w:t>
      </w:r>
      <w:r w:rsidRPr="00B2715D">
        <w:t>West</w:t>
      </w:r>
      <w:r w:rsidR="00C93C85" w:rsidRPr="00B2715D">
        <w:t>ern</w:t>
      </w:r>
      <w:r w:rsidRPr="00B2715D">
        <w:t xml:space="preserve"> </w:t>
      </w:r>
      <w:r w:rsidR="00986CEA" w:rsidRPr="00B2715D">
        <w:t>Odra</w:t>
      </w:r>
      <w:r w:rsidRPr="00B2715D">
        <w:t xml:space="preserve"> to Parnica, </w:t>
      </w:r>
      <w:r w:rsidR="00C93C85" w:rsidRPr="00B2715D">
        <w:t xml:space="preserve">with the </w:t>
      </w:r>
      <w:r w:rsidRPr="00B2715D">
        <w:t>code RW6000211971 is as follows:</w:t>
      </w:r>
    </w:p>
    <w:p w14:paraId="522EE7E3" w14:textId="77777777" w:rsidR="00AB76A9" w:rsidRPr="00B2715D" w:rsidRDefault="00AB76A9" w:rsidP="00AB76A9">
      <w:pPr>
        <w:pStyle w:val="Listapunkt"/>
        <w:rPr>
          <w:rFonts w:ascii="Times New Roman" w:hAnsi="Times New Roman"/>
          <w:sz w:val="24"/>
        </w:rPr>
      </w:pPr>
      <w:r w:rsidRPr="00B2715D">
        <w:rPr>
          <w:rFonts w:ascii="Times New Roman" w:hAnsi="Times New Roman"/>
          <w:sz w:val="24"/>
        </w:rPr>
        <w:t xml:space="preserve">impact on the living conditions of aquatic organisms by changing the </w:t>
      </w:r>
      <w:r w:rsidR="003B273B" w:rsidRPr="00B2715D">
        <w:rPr>
          <w:rFonts w:ascii="Times New Roman" w:hAnsi="Times New Roman"/>
          <w:sz w:val="24"/>
        </w:rPr>
        <w:t>physical chemistry</w:t>
      </w:r>
      <w:r w:rsidRPr="00B2715D">
        <w:rPr>
          <w:rFonts w:ascii="Times New Roman" w:hAnsi="Times New Roman"/>
          <w:sz w:val="24"/>
        </w:rPr>
        <w:t xml:space="preserve"> of water (in particular increasing the concentration of suspended matter in water) and flow conditions at the stage of </w:t>
      </w:r>
      <w:r w:rsidR="00C93C85" w:rsidRPr="00B2715D">
        <w:rPr>
          <w:rFonts w:ascii="Times New Roman" w:hAnsi="Times New Roman"/>
          <w:sz w:val="24"/>
        </w:rPr>
        <w:t xml:space="preserve">the </w:t>
      </w:r>
      <w:r w:rsidRPr="00B2715D">
        <w:rPr>
          <w:rFonts w:ascii="Times New Roman" w:hAnsi="Times New Roman"/>
          <w:sz w:val="24"/>
        </w:rPr>
        <w:t xml:space="preserve">project implementation - time impact of limited spatial range; </w:t>
      </w:r>
    </w:p>
    <w:p w14:paraId="6C82CD33" w14:textId="77777777" w:rsidR="004911A1" w:rsidRPr="00B2715D" w:rsidRDefault="00AB76A9" w:rsidP="00AB76A9">
      <w:pPr>
        <w:pStyle w:val="Listapunkt"/>
        <w:rPr>
          <w:rFonts w:ascii="Times New Roman" w:hAnsi="Times New Roman"/>
          <w:b/>
          <w:smallCaps/>
          <w:sz w:val="24"/>
          <w:szCs w:val="24"/>
        </w:rPr>
      </w:pPr>
      <w:r w:rsidRPr="00B2715D">
        <w:rPr>
          <w:rFonts w:ascii="Times New Roman" w:hAnsi="Times New Roman"/>
          <w:sz w:val="24"/>
        </w:rPr>
        <w:lastRenderedPageBreak/>
        <w:t>loss of habitats in the zones covered by the works</w:t>
      </w:r>
      <w:r w:rsidR="00C93C85" w:rsidRPr="00B2715D">
        <w:rPr>
          <w:rFonts w:ascii="Times New Roman" w:hAnsi="Times New Roman"/>
          <w:sz w:val="24"/>
        </w:rPr>
        <w:t xml:space="preserve"> in the bed</w:t>
      </w:r>
      <w:r w:rsidRPr="00B2715D">
        <w:rPr>
          <w:rFonts w:ascii="Times New Roman" w:hAnsi="Times New Roman"/>
          <w:sz w:val="24"/>
        </w:rPr>
        <w:t>.</w:t>
      </w:r>
    </w:p>
    <w:p w14:paraId="71070048" w14:textId="77777777" w:rsidR="00AB76A9" w:rsidRPr="00B2715D" w:rsidRDefault="00AB76A9" w:rsidP="00AB76A9">
      <w:r w:rsidRPr="00B2715D">
        <w:t xml:space="preserve">The implementation of the Task will not change the potential of </w:t>
      </w:r>
      <w:r w:rsidR="007D75AB" w:rsidRPr="00B2715D">
        <w:t xml:space="preserve">the </w:t>
      </w:r>
      <w:r w:rsidR="003250B1" w:rsidRPr="00B2715D">
        <w:t>BSW</w:t>
      </w:r>
      <w:r w:rsidRPr="00B2715D">
        <w:t xml:space="preserve"> Odra from the Western Odra to Parnica with </w:t>
      </w:r>
      <w:r w:rsidR="006E1B2E" w:rsidRPr="00B2715D">
        <w:t xml:space="preserve">the </w:t>
      </w:r>
      <w:r w:rsidRPr="00B2715D">
        <w:t>code RW6000211971, which has been designated as a strongly changed water body.</w:t>
      </w:r>
    </w:p>
    <w:p w14:paraId="34A2B395" w14:textId="77777777" w:rsidR="00AB76A9" w:rsidRPr="00B2715D" w:rsidRDefault="006E1B2E" w:rsidP="00AB76A9">
      <w:r w:rsidRPr="00B2715D">
        <w:t xml:space="preserve">At the implementation stage there will be a temporary deterioration of the physicochemical elements of </w:t>
      </w:r>
      <w:r w:rsidR="007D75AB" w:rsidRPr="00B2715D">
        <w:t xml:space="preserve">the </w:t>
      </w:r>
      <w:r w:rsidRPr="00B2715D">
        <w:t xml:space="preserve">BSW Odra from the Western Odra to Parnica, with the code RW6000211971 in terms of physical, </w:t>
      </w:r>
      <w:r w:rsidR="007D75AB" w:rsidRPr="00B2715D">
        <w:t>oxygen</w:t>
      </w:r>
      <w:r w:rsidRPr="00B2715D">
        <w:t xml:space="preserve"> and </w:t>
      </w:r>
      <w:r w:rsidR="003B273B" w:rsidRPr="00B2715D">
        <w:t>biogenic</w:t>
      </w:r>
      <w:r w:rsidRPr="00B2715D">
        <w:t xml:space="preserve"> indicators. </w:t>
      </w:r>
      <w:r w:rsidR="00AB76A9" w:rsidRPr="00B2715D">
        <w:t xml:space="preserve">At the </w:t>
      </w:r>
      <w:r w:rsidRPr="00B2715D">
        <w:t>operation</w:t>
      </w:r>
      <w:r w:rsidR="00AB76A9" w:rsidRPr="00B2715D">
        <w:t xml:space="preserve"> stage no negative impact of the project on the ecological potential of the whole </w:t>
      </w:r>
      <w:r w:rsidR="003250B1" w:rsidRPr="00B2715D">
        <w:t>BSW</w:t>
      </w:r>
      <w:r w:rsidR="00AB76A9" w:rsidRPr="00B2715D">
        <w:t xml:space="preserve"> is expected. </w:t>
      </w:r>
    </w:p>
    <w:p w14:paraId="60D0247B" w14:textId="77777777" w:rsidR="00AB76A9" w:rsidRPr="00B2715D" w:rsidRDefault="00AB76A9" w:rsidP="00AB76A9">
      <w:r w:rsidRPr="00B2715D">
        <w:t xml:space="preserve">The implementation of the project will not affect the condition of the hydromorphological elements of </w:t>
      </w:r>
      <w:r w:rsidR="007D75AB" w:rsidRPr="00B2715D">
        <w:t xml:space="preserve">the </w:t>
      </w:r>
      <w:r w:rsidR="003250B1" w:rsidRPr="00B2715D">
        <w:t>BSW</w:t>
      </w:r>
      <w:r w:rsidR="007D75AB" w:rsidRPr="00B2715D">
        <w:t>, and it will not affect</w:t>
      </w:r>
      <w:r w:rsidRPr="00B2715D">
        <w:t xml:space="preserve"> the morphological continuity of </w:t>
      </w:r>
      <w:r w:rsidR="007D75AB" w:rsidRPr="00B2715D">
        <w:t xml:space="preserve">the </w:t>
      </w:r>
      <w:r w:rsidR="003250B1" w:rsidRPr="00B2715D">
        <w:t>BSW</w:t>
      </w:r>
      <w:r w:rsidRPr="00B2715D">
        <w:t xml:space="preserve">. </w:t>
      </w:r>
    </w:p>
    <w:p w14:paraId="2C147C38" w14:textId="77777777" w:rsidR="00AB76A9" w:rsidRPr="00B2715D" w:rsidRDefault="00AB76A9" w:rsidP="00AB76A9">
      <w:r w:rsidRPr="00B2715D">
        <w:t xml:space="preserve">Nevertheless, the execution of the works requires the introduction of </w:t>
      </w:r>
      <w:r w:rsidR="006E1B2E" w:rsidRPr="00B2715D">
        <w:t>mitigation</w:t>
      </w:r>
      <w:r w:rsidRPr="00B2715D">
        <w:t xml:space="preserve"> measures, which aim in particular at limiting the temporary deterioration of living conditions of aquatic organisms or eliminating the impacts in the periods of the greatest sensitivity of aquatic organisms.</w:t>
      </w:r>
    </w:p>
    <w:p w14:paraId="28EE3BA6" w14:textId="77777777" w:rsidR="004911A1" w:rsidRPr="00B2715D" w:rsidRDefault="004911A1" w:rsidP="004911A1">
      <w:pPr>
        <w:pStyle w:val="Nagwek2"/>
      </w:pPr>
      <w:bookmarkStart w:id="88" w:name="_Toc26187239"/>
      <w:bookmarkStart w:id="89" w:name="_Toc44682257"/>
      <w:r w:rsidRPr="00B2715D">
        <w:t>Underground water</w:t>
      </w:r>
      <w:bookmarkEnd w:id="88"/>
      <w:bookmarkEnd w:id="89"/>
      <w:r w:rsidRPr="00B2715D">
        <w:t xml:space="preserve"> </w:t>
      </w:r>
    </w:p>
    <w:p w14:paraId="18663FFE" w14:textId="625BDE6E" w:rsidR="004911A1" w:rsidRPr="00B2715D" w:rsidRDefault="00AB76A9" w:rsidP="004911A1">
      <w:r w:rsidRPr="00B2715D">
        <w:t xml:space="preserve">The implementation of the Task and then the </w:t>
      </w:r>
      <w:r w:rsidR="00F43968" w:rsidRPr="00B2715D">
        <w:t>operation</w:t>
      </w:r>
      <w:r w:rsidRPr="00B2715D">
        <w:t xml:space="preserve"> of the </w:t>
      </w:r>
      <w:r w:rsidR="00F43968" w:rsidRPr="00B2715D">
        <w:t>reconstructed</w:t>
      </w:r>
      <w:r w:rsidRPr="00B2715D">
        <w:t xml:space="preserve"> railway and bridge infrastructure will not cause the inflow of pollutants to </w:t>
      </w:r>
      <w:r w:rsidR="00F43968" w:rsidRPr="00B2715D">
        <w:t>the underground water</w:t>
      </w:r>
      <w:r w:rsidRPr="00B2715D">
        <w:t xml:space="preserve">, so it will not affect the deterioration of the chemical </w:t>
      </w:r>
      <w:r w:rsidR="00F43968" w:rsidRPr="00B2715D">
        <w:t>condition</w:t>
      </w:r>
      <w:r w:rsidRPr="00B2715D">
        <w:t xml:space="preserve"> of </w:t>
      </w:r>
      <w:r w:rsidR="00F43968" w:rsidRPr="00B2715D">
        <w:t xml:space="preserve">the body of underground water </w:t>
      </w:r>
      <w:r w:rsidRPr="00B2715D">
        <w:t xml:space="preserve">No. 4 (with </w:t>
      </w:r>
      <w:r w:rsidR="00F43968" w:rsidRPr="00B2715D">
        <w:t xml:space="preserve">the </w:t>
      </w:r>
      <w:r w:rsidRPr="00B2715D">
        <w:t xml:space="preserve">code PLGW60004) in the basin where the Task is located. </w:t>
      </w:r>
      <w:r w:rsidR="004911A1" w:rsidRPr="00B2715D">
        <w:t xml:space="preserve">The Task will also not have a negative impact on the environmental objectives concerning the quantitative status of the </w:t>
      </w:r>
      <w:r w:rsidR="00F43968" w:rsidRPr="00B2715D">
        <w:t>underground water</w:t>
      </w:r>
      <w:r w:rsidR="004911A1" w:rsidRPr="00B2715D">
        <w:t>.</w:t>
      </w:r>
    </w:p>
    <w:p w14:paraId="2A34927C" w14:textId="77777777" w:rsidR="004911A1" w:rsidRPr="00B2715D" w:rsidRDefault="002604D2" w:rsidP="004911A1">
      <w:pPr>
        <w:pStyle w:val="Nagwek2"/>
      </w:pPr>
      <w:bookmarkStart w:id="90" w:name="_Toc44682258"/>
      <w:r w:rsidRPr="00B2715D">
        <w:t>Wildlife</w:t>
      </w:r>
      <w:bookmarkEnd w:id="90"/>
      <w:r w:rsidR="004911A1" w:rsidRPr="00B2715D">
        <w:t xml:space="preserve"> </w:t>
      </w:r>
    </w:p>
    <w:p w14:paraId="3DE472AB" w14:textId="77777777" w:rsidR="004911A1" w:rsidRPr="00B2715D" w:rsidRDefault="004911A1" w:rsidP="004911A1">
      <w:pPr>
        <w:pStyle w:val="Nagwek3"/>
      </w:pPr>
      <w:r w:rsidRPr="00B2715D">
        <w:t>Impact on plants, animals and natural habitats</w:t>
      </w:r>
    </w:p>
    <w:p w14:paraId="000FD8E0" w14:textId="77777777" w:rsidR="004911A1" w:rsidRPr="00B2715D" w:rsidRDefault="00AB76A9" w:rsidP="004911A1">
      <w:pPr>
        <w:rPr>
          <w:u w:val="single"/>
        </w:rPr>
      </w:pPr>
      <w:r w:rsidRPr="00B2715D">
        <w:rPr>
          <w:u w:val="single"/>
        </w:rPr>
        <w:t>Vascular plants and mosses</w:t>
      </w:r>
    </w:p>
    <w:p w14:paraId="7AFFB92D" w14:textId="6674B19B" w:rsidR="004911A1" w:rsidRPr="00B2715D" w:rsidRDefault="004911A1" w:rsidP="004911A1">
      <w:r w:rsidRPr="00B2715D">
        <w:t xml:space="preserve">During the implementation of the Task the possibility of </w:t>
      </w:r>
      <w:r w:rsidRPr="008F7802">
        <w:t xml:space="preserve">collision of the planned </w:t>
      </w:r>
      <w:r w:rsidR="00547FAD" w:rsidRPr="008F7802">
        <w:t>works</w:t>
      </w:r>
      <w:r w:rsidRPr="008F7802">
        <w:t xml:space="preserve"> with</w:t>
      </w:r>
      <w:r w:rsidRPr="00B2715D">
        <w:t xml:space="preserve"> the following sites of protected plant species is foreseen:</w:t>
      </w:r>
    </w:p>
    <w:p w14:paraId="3F6FEF35" w14:textId="77777777" w:rsidR="004911A1" w:rsidRPr="00B2715D" w:rsidRDefault="004911A1" w:rsidP="004911A1">
      <w:pPr>
        <w:pStyle w:val="Listapunkt"/>
        <w:rPr>
          <w:rFonts w:ascii="Times New Roman" w:hAnsi="Times New Roman"/>
          <w:sz w:val="24"/>
          <w:szCs w:val="24"/>
        </w:rPr>
      </w:pPr>
      <w:r w:rsidRPr="00B2715D">
        <w:rPr>
          <w:rFonts w:ascii="Times New Roman" w:hAnsi="Times New Roman"/>
          <w:sz w:val="24"/>
        </w:rPr>
        <w:t>dwarf everlasts (</w:t>
      </w:r>
      <w:r w:rsidRPr="00B2715D">
        <w:rPr>
          <w:rFonts w:ascii="Times New Roman" w:hAnsi="Times New Roman"/>
          <w:i/>
          <w:sz w:val="24"/>
        </w:rPr>
        <w:t>Helichrysum arenarium</w:t>
      </w:r>
      <w:r w:rsidRPr="00B2715D">
        <w:rPr>
          <w:rFonts w:ascii="Times New Roman" w:hAnsi="Times New Roman"/>
          <w:sz w:val="24"/>
        </w:rPr>
        <w:t>) - one site of this species was found on a dirt road, which is an extension of Chocimska Street, directly on the road and on its side;</w:t>
      </w:r>
    </w:p>
    <w:p w14:paraId="44388F1B" w14:textId="7BA5E939" w:rsidR="004911A1" w:rsidRPr="008F7802" w:rsidRDefault="004911A1" w:rsidP="004911A1">
      <w:pPr>
        <w:pStyle w:val="Listapunkt"/>
        <w:rPr>
          <w:rFonts w:ascii="Times New Roman" w:hAnsi="Times New Roman"/>
          <w:sz w:val="24"/>
          <w:szCs w:val="24"/>
        </w:rPr>
      </w:pPr>
      <w:r w:rsidRPr="00B2715D">
        <w:rPr>
          <w:rFonts w:ascii="Times New Roman" w:hAnsi="Times New Roman"/>
          <w:sz w:val="24"/>
        </w:rPr>
        <w:t xml:space="preserve">dwarf </w:t>
      </w:r>
      <w:r w:rsidRPr="008F7802">
        <w:rPr>
          <w:rFonts w:ascii="Times New Roman" w:hAnsi="Times New Roman"/>
          <w:sz w:val="24"/>
        </w:rPr>
        <w:t>everlasts (</w:t>
      </w:r>
      <w:r w:rsidRPr="008F7802">
        <w:rPr>
          <w:rFonts w:ascii="Times New Roman" w:hAnsi="Times New Roman"/>
          <w:i/>
          <w:sz w:val="24"/>
        </w:rPr>
        <w:t>Helichrysum arenarium</w:t>
      </w:r>
      <w:r w:rsidRPr="008F7802">
        <w:rPr>
          <w:rFonts w:ascii="Times New Roman" w:hAnsi="Times New Roman"/>
          <w:sz w:val="24"/>
        </w:rPr>
        <w:t>), springy turf-moss (</w:t>
      </w:r>
      <w:r w:rsidRPr="008F7802">
        <w:rPr>
          <w:rFonts w:ascii="Times New Roman" w:hAnsi="Times New Roman"/>
          <w:i/>
          <w:sz w:val="24"/>
        </w:rPr>
        <w:t>Rhitidiadelphus squarrosus</w:t>
      </w:r>
      <w:r w:rsidRPr="008F7802">
        <w:rPr>
          <w:rFonts w:ascii="Times New Roman" w:hAnsi="Times New Roman"/>
          <w:sz w:val="24"/>
        </w:rPr>
        <w:t>)</w:t>
      </w:r>
      <w:r w:rsidR="00CC5B56" w:rsidRPr="008F7802">
        <w:rPr>
          <w:rFonts w:ascii="Times New Roman" w:hAnsi="Times New Roman"/>
          <w:sz w:val="24"/>
        </w:rPr>
        <w:t xml:space="preserve"> on the area of about 12 m</w:t>
      </w:r>
      <w:r w:rsidR="00CC5B56" w:rsidRPr="008F7802">
        <w:rPr>
          <w:rFonts w:ascii="Times New Roman" w:hAnsi="Times New Roman"/>
          <w:sz w:val="24"/>
          <w:vertAlign w:val="superscript"/>
        </w:rPr>
        <w:t>2</w:t>
      </w:r>
      <w:r w:rsidR="00CC5B56" w:rsidRPr="008F7802">
        <w:rPr>
          <w:rFonts w:ascii="Times New Roman" w:hAnsi="Times New Roman"/>
          <w:sz w:val="24"/>
        </w:rPr>
        <w:t xml:space="preserve"> and</w:t>
      </w:r>
      <w:r w:rsidRPr="008F7802">
        <w:rPr>
          <w:rFonts w:ascii="Times New Roman" w:hAnsi="Times New Roman"/>
          <w:sz w:val="24"/>
        </w:rPr>
        <w:t xml:space="preserve"> red-stemmed feathermoss (</w:t>
      </w:r>
      <w:r w:rsidRPr="008F7802">
        <w:rPr>
          <w:rFonts w:ascii="Times New Roman" w:hAnsi="Times New Roman"/>
          <w:i/>
          <w:sz w:val="24"/>
        </w:rPr>
        <w:t>Pleurozium schreberi</w:t>
      </w:r>
      <w:r w:rsidRPr="008F7802">
        <w:rPr>
          <w:rFonts w:ascii="Times New Roman" w:hAnsi="Times New Roman"/>
          <w:sz w:val="24"/>
        </w:rPr>
        <w:t>)</w:t>
      </w:r>
      <w:r w:rsidR="00CC5B56" w:rsidRPr="008F7802">
        <w:rPr>
          <w:rFonts w:ascii="Times New Roman" w:hAnsi="Times New Roman"/>
          <w:sz w:val="24"/>
        </w:rPr>
        <w:t xml:space="preserve"> on the area of about 10 m</w:t>
      </w:r>
      <w:r w:rsidR="00CC5B56" w:rsidRPr="008F7802">
        <w:rPr>
          <w:rFonts w:ascii="Times New Roman" w:hAnsi="Times New Roman"/>
          <w:sz w:val="24"/>
          <w:vertAlign w:val="superscript"/>
        </w:rPr>
        <w:t>2</w:t>
      </w:r>
      <w:r w:rsidRPr="008F7802">
        <w:rPr>
          <w:rFonts w:ascii="Times New Roman" w:hAnsi="Times New Roman"/>
          <w:sz w:val="24"/>
        </w:rPr>
        <w:t>, found on the plot of land 23/4, precinct 4142 Szczecin under a 110 kV power line, which will be subject to reconstruction;</w:t>
      </w:r>
    </w:p>
    <w:p w14:paraId="37AE6209" w14:textId="6D8BA341" w:rsidR="001C5B5A" w:rsidRPr="008F7802" w:rsidRDefault="004911A1" w:rsidP="008F7802">
      <w:pPr>
        <w:pStyle w:val="Listapunkt"/>
        <w:rPr>
          <w:rFonts w:ascii="Times New Roman" w:hAnsi="Times New Roman"/>
          <w:sz w:val="24"/>
          <w:szCs w:val="24"/>
        </w:rPr>
      </w:pPr>
      <w:r w:rsidRPr="008F7802">
        <w:rPr>
          <w:rFonts w:ascii="Times New Roman" w:hAnsi="Times New Roman"/>
          <w:sz w:val="24"/>
        </w:rPr>
        <w:t>broad-leaved helleborine</w:t>
      </w:r>
      <w:r w:rsidR="00CC5B56" w:rsidRPr="008F7802">
        <w:rPr>
          <w:rFonts w:ascii="Times New Roman" w:hAnsi="Times New Roman"/>
          <w:sz w:val="24"/>
        </w:rPr>
        <w:t xml:space="preserve"> – several specimens</w:t>
      </w:r>
      <w:r w:rsidRPr="008F7802">
        <w:rPr>
          <w:rFonts w:ascii="Times New Roman" w:hAnsi="Times New Roman"/>
          <w:sz w:val="24"/>
        </w:rPr>
        <w:t xml:space="preserve"> (</w:t>
      </w:r>
      <w:r w:rsidRPr="008F7802">
        <w:rPr>
          <w:rFonts w:ascii="Times New Roman" w:hAnsi="Times New Roman"/>
          <w:i/>
          <w:sz w:val="24"/>
        </w:rPr>
        <w:t xml:space="preserve">Epipactis helleborine), </w:t>
      </w:r>
      <w:r w:rsidRPr="008F7802">
        <w:rPr>
          <w:rFonts w:ascii="Times New Roman" w:hAnsi="Times New Roman"/>
          <w:sz w:val="24"/>
        </w:rPr>
        <w:t>neat feather-moss (</w:t>
      </w:r>
      <w:r w:rsidRPr="008F7802">
        <w:rPr>
          <w:rFonts w:ascii="Times New Roman" w:hAnsi="Times New Roman"/>
          <w:i/>
          <w:sz w:val="24"/>
        </w:rPr>
        <w:t>Pseudoscleropodium purum</w:t>
      </w:r>
      <w:r w:rsidRPr="008F7802">
        <w:rPr>
          <w:rFonts w:ascii="Times New Roman" w:hAnsi="Times New Roman"/>
          <w:sz w:val="24"/>
        </w:rPr>
        <w:t xml:space="preserve">) </w:t>
      </w:r>
      <w:r w:rsidR="00CC5B56" w:rsidRPr="008F7802">
        <w:rPr>
          <w:rFonts w:ascii="Times New Roman" w:hAnsi="Times New Roman"/>
          <w:sz w:val="24"/>
        </w:rPr>
        <w:t>on the area of about 3 m</w:t>
      </w:r>
      <w:r w:rsidR="00CC5B56" w:rsidRPr="008F7802">
        <w:rPr>
          <w:rFonts w:ascii="Times New Roman" w:hAnsi="Times New Roman"/>
          <w:sz w:val="24"/>
          <w:vertAlign w:val="superscript"/>
        </w:rPr>
        <w:t xml:space="preserve">2 </w:t>
      </w:r>
      <w:r w:rsidRPr="008F7802">
        <w:rPr>
          <w:rFonts w:ascii="Times New Roman" w:hAnsi="Times New Roman"/>
          <w:sz w:val="24"/>
        </w:rPr>
        <w:t xml:space="preserve">and pointed </w:t>
      </w:r>
      <w:r w:rsidR="006B038F" w:rsidRPr="008F7802">
        <w:rPr>
          <w:rFonts w:ascii="Times New Roman" w:hAnsi="Times New Roman"/>
          <w:sz w:val="24"/>
        </w:rPr>
        <w:t>s</w:t>
      </w:r>
      <w:r w:rsidRPr="008F7802">
        <w:rPr>
          <w:rFonts w:ascii="Times New Roman" w:hAnsi="Times New Roman"/>
          <w:sz w:val="24"/>
        </w:rPr>
        <w:t>pear-moss</w:t>
      </w:r>
      <w:r w:rsidR="001C5B5A" w:rsidRPr="008F7802">
        <w:rPr>
          <w:rFonts w:ascii="Times New Roman" w:hAnsi="Times New Roman"/>
          <w:sz w:val="24"/>
        </w:rPr>
        <w:t xml:space="preserve"> </w:t>
      </w:r>
      <w:r w:rsidR="001C5B5A" w:rsidRPr="008F7802">
        <w:rPr>
          <w:rFonts w:ascii="Times New Roman" w:hAnsi="Times New Roman"/>
          <w:i/>
          <w:iCs/>
          <w:sz w:val="24"/>
        </w:rPr>
        <w:t>(Calliergonella cuspidata)</w:t>
      </w:r>
      <w:r w:rsidRPr="008F7802">
        <w:rPr>
          <w:rFonts w:ascii="Times New Roman" w:hAnsi="Times New Roman"/>
          <w:sz w:val="24"/>
        </w:rPr>
        <w:t xml:space="preserve"> </w:t>
      </w:r>
      <w:r w:rsidR="00CC5B56" w:rsidRPr="008F7802">
        <w:rPr>
          <w:rFonts w:ascii="Times New Roman" w:hAnsi="Times New Roman"/>
          <w:sz w:val="24"/>
        </w:rPr>
        <w:t>on the area of about 0.25 m</w:t>
      </w:r>
      <w:r w:rsidR="00CC5B56" w:rsidRPr="008F7802">
        <w:rPr>
          <w:rFonts w:ascii="Times New Roman" w:hAnsi="Times New Roman"/>
          <w:sz w:val="24"/>
          <w:vertAlign w:val="superscript"/>
        </w:rPr>
        <w:t>2</w:t>
      </w:r>
      <w:r w:rsidRPr="008F7802">
        <w:rPr>
          <w:rFonts w:ascii="Times New Roman" w:hAnsi="Times New Roman"/>
          <w:sz w:val="24"/>
        </w:rPr>
        <w:t>– the sites were found on the edge of the alder carr (wetland forest) at the section from the</w:t>
      </w:r>
      <w:r w:rsidRPr="00B2715D">
        <w:rPr>
          <w:rFonts w:ascii="Times New Roman" w:hAnsi="Times New Roman"/>
          <w:sz w:val="24"/>
        </w:rPr>
        <w:t xml:space="preserve"> Florian Krygier </w:t>
      </w:r>
      <w:r w:rsidR="006B038F" w:rsidRPr="00B2715D">
        <w:rPr>
          <w:rFonts w:ascii="Times New Roman" w:hAnsi="Times New Roman"/>
          <w:sz w:val="24"/>
        </w:rPr>
        <w:t xml:space="preserve">Street </w:t>
      </w:r>
      <w:r w:rsidRPr="00B2715D">
        <w:rPr>
          <w:rFonts w:ascii="Times New Roman" w:hAnsi="Times New Roman"/>
          <w:sz w:val="24"/>
        </w:rPr>
        <w:t xml:space="preserve">to the bridge abutment, where construction works will be carried out in connection with the </w:t>
      </w:r>
      <w:r w:rsidR="006B038F" w:rsidRPr="00B2715D">
        <w:rPr>
          <w:rFonts w:ascii="Times New Roman" w:hAnsi="Times New Roman"/>
          <w:sz w:val="24"/>
        </w:rPr>
        <w:t>relocation</w:t>
      </w:r>
      <w:r w:rsidRPr="00B2715D">
        <w:rPr>
          <w:rFonts w:ascii="Times New Roman" w:hAnsi="Times New Roman"/>
          <w:sz w:val="24"/>
        </w:rPr>
        <w:t xml:space="preserve"> of the track system.</w:t>
      </w:r>
    </w:p>
    <w:p w14:paraId="4C1DA340" w14:textId="09AF8F16" w:rsidR="001C5B5A" w:rsidRPr="008F7802" w:rsidRDefault="001C5B5A" w:rsidP="001C5B5A">
      <w:pPr>
        <w:pStyle w:val="Listapunkt"/>
        <w:numPr>
          <w:ilvl w:val="0"/>
          <w:numId w:val="0"/>
        </w:numPr>
        <w:ind w:left="720" w:hanging="360"/>
        <w:rPr>
          <w:rFonts w:ascii="Times New Roman" w:hAnsi="Times New Roman"/>
          <w:i/>
          <w:iCs/>
          <w:sz w:val="20"/>
          <w:szCs w:val="20"/>
        </w:rPr>
      </w:pPr>
      <w:bookmarkStart w:id="91" w:name="_Hlk40117667"/>
      <w:r w:rsidRPr="008F7802">
        <w:rPr>
          <w:rFonts w:ascii="Times New Roman" w:hAnsi="Times New Roman"/>
          <w:i/>
          <w:iCs/>
          <w:sz w:val="20"/>
          <w:szCs w:val="20"/>
        </w:rPr>
        <w:lastRenderedPageBreak/>
        <w:t>*</w:t>
      </w:r>
      <w:r w:rsidRPr="008F7802">
        <w:rPr>
          <w:rFonts w:ascii="Times New Roman" w:hAnsi="Times New Roman"/>
          <w:i/>
          <w:iCs/>
          <w:sz w:val="20"/>
          <w:szCs w:val="20"/>
        </w:rPr>
        <w:tab/>
        <w:t>they occur in the form of small scattered patches covering the total area of about 3m</w:t>
      </w:r>
      <w:r w:rsidRPr="008F7802">
        <w:rPr>
          <w:rFonts w:ascii="Times New Roman" w:hAnsi="Times New Roman"/>
          <w:i/>
          <w:iCs/>
          <w:sz w:val="20"/>
          <w:szCs w:val="20"/>
          <w:vertAlign w:val="superscript"/>
        </w:rPr>
        <w:t>2</w:t>
      </w:r>
      <w:r w:rsidRPr="008F7802">
        <w:rPr>
          <w:rFonts w:ascii="Times New Roman" w:hAnsi="Times New Roman"/>
          <w:i/>
          <w:iCs/>
          <w:sz w:val="20"/>
          <w:szCs w:val="20"/>
        </w:rPr>
        <w:t>.</w:t>
      </w:r>
    </w:p>
    <w:p w14:paraId="280CB92D" w14:textId="77777777" w:rsidR="001C5B5A" w:rsidRPr="00B2715D" w:rsidRDefault="001C5B5A" w:rsidP="001C5B5A">
      <w:pPr>
        <w:pStyle w:val="Listapunkt"/>
        <w:numPr>
          <w:ilvl w:val="0"/>
          <w:numId w:val="0"/>
        </w:numPr>
        <w:ind w:left="720"/>
        <w:rPr>
          <w:rFonts w:ascii="Times New Roman" w:hAnsi="Times New Roman"/>
          <w:sz w:val="24"/>
          <w:szCs w:val="24"/>
          <w:highlight w:val="yellow"/>
        </w:rPr>
      </w:pPr>
    </w:p>
    <w:p w14:paraId="1D44918A" w14:textId="7AD511D8" w:rsidR="001C5B5A" w:rsidRPr="00B2715D" w:rsidRDefault="001C5B5A" w:rsidP="008F7802">
      <w:pPr>
        <w:pStyle w:val="Listapunkt"/>
        <w:numPr>
          <w:ilvl w:val="0"/>
          <w:numId w:val="0"/>
        </w:numPr>
        <w:ind w:left="360"/>
        <w:rPr>
          <w:rFonts w:ascii="Times New Roman" w:hAnsi="Times New Roman"/>
          <w:sz w:val="24"/>
          <w:szCs w:val="24"/>
        </w:rPr>
      </w:pPr>
      <w:r w:rsidRPr="008F7802">
        <w:rPr>
          <w:rFonts w:ascii="Times New Roman" w:hAnsi="Times New Roman"/>
          <w:sz w:val="24"/>
          <w:szCs w:val="24"/>
        </w:rPr>
        <w:t xml:space="preserve">These species are quite common on a local and national scale. They also have their </w:t>
      </w:r>
      <w:r w:rsidR="00A34A4A" w:rsidRPr="008F7802">
        <w:rPr>
          <w:rFonts w:ascii="Times New Roman" w:hAnsi="Times New Roman"/>
          <w:sz w:val="24"/>
          <w:szCs w:val="24"/>
        </w:rPr>
        <w:t>sites</w:t>
      </w:r>
      <w:r w:rsidRPr="008F7802">
        <w:rPr>
          <w:rFonts w:ascii="Times New Roman" w:hAnsi="Times New Roman"/>
          <w:sz w:val="24"/>
          <w:szCs w:val="24"/>
        </w:rPr>
        <w:t xml:space="preserve"> outside the Task area, therefore the implementation of the investment will not affect the depletion of their population. Taking into account the fact that at the present stage of the Task there are no final arrangements as to the location of some </w:t>
      </w:r>
      <w:r w:rsidR="00A34A4A" w:rsidRPr="008F7802">
        <w:rPr>
          <w:rFonts w:ascii="Times New Roman" w:hAnsi="Times New Roman"/>
          <w:sz w:val="24"/>
          <w:szCs w:val="24"/>
        </w:rPr>
        <w:t>facilities</w:t>
      </w:r>
      <w:r w:rsidRPr="008F7802">
        <w:rPr>
          <w:rFonts w:ascii="Times New Roman" w:hAnsi="Times New Roman"/>
          <w:sz w:val="24"/>
          <w:szCs w:val="24"/>
        </w:rPr>
        <w:t>, including supporting structures, first of all the sites of the above mentioned species will be secured against destruction, e.g. by fencing them, while in case of the necessity of their destruction appropriate permits will be obtained.</w:t>
      </w:r>
    </w:p>
    <w:bookmarkEnd w:id="91"/>
    <w:p w14:paraId="77E5AB95" w14:textId="77777777" w:rsidR="004911A1" w:rsidRPr="00B2715D" w:rsidRDefault="004911A1" w:rsidP="004911A1">
      <w:pPr>
        <w:pStyle w:val="Listapunkt"/>
        <w:numPr>
          <w:ilvl w:val="0"/>
          <w:numId w:val="0"/>
        </w:numPr>
        <w:ind w:left="720" w:hanging="360"/>
        <w:rPr>
          <w:rFonts w:ascii="Times New Roman" w:hAnsi="Times New Roman"/>
          <w:sz w:val="24"/>
          <w:szCs w:val="24"/>
        </w:rPr>
      </w:pPr>
    </w:p>
    <w:p w14:paraId="40F46984" w14:textId="77777777" w:rsidR="004911A1" w:rsidRPr="00B2715D" w:rsidRDefault="004F67AB" w:rsidP="004911A1">
      <w:pPr>
        <w:pStyle w:val="Listapunkt"/>
        <w:numPr>
          <w:ilvl w:val="0"/>
          <w:numId w:val="0"/>
        </w:numPr>
        <w:ind w:left="720" w:hanging="360"/>
        <w:rPr>
          <w:rFonts w:ascii="Times New Roman" w:hAnsi="Times New Roman"/>
          <w:sz w:val="24"/>
          <w:szCs w:val="24"/>
        </w:rPr>
      </w:pPr>
      <w:r w:rsidRPr="00B2715D">
        <w:rPr>
          <w:noProof/>
          <w:lang w:val="pl-PL" w:eastAsia="pl-PL"/>
        </w:rPr>
        <w:lastRenderedPageBreak/>
        <mc:AlternateContent>
          <mc:Choice Requires="wps">
            <w:drawing>
              <wp:anchor distT="45720" distB="45720" distL="114300" distR="114300" simplePos="0" relativeHeight="251665920" behindDoc="0" locked="0" layoutInCell="1" allowOverlap="1" wp14:anchorId="036E89D6" wp14:editId="42AA82BA">
                <wp:simplePos x="0" y="0"/>
                <wp:positionH relativeFrom="column">
                  <wp:posOffset>4271645</wp:posOffset>
                </wp:positionH>
                <wp:positionV relativeFrom="paragraph">
                  <wp:posOffset>6195060</wp:posOffset>
                </wp:positionV>
                <wp:extent cx="1638300" cy="247650"/>
                <wp:effectExtent l="0" t="0" r="0" b="0"/>
                <wp:wrapNone/>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47650"/>
                        </a:xfrm>
                        <a:prstGeom prst="rect">
                          <a:avLst/>
                        </a:prstGeom>
                        <a:solidFill>
                          <a:srgbClr val="FFFFFF"/>
                        </a:solidFill>
                        <a:ln w="9525">
                          <a:noFill/>
                          <a:miter lim="800000"/>
                          <a:headEnd/>
                          <a:tailEnd/>
                        </a:ln>
                      </wps:spPr>
                      <wps:txbx>
                        <w:txbxContent>
                          <w:p w14:paraId="6E74F4E0" w14:textId="77777777" w:rsidR="00596624" w:rsidRPr="00C77512" w:rsidRDefault="00596624" w:rsidP="00C77512">
                            <w:pPr>
                              <w:spacing w:after="0" w:line="408" w:lineRule="auto"/>
                              <w:rPr>
                                <w:sz w:val="18"/>
                                <w:szCs w:val="18"/>
                                <w:lang w:val="en-US"/>
                              </w:rPr>
                            </w:pPr>
                            <w:r w:rsidRPr="00C77512">
                              <w:rPr>
                                <w:sz w:val="18"/>
                                <w:szCs w:val="18"/>
                                <w:lang w:val="en-US"/>
                              </w:rPr>
                              <w:t>Sites of protected plant species: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6E89D6" id="_x0000_t202" coordsize="21600,21600" o:spt="202" path="m,l,21600r21600,l21600,xe">
                <v:stroke joinstyle="miter"/>
                <v:path gradientshapeok="t" o:connecttype="rect"/>
              </v:shapetype>
              <v:shape id="Pole tekstowe 2" o:spid="_x0000_s1026" type="#_x0000_t202" style="position:absolute;left:0;text-align:left;margin-left:336.35pt;margin-top:487.8pt;width:129pt;height:19.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" stroked="f">
                <v:textbox>
                  <w:txbxContent>
                    <w:p w14:paraId="6E74F4E0" w14:textId="77777777" w:rsidR="00596624" w:rsidRPr="00C77512" w:rsidRDefault="00596624" w:rsidP="00C77512">
                      <w:pPr>
                        <w:spacing w:after="0" w:line="408" w:lineRule="auto"/>
                        <w:rPr>
                          <w:sz w:val="18"/>
                          <w:szCs w:val="18"/>
                          <w:lang w:val="en-US"/>
                        </w:rPr>
                      </w:pPr>
                      <w:r w:rsidRPr="00C77512">
                        <w:rPr>
                          <w:sz w:val="18"/>
                          <w:szCs w:val="18"/>
                          <w:lang w:val="en-US"/>
                        </w:rPr>
                        <w:t>Sites of protected plant species:</w:t>
                      </w:r>
                    </w:p>
                  </w:txbxContent>
                </v:textbox>
              </v:shape>
            </w:pict>
          </mc:Fallback>
        </mc:AlternateContent>
      </w:r>
      <w:r w:rsidRPr="00B2715D">
        <w:rPr>
          <w:noProof/>
          <w:lang w:val="pl-PL" w:eastAsia="pl-PL"/>
        </w:rPr>
        <mc:AlternateContent>
          <mc:Choice Requires="wps">
            <w:drawing>
              <wp:anchor distT="45720" distB="45720" distL="114300" distR="114300" simplePos="0" relativeHeight="251663872" behindDoc="0" locked="0" layoutInCell="1" allowOverlap="1" wp14:anchorId="2265E4F3" wp14:editId="3A0D0DC7">
                <wp:simplePos x="0" y="0"/>
                <wp:positionH relativeFrom="column">
                  <wp:posOffset>4281170</wp:posOffset>
                </wp:positionH>
                <wp:positionV relativeFrom="paragraph">
                  <wp:posOffset>5718810</wp:posOffset>
                </wp:positionV>
                <wp:extent cx="1304925" cy="247650"/>
                <wp:effectExtent l="0" t="0" r="9525" b="0"/>
                <wp:wrapNone/>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47650"/>
                        </a:xfrm>
                        <a:prstGeom prst="rect">
                          <a:avLst/>
                        </a:prstGeom>
                        <a:solidFill>
                          <a:srgbClr val="FFFFFF"/>
                        </a:solidFill>
                        <a:ln w="9525">
                          <a:noFill/>
                          <a:miter lim="800000"/>
                          <a:headEnd/>
                          <a:tailEnd/>
                        </a:ln>
                      </wps:spPr>
                      <wps:txbx>
                        <w:txbxContent>
                          <w:p w14:paraId="4069469F" w14:textId="432297BC" w:rsidR="00596624" w:rsidRPr="00C77512" w:rsidRDefault="00596624" w:rsidP="00C77512">
                            <w:pPr>
                              <w:spacing w:after="0" w:line="408" w:lineRule="auto"/>
                              <w:rPr>
                                <w:b/>
                                <w:bCs/>
                                <w:sz w:val="20"/>
                                <w:szCs w:val="20"/>
                                <w:lang w:val="pl-PL"/>
                              </w:rPr>
                            </w:pPr>
                            <w:r>
                              <w:rPr>
                                <w:b/>
                                <w:bCs/>
                                <w:sz w:val="20"/>
                                <w:szCs w:val="20"/>
                                <w:lang w:val="pl-PL"/>
                              </w:rPr>
                              <w:t>Key: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65E4F3" id="_x0000_s1027" type="#_x0000_t202" style="position:absolute;left:0;text-align:left;margin-left:337.1pt;margin-top:450.3pt;width:102.75pt;height:19.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" stroked="f">
                <v:textbox>
                  <w:txbxContent>
                    <w:p w14:paraId="4069469F" w14:textId="432297BC" w:rsidR="00596624" w:rsidRPr="00C77512" w:rsidRDefault="00596624" w:rsidP="00C77512">
                      <w:pPr>
                        <w:spacing w:after="0" w:line="408" w:lineRule="auto"/>
                        <w:rPr>
                          <w:b/>
                          <w:bCs/>
                          <w:sz w:val="20"/>
                          <w:szCs w:val="20"/>
                          <w:lang w:val="pl-PL"/>
                        </w:rPr>
                      </w:pPr>
                      <w:r>
                        <w:rPr>
                          <w:b/>
                          <w:bCs/>
                          <w:sz w:val="20"/>
                          <w:szCs w:val="20"/>
                          <w:lang w:val="pl-PL"/>
                        </w:rPr>
                        <w:t>Key:</w:t>
                      </w:r>
                    </w:p>
                  </w:txbxContent>
                </v:textbox>
              </v:shape>
            </w:pict>
          </mc:Fallback>
        </mc:AlternateContent>
      </w:r>
      <w:r w:rsidRPr="00B2715D">
        <w:rPr>
          <w:noProof/>
          <w:lang w:val="pl-PL" w:eastAsia="pl-PL"/>
        </w:rPr>
        <mc:AlternateContent>
          <mc:Choice Requires="wps">
            <w:drawing>
              <wp:anchor distT="45720" distB="45720" distL="114300" distR="114300" simplePos="0" relativeHeight="251661824" behindDoc="0" locked="0" layoutInCell="1" allowOverlap="1" wp14:anchorId="21D65A6B" wp14:editId="37578D85">
                <wp:simplePos x="0" y="0"/>
                <wp:positionH relativeFrom="column">
                  <wp:posOffset>4595495</wp:posOffset>
                </wp:positionH>
                <wp:positionV relativeFrom="paragraph">
                  <wp:posOffset>5947410</wp:posOffset>
                </wp:positionV>
                <wp:extent cx="1304925" cy="209550"/>
                <wp:effectExtent l="0" t="0" r="9525" b="0"/>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209550"/>
                        </a:xfrm>
                        <a:prstGeom prst="rect">
                          <a:avLst/>
                        </a:prstGeom>
                        <a:solidFill>
                          <a:srgbClr val="FFFFFF"/>
                        </a:solidFill>
                        <a:ln w="9525">
                          <a:noFill/>
                          <a:miter lim="800000"/>
                          <a:headEnd/>
                          <a:tailEnd/>
                        </a:ln>
                      </wps:spPr>
                      <wps:txbx>
                        <w:txbxContent>
                          <w:p w14:paraId="656D6AF0" w14:textId="77777777" w:rsidR="00596624" w:rsidRPr="00C77512" w:rsidRDefault="00596624" w:rsidP="00C77512">
                            <w:pPr>
                              <w:spacing w:after="0" w:line="408" w:lineRule="auto"/>
                              <w:rPr>
                                <w:sz w:val="16"/>
                                <w:szCs w:val="16"/>
                                <w:lang w:val="pl-PL"/>
                              </w:rPr>
                            </w:pPr>
                            <w:r>
                              <w:rPr>
                                <w:sz w:val="16"/>
                                <w:szCs w:val="16"/>
                                <w:lang w:val="pl-PL"/>
                              </w:rPr>
                              <w:t>Area of investment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65A6B" id="_x0000_s1028" type="#_x0000_t202" style="position:absolute;left:0;text-align:left;margin-left:361.85pt;margin-top:468.3pt;width:102.75pt;height:16.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" stroked="f">
                <v:textbox>
                  <w:txbxContent>
                    <w:p w14:paraId="656D6AF0" w14:textId="77777777" w:rsidR="00596624" w:rsidRPr="00C77512" w:rsidRDefault="00596624" w:rsidP="00C77512">
                      <w:pPr>
                        <w:spacing w:after="0" w:line="408" w:lineRule="auto"/>
                        <w:rPr>
                          <w:sz w:val="16"/>
                          <w:szCs w:val="16"/>
                          <w:lang w:val="pl-PL"/>
                        </w:rPr>
                      </w:pPr>
                      <w:r>
                        <w:rPr>
                          <w:sz w:val="16"/>
                          <w:szCs w:val="16"/>
                          <w:lang w:val="pl-PL"/>
                        </w:rPr>
                        <w:t>Area of investment</w:t>
                      </w:r>
                    </w:p>
                  </w:txbxContent>
                </v:textbox>
              </v:shape>
            </w:pict>
          </mc:Fallback>
        </mc:AlternateContent>
      </w:r>
      <w:r w:rsidR="00A3011F" w:rsidRPr="00B2715D">
        <w:rPr>
          <w:noProof/>
          <w:lang w:val="pl-PL" w:eastAsia="pl-PL"/>
        </w:rPr>
        <mc:AlternateContent>
          <mc:Choice Requires="wps">
            <w:drawing>
              <wp:anchor distT="45720" distB="45720" distL="114300" distR="114300" simplePos="0" relativeHeight="251659776" behindDoc="0" locked="0" layoutInCell="1" allowOverlap="1" wp14:anchorId="34DCE835" wp14:editId="19C4F845">
                <wp:simplePos x="0" y="0"/>
                <wp:positionH relativeFrom="column">
                  <wp:posOffset>4585970</wp:posOffset>
                </wp:positionH>
                <wp:positionV relativeFrom="paragraph">
                  <wp:posOffset>6385560</wp:posOffset>
                </wp:positionV>
                <wp:extent cx="1304925" cy="1409700"/>
                <wp:effectExtent l="0" t="0" r="9525" b="0"/>
                <wp:wrapNone/>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9700"/>
                        </a:xfrm>
                        <a:prstGeom prst="rect">
                          <a:avLst/>
                        </a:prstGeom>
                        <a:solidFill>
                          <a:srgbClr val="FFFFFF"/>
                        </a:solidFill>
                        <a:ln w="9525">
                          <a:noFill/>
                          <a:miter lim="800000"/>
                          <a:headEnd/>
                          <a:tailEnd/>
                        </a:ln>
                      </wps:spPr>
                      <wps:txbx>
                        <w:txbxContent>
                          <w:p w14:paraId="4434B3F2" w14:textId="77777777" w:rsidR="00596624" w:rsidRPr="00C77512" w:rsidRDefault="00596624" w:rsidP="00C77512">
                            <w:pPr>
                              <w:spacing w:after="0" w:line="408" w:lineRule="auto"/>
                              <w:rPr>
                                <w:sz w:val="16"/>
                                <w:szCs w:val="16"/>
                                <w:lang w:val="en-US"/>
                              </w:rPr>
                            </w:pPr>
                            <w:r w:rsidRPr="00C77512">
                              <w:rPr>
                                <w:sz w:val="16"/>
                                <w:szCs w:val="16"/>
                                <w:lang w:val="en-US"/>
                              </w:rPr>
                              <w:t>Water caltrop</w:t>
                            </w:r>
                          </w:p>
                          <w:p w14:paraId="34E81518" w14:textId="77777777" w:rsidR="00596624" w:rsidRPr="00C77512" w:rsidRDefault="00596624" w:rsidP="00C77512">
                            <w:pPr>
                              <w:spacing w:after="0" w:line="408" w:lineRule="auto"/>
                              <w:rPr>
                                <w:sz w:val="16"/>
                                <w:szCs w:val="16"/>
                                <w:lang w:val="en-US"/>
                              </w:rPr>
                            </w:pPr>
                            <w:r w:rsidRPr="00C77512">
                              <w:rPr>
                                <w:sz w:val="16"/>
                                <w:szCs w:val="16"/>
                                <w:lang w:val="en-US"/>
                              </w:rPr>
                              <w:t>Broad-leaved helleborine</w:t>
                            </w:r>
                          </w:p>
                          <w:p w14:paraId="467E1847" w14:textId="77777777" w:rsidR="00596624" w:rsidRPr="00C77512" w:rsidRDefault="00596624" w:rsidP="00C77512">
                            <w:pPr>
                              <w:spacing w:after="0" w:line="408" w:lineRule="auto"/>
                              <w:rPr>
                                <w:sz w:val="16"/>
                                <w:szCs w:val="16"/>
                                <w:lang w:val="en-US"/>
                              </w:rPr>
                            </w:pPr>
                            <w:r w:rsidRPr="00C77512">
                              <w:rPr>
                                <w:sz w:val="16"/>
                                <w:szCs w:val="16"/>
                                <w:lang w:val="en-US"/>
                              </w:rPr>
                              <w:t>Dwarf everlast</w:t>
                            </w:r>
                          </w:p>
                          <w:p w14:paraId="6E763E79" w14:textId="77777777" w:rsidR="00596624" w:rsidRPr="00C77512" w:rsidRDefault="00596624" w:rsidP="00C77512">
                            <w:pPr>
                              <w:spacing w:after="0" w:line="408" w:lineRule="auto"/>
                              <w:rPr>
                                <w:sz w:val="16"/>
                                <w:szCs w:val="16"/>
                                <w:lang w:val="en-US"/>
                              </w:rPr>
                            </w:pPr>
                            <w:r w:rsidRPr="00C77512">
                              <w:rPr>
                                <w:sz w:val="16"/>
                                <w:szCs w:val="16"/>
                                <w:lang w:val="en-US"/>
                              </w:rPr>
                              <w:t>Neat feather-moss</w:t>
                            </w:r>
                          </w:p>
                          <w:p w14:paraId="49478A43" w14:textId="77777777" w:rsidR="00596624" w:rsidRPr="00C77512" w:rsidRDefault="00596624" w:rsidP="00C77512">
                            <w:pPr>
                              <w:spacing w:after="0" w:line="408" w:lineRule="auto"/>
                              <w:rPr>
                                <w:sz w:val="16"/>
                                <w:szCs w:val="16"/>
                                <w:lang w:val="en-US"/>
                              </w:rPr>
                            </w:pPr>
                            <w:r w:rsidRPr="00C77512">
                              <w:rPr>
                                <w:sz w:val="16"/>
                                <w:szCs w:val="16"/>
                                <w:lang w:val="en-US"/>
                              </w:rPr>
                              <w:t xml:space="preserve">Springy turf-moss </w:t>
                            </w:r>
                          </w:p>
                          <w:p w14:paraId="5890122B" w14:textId="77777777" w:rsidR="00596624" w:rsidRPr="00C77512" w:rsidRDefault="00596624" w:rsidP="00C77512">
                            <w:pPr>
                              <w:spacing w:after="0" w:line="408" w:lineRule="auto"/>
                              <w:rPr>
                                <w:sz w:val="16"/>
                                <w:szCs w:val="16"/>
                                <w:lang w:val="en-US"/>
                              </w:rPr>
                            </w:pPr>
                            <w:r w:rsidRPr="00C77512">
                              <w:rPr>
                                <w:sz w:val="16"/>
                                <w:szCs w:val="16"/>
                                <w:lang w:val="en-US"/>
                              </w:rPr>
                              <w:t>Pointed spear-moss</w:t>
                            </w:r>
                          </w:p>
                          <w:p w14:paraId="2A15CFB1" w14:textId="77777777" w:rsidR="00596624" w:rsidRPr="00C77512" w:rsidRDefault="00596624" w:rsidP="00C77512">
                            <w:pPr>
                              <w:spacing w:after="0" w:line="408" w:lineRule="auto"/>
                              <w:rPr>
                                <w:sz w:val="16"/>
                                <w:szCs w:val="16"/>
                                <w:lang w:val="en-US"/>
                              </w:rPr>
                            </w:pPr>
                            <w:r w:rsidRPr="00C77512">
                              <w:rPr>
                                <w:sz w:val="16"/>
                                <w:szCs w:val="16"/>
                                <w:lang w:val="en-US"/>
                              </w:rPr>
                              <w:t>Red-stemmed feathermoss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CE835" id="_x0000_s1029" type="#_x0000_t202" style="position:absolute;left:0;text-align:left;margin-left:361.1pt;margin-top:502.8pt;width:102.75pt;height:111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" stroked="f">
                <v:textbox>
                  <w:txbxContent>
                    <w:p w14:paraId="4434B3F2" w14:textId="77777777" w:rsidR="00596624" w:rsidRPr="00C77512" w:rsidRDefault="00596624" w:rsidP="00C77512">
                      <w:pPr>
                        <w:spacing w:after="0" w:line="408" w:lineRule="auto"/>
                        <w:rPr>
                          <w:sz w:val="16"/>
                          <w:szCs w:val="16"/>
                          <w:lang w:val="en-US"/>
                        </w:rPr>
                      </w:pPr>
                      <w:r w:rsidRPr="00C77512">
                        <w:rPr>
                          <w:sz w:val="16"/>
                          <w:szCs w:val="16"/>
                          <w:lang w:val="en-US"/>
                        </w:rPr>
                        <w:t>Water caltrop</w:t>
                      </w:r>
                    </w:p>
                    <w:p w14:paraId="34E81518" w14:textId="77777777" w:rsidR="00596624" w:rsidRPr="00C77512" w:rsidRDefault="00596624" w:rsidP="00C77512">
                      <w:pPr>
                        <w:spacing w:after="0" w:line="408" w:lineRule="auto"/>
                        <w:rPr>
                          <w:sz w:val="16"/>
                          <w:szCs w:val="16"/>
                          <w:lang w:val="en-US"/>
                        </w:rPr>
                      </w:pPr>
                      <w:r w:rsidRPr="00C77512">
                        <w:rPr>
                          <w:sz w:val="16"/>
                          <w:szCs w:val="16"/>
                          <w:lang w:val="en-US"/>
                        </w:rPr>
                        <w:t>Broad-leaved helleborine</w:t>
                      </w:r>
                    </w:p>
                    <w:p w14:paraId="467E1847" w14:textId="77777777" w:rsidR="00596624" w:rsidRPr="00C77512" w:rsidRDefault="00596624" w:rsidP="00C77512">
                      <w:pPr>
                        <w:spacing w:after="0" w:line="408" w:lineRule="auto"/>
                        <w:rPr>
                          <w:sz w:val="16"/>
                          <w:szCs w:val="16"/>
                          <w:lang w:val="en-US"/>
                        </w:rPr>
                      </w:pPr>
                      <w:r w:rsidRPr="00C77512">
                        <w:rPr>
                          <w:sz w:val="16"/>
                          <w:szCs w:val="16"/>
                          <w:lang w:val="en-US"/>
                        </w:rPr>
                        <w:t>Dwarf everlast</w:t>
                      </w:r>
                    </w:p>
                    <w:p w14:paraId="6E763E79" w14:textId="77777777" w:rsidR="00596624" w:rsidRPr="00C77512" w:rsidRDefault="00596624" w:rsidP="00C77512">
                      <w:pPr>
                        <w:spacing w:after="0" w:line="408" w:lineRule="auto"/>
                        <w:rPr>
                          <w:sz w:val="16"/>
                          <w:szCs w:val="16"/>
                          <w:lang w:val="en-US"/>
                        </w:rPr>
                      </w:pPr>
                      <w:r w:rsidRPr="00C77512">
                        <w:rPr>
                          <w:sz w:val="16"/>
                          <w:szCs w:val="16"/>
                          <w:lang w:val="en-US"/>
                        </w:rPr>
                        <w:t>Neat feather-moss</w:t>
                      </w:r>
                    </w:p>
                    <w:p w14:paraId="49478A43" w14:textId="77777777" w:rsidR="00596624" w:rsidRPr="00C77512" w:rsidRDefault="00596624" w:rsidP="00C77512">
                      <w:pPr>
                        <w:spacing w:after="0" w:line="408" w:lineRule="auto"/>
                        <w:rPr>
                          <w:sz w:val="16"/>
                          <w:szCs w:val="16"/>
                          <w:lang w:val="en-US"/>
                        </w:rPr>
                      </w:pPr>
                      <w:r w:rsidRPr="00C77512">
                        <w:rPr>
                          <w:sz w:val="16"/>
                          <w:szCs w:val="16"/>
                          <w:lang w:val="en-US"/>
                        </w:rPr>
                        <w:t xml:space="preserve">Springy turf-moss </w:t>
                      </w:r>
                    </w:p>
                    <w:p w14:paraId="5890122B" w14:textId="77777777" w:rsidR="00596624" w:rsidRPr="00C77512" w:rsidRDefault="00596624" w:rsidP="00C77512">
                      <w:pPr>
                        <w:spacing w:after="0" w:line="408" w:lineRule="auto"/>
                        <w:rPr>
                          <w:sz w:val="16"/>
                          <w:szCs w:val="16"/>
                          <w:lang w:val="en-US"/>
                        </w:rPr>
                      </w:pPr>
                      <w:r w:rsidRPr="00C77512">
                        <w:rPr>
                          <w:sz w:val="16"/>
                          <w:szCs w:val="16"/>
                          <w:lang w:val="en-US"/>
                        </w:rPr>
                        <w:t>Pointed spear-moss</w:t>
                      </w:r>
                    </w:p>
                    <w:p w14:paraId="2A15CFB1" w14:textId="77777777" w:rsidR="00596624" w:rsidRPr="00C77512" w:rsidRDefault="00596624" w:rsidP="00C77512">
                      <w:pPr>
                        <w:spacing w:after="0" w:line="408" w:lineRule="auto"/>
                        <w:rPr>
                          <w:sz w:val="16"/>
                          <w:szCs w:val="16"/>
                          <w:lang w:val="en-US"/>
                        </w:rPr>
                      </w:pPr>
                      <w:r w:rsidRPr="00C77512">
                        <w:rPr>
                          <w:sz w:val="16"/>
                          <w:szCs w:val="16"/>
                          <w:lang w:val="en-US"/>
                        </w:rPr>
                        <w:t>Red-stemmed feathermoss</w:t>
                      </w:r>
                    </w:p>
                  </w:txbxContent>
                </v:textbox>
              </v:shape>
            </w:pict>
          </mc:Fallback>
        </mc:AlternateContent>
      </w:r>
      <w:r w:rsidR="002F4246" w:rsidRPr="00B2715D">
        <w:rPr>
          <w:noProof/>
          <w:lang w:val="pl-PL" w:eastAsia="pl-PL"/>
        </w:rPr>
        <w:drawing>
          <wp:inline distT="0" distB="0" distL="0" distR="0" wp14:anchorId="34753FB1" wp14:editId="11192DDD">
            <wp:extent cx="5762625" cy="78962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2625" cy="7896225"/>
                    </a:xfrm>
                    <a:prstGeom prst="rect">
                      <a:avLst/>
                    </a:prstGeom>
                    <a:noFill/>
                    <a:ln>
                      <a:noFill/>
                    </a:ln>
                  </pic:spPr>
                </pic:pic>
              </a:graphicData>
            </a:graphic>
          </wp:inline>
        </w:drawing>
      </w:r>
    </w:p>
    <w:p w14:paraId="7B80C67D" w14:textId="53A74E19" w:rsidR="004911A1" w:rsidRPr="00B2715D" w:rsidRDefault="000731B3" w:rsidP="008A6A75">
      <w:pPr>
        <w:pStyle w:val="Legenda"/>
      </w:pPr>
      <w:r>
        <w:t>Figure 3</w:t>
      </w:r>
      <w:r w:rsidR="004911A1" w:rsidRPr="00B2715D">
        <w:rPr>
          <w:b w:val="0"/>
        </w:rPr>
        <w:t xml:space="preserve"> </w:t>
      </w:r>
      <w:r w:rsidR="00F43968" w:rsidRPr="000731B3">
        <w:rPr>
          <w:bCs w:val="0"/>
        </w:rPr>
        <w:t>Sites</w:t>
      </w:r>
      <w:r w:rsidR="00AB76A9" w:rsidRPr="000731B3">
        <w:rPr>
          <w:bCs w:val="0"/>
        </w:rPr>
        <w:t xml:space="preserve"> of protected plant species (vascular plants and mosses)</w:t>
      </w:r>
    </w:p>
    <w:p w14:paraId="70C56CFA" w14:textId="546C021A" w:rsidR="00E63F2E" w:rsidRPr="00B2715D" w:rsidRDefault="004911A1" w:rsidP="008A6A75">
      <w:pPr>
        <w:pStyle w:val="Listapunkt"/>
        <w:numPr>
          <w:ilvl w:val="0"/>
          <w:numId w:val="0"/>
        </w:numPr>
        <w:ind w:left="720" w:hanging="11"/>
      </w:pPr>
      <w:r w:rsidRPr="00B2715D">
        <w:rPr>
          <w:rFonts w:ascii="Times New Roman" w:hAnsi="Times New Roman"/>
          <w:i/>
          <w:sz w:val="20"/>
        </w:rPr>
        <w:t xml:space="preserve">Source: </w:t>
      </w:r>
      <w:r w:rsidR="00AB76A9" w:rsidRPr="00B2715D">
        <w:rPr>
          <w:rFonts w:ascii="Times New Roman" w:hAnsi="Times New Roman"/>
          <w:i/>
          <w:sz w:val="20"/>
        </w:rPr>
        <w:t>Report on the environmental impact of the project for the project entitled "Partial demolition [...]", April 2019.</w:t>
      </w:r>
    </w:p>
    <w:p w14:paraId="5686447C" w14:textId="528D0D65" w:rsidR="004911A1" w:rsidRPr="00B2715D" w:rsidRDefault="004F67AB" w:rsidP="004911A1">
      <w:r w:rsidRPr="00B2715D">
        <w:rPr>
          <w:noProof/>
          <w:lang w:val="pl-PL"/>
        </w:rPr>
        <w:lastRenderedPageBreak/>
        <w:drawing>
          <wp:anchor distT="0" distB="0" distL="114300" distR="114300" simplePos="0" relativeHeight="251657728" behindDoc="0" locked="0" layoutInCell="1" allowOverlap="1" wp14:anchorId="0E01327B" wp14:editId="5EFA5F31">
            <wp:simplePos x="0" y="0"/>
            <wp:positionH relativeFrom="margin">
              <wp:align>center</wp:align>
            </wp:positionH>
            <wp:positionV relativeFrom="paragraph">
              <wp:posOffset>1168400</wp:posOffset>
            </wp:positionV>
            <wp:extent cx="5308600" cy="3835400"/>
            <wp:effectExtent l="0" t="0" r="6350" b="0"/>
            <wp:wrapTopAndBottom/>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08600" cy="383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76A9" w:rsidRPr="00B2715D">
        <w:t>In the 2018 vegetation season, no</w:t>
      </w:r>
      <w:r w:rsidR="00353E10" w:rsidRPr="00B2715D">
        <w:t xml:space="preserve"> presence of</w:t>
      </w:r>
      <w:r w:rsidR="00AB76A9" w:rsidRPr="00B2715D">
        <w:t xml:space="preserve"> macrophytes </w:t>
      </w:r>
      <w:r w:rsidR="00353E10" w:rsidRPr="00B2715D">
        <w:t xml:space="preserve">was </w:t>
      </w:r>
      <w:r w:rsidR="00AB76A9" w:rsidRPr="00B2715D">
        <w:t xml:space="preserve">found in the water in the section studied. However, according to the literature data, in the summer of 2017 </w:t>
      </w:r>
      <w:r w:rsidR="00353E10" w:rsidRPr="00B2715D">
        <w:t xml:space="preserve">the presence of </w:t>
      </w:r>
      <w:r w:rsidR="00AB76A9" w:rsidRPr="00B2715D">
        <w:t xml:space="preserve">water caltrop </w:t>
      </w:r>
      <w:r w:rsidR="00AB76A9" w:rsidRPr="00B2715D">
        <w:rPr>
          <w:i/>
          <w:iCs/>
        </w:rPr>
        <w:t>(Trapa natans)</w:t>
      </w:r>
      <w:r w:rsidR="00AB76A9" w:rsidRPr="00B2715D">
        <w:t xml:space="preserve"> was found in the Lower Odra valley, within the </w:t>
      </w:r>
      <w:r w:rsidR="00E63F2E" w:rsidRPr="00B2715D">
        <w:t xml:space="preserve">area of the </w:t>
      </w:r>
      <w:r w:rsidR="00AB76A9" w:rsidRPr="00B2715D">
        <w:t xml:space="preserve">Obnica </w:t>
      </w:r>
      <w:r w:rsidR="00353E10" w:rsidRPr="00B2715D">
        <w:t>Północna canal</w:t>
      </w:r>
      <w:r w:rsidR="00AB76A9" w:rsidRPr="00B2715D">
        <w:t xml:space="preserve"> and on the western bank of Regalica.</w:t>
      </w:r>
      <w:r w:rsidRPr="00B2715D">
        <w:t xml:space="preserve"> </w:t>
      </w:r>
      <w:r w:rsidR="004911A1" w:rsidRPr="00B2715D">
        <w:t>Location of the water caltrop (</w:t>
      </w:r>
      <w:r w:rsidR="004911A1" w:rsidRPr="00B2715D">
        <w:rPr>
          <w:i/>
        </w:rPr>
        <w:t>Trapa natans</w:t>
      </w:r>
      <w:r w:rsidR="004911A1" w:rsidRPr="00B2715D">
        <w:t>) in the valley of the Lower Odra River near Szczecin in July 2017 is shown in the figure below.</w:t>
      </w:r>
    </w:p>
    <w:p w14:paraId="05BB1803" w14:textId="0DEAAFD6" w:rsidR="000731B3" w:rsidRPr="008A6A75" w:rsidRDefault="000731B3" w:rsidP="008A6A75">
      <w:pPr>
        <w:rPr>
          <w:lang w:eastAsia="x-none"/>
        </w:rPr>
      </w:pPr>
      <w:r>
        <w:t xml:space="preserve">Figure 4 </w:t>
      </w:r>
      <w:r w:rsidR="004911A1" w:rsidRPr="008A6A75">
        <w:rPr>
          <w:b/>
          <w:bCs/>
          <w:sz w:val="20"/>
          <w:szCs w:val="20"/>
          <w:lang w:eastAsia="x-none"/>
        </w:rPr>
        <w:t xml:space="preserve">Location of the water caltrop </w:t>
      </w:r>
      <w:r w:rsidR="004911A1" w:rsidRPr="008A6A75">
        <w:rPr>
          <w:b/>
          <w:bCs/>
          <w:i/>
          <w:iCs/>
          <w:sz w:val="20"/>
          <w:szCs w:val="20"/>
          <w:lang w:eastAsia="x-none"/>
        </w:rPr>
        <w:t>(Trapa natans)</w:t>
      </w:r>
      <w:r w:rsidR="004911A1" w:rsidRPr="008A6A75">
        <w:rPr>
          <w:b/>
          <w:bCs/>
          <w:sz w:val="20"/>
          <w:szCs w:val="20"/>
          <w:lang w:eastAsia="x-none"/>
        </w:rPr>
        <w:t xml:space="preserve"> in the valley of the Lower Odra River near Szczecin in July 2017.</w:t>
      </w:r>
    </w:p>
    <w:p w14:paraId="6CFA3FB6" w14:textId="77777777" w:rsidR="004911A1" w:rsidRPr="008A6A75" w:rsidRDefault="004911A1" w:rsidP="008A6A75">
      <w:pPr>
        <w:pStyle w:val="Legenda"/>
        <w:rPr>
          <w:i/>
          <w:iCs/>
        </w:rPr>
      </w:pPr>
      <w:r w:rsidRPr="008A6A75">
        <w:rPr>
          <w:b w:val="0"/>
          <w:bCs w:val="0"/>
          <w:i/>
          <w:iCs/>
        </w:rPr>
        <w:t xml:space="preserve">Source: Ławicki Ł. et al. 2017; </w:t>
      </w:r>
      <w:r w:rsidR="00AB76A9" w:rsidRPr="008A6A75">
        <w:rPr>
          <w:b w:val="0"/>
          <w:bCs w:val="0"/>
          <w:i/>
          <w:iCs/>
        </w:rPr>
        <w:t>Natural valorisation of the city of Szczecin 2018</w:t>
      </w:r>
    </w:p>
    <w:p w14:paraId="24CC40A6" w14:textId="44F47295" w:rsidR="00AB76A9" w:rsidRPr="00B2715D" w:rsidRDefault="004911A1" w:rsidP="00AB76A9">
      <w:r w:rsidRPr="00B2715D">
        <w:t>Therefore, the area of the bridge on the west bank of the Regalica River is a potential habitat for the water caltrop (</w:t>
      </w:r>
      <w:r w:rsidRPr="00B2715D">
        <w:rPr>
          <w:i/>
        </w:rPr>
        <w:t>Trapa natans</w:t>
      </w:r>
      <w:r w:rsidRPr="00B2715D">
        <w:t xml:space="preserve">). </w:t>
      </w:r>
      <w:r w:rsidR="00AB76A9" w:rsidRPr="00B2715D">
        <w:t>Spatial data from the Natural Valori</w:t>
      </w:r>
      <w:r w:rsidR="008E3945" w:rsidRPr="00B2715D">
        <w:t>s</w:t>
      </w:r>
      <w:r w:rsidR="00AB76A9" w:rsidRPr="00B2715D">
        <w:t>ation of the city of Szczecin indicate that there were single</w:t>
      </w:r>
      <w:r w:rsidR="008E3945" w:rsidRPr="00B2715D">
        <w:t xml:space="preserve"> individuals</w:t>
      </w:r>
      <w:r w:rsidR="00AB76A9" w:rsidRPr="00B2715D">
        <w:t xml:space="preserve"> </w:t>
      </w:r>
      <w:r w:rsidR="008E3945" w:rsidRPr="00B2715D">
        <w:t xml:space="preserve">of water caltrop </w:t>
      </w:r>
      <w:r w:rsidR="00AB76A9" w:rsidRPr="00B2715D">
        <w:t xml:space="preserve">within the range of the planned investment (at </w:t>
      </w:r>
      <w:r w:rsidR="008E3945" w:rsidRPr="00B2715D">
        <w:t>the</w:t>
      </w:r>
      <w:r w:rsidR="00AB76A9" w:rsidRPr="00B2715D">
        <w:t xml:space="preserve"> distance of 35 m to the east of the bridge), while </w:t>
      </w:r>
      <w:r w:rsidR="008E3945" w:rsidRPr="00B2715D">
        <w:t>a</w:t>
      </w:r>
      <w:r w:rsidR="00AB76A9" w:rsidRPr="00B2715D">
        <w:t xml:space="preserve"> larger </w:t>
      </w:r>
      <w:r w:rsidR="008E3945" w:rsidRPr="00B2715D">
        <w:t>patch</w:t>
      </w:r>
      <w:r w:rsidR="00AB76A9" w:rsidRPr="00B2715D">
        <w:t xml:space="preserve"> </w:t>
      </w:r>
      <w:r w:rsidR="008E3945" w:rsidRPr="00B2715D">
        <w:t xml:space="preserve">made of </w:t>
      </w:r>
      <w:r w:rsidR="00AB76A9" w:rsidRPr="00B2715D">
        <w:t xml:space="preserve">about 20 individuals was at </w:t>
      </w:r>
      <w:r w:rsidR="008E3945" w:rsidRPr="00B2715D">
        <w:t>the</w:t>
      </w:r>
      <w:r w:rsidR="00AB76A9" w:rsidRPr="00B2715D">
        <w:t xml:space="preserve"> distance of about 115 m to the northeast of the northern span of the railway bridge. At the construction stage, increased vessel traffic and construction works in the </w:t>
      </w:r>
      <w:r w:rsidR="008E3945" w:rsidRPr="00B2715D">
        <w:t>bank</w:t>
      </w:r>
      <w:r w:rsidR="00AB76A9" w:rsidRPr="00B2715D">
        <w:t xml:space="preserve"> zone may cause mechanical damage to the macrolytes. However, these activities are not expected to have a significant impact on the conservation status of this species.</w:t>
      </w:r>
      <w:r w:rsidR="004F67AB" w:rsidRPr="00B2715D">
        <w:t xml:space="preserve"> </w:t>
      </w:r>
      <w:r w:rsidRPr="00B2715D">
        <w:t xml:space="preserve">The water caltrop is a species that requires clean water, so there may be a temporary limitation in the plant development in the area affected by the increased suspended matter concentration in the area of executed works in the </w:t>
      </w:r>
      <w:r w:rsidR="00FF4858" w:rsidRPr="00B2715D">
        <w:t>Regalica River</w:t>
      </w:r>
      <w:r w:rsidR="008E3945" w:rsidRPr="00B2715D">
        <w:t xml:space="preserve"> </w:t>
      </w:r>
      <w:r w:rsidRPr="00B2715D">
        <w:t xml:space="preserve">bed. </w:t>
      </w:r>
      <w:r w:rsidR="00AB76A9" w:rsidRPr="00B2715D">
        <w:t>However, it is estimated that this will be a tempora</w:t>
      </w:r>
      <w:r w:rsidR="008E3945" w:rsidRPr="00B2715D">
        <w:t>ry</w:t>
      </w:r>
      <w:r w:rsidR="00AB76A9" w:rsidRPr="00B2715D">
        <w:t>, short-term, local, transient phenomenon that will not permanently change the habitat conditions within the river</w:t>
      </w:r>
      <w:r w:rsidR="008E3945" w:rsidRPr="00B2715D">
        <w:t xml:space="preserve"> </w:t>
      </w:r>
      <w:r w:rsidR="00AB76A9" w:rsidRPr="00B2715D">
        <w:t xml:space="preserve">bed. Due to the small area occupied by the construction works in relation to the width of the river and the volume of flow in this section of the Regalica, the </w:t>
      </w:r>
      <w:r w:rsidR="00AB76A9" w:rsidRPr="00B2715D">
        <w:lastRenderedPageBreak/>
        <w:t>dispersion of the suspended matter is to be expected, without negative effects on the natural environment.</w:t>
      </w:r>
    </w:p>
    <w:p w14:paraId="4AD8E05E" w14:textId="77777777" w:rsidR="00AB76A9" w:rsidRPr="00B2715D" w:rsidRDefault="008E3945" w:rsidP="00AB76A9">
      <w:r w:rsidRPr="00B2715D">
        <w:t xml:space="preserve">The work carried out assumes the maximum reduction of damage to plant sites </w:t>
      </w:r>
      <w:r w:rsidR="00AB76A9" w:rsidRPr="00B2715D">
        <w:t xml:space="preserve">and that their fencing will be </w:t>
      </w:r>
      <w:r w:rsidR="00E63F2E" w:rsidRPr="00B2715D">
        <w:t>made</w:t>
      </w:r>
      <w:r w:rsidR="00AB76A9" w:rsidRPr="00B2715D">
        <w:t xml:space="preserve"> in order to protect them at the stage of construction works as described in</w:t>
      </w:r>
      <w:r w:rsidRPr="00B2715D">
        <w:t xml:space="preserve"> the</w:t>
      </w:r>
      <w:r w:rsidR="00AB76A9" w:rsidRPr="00B2715D">
        <w:t xml:space="preserve"> </w:t>
      </w:r>
      <w:r w:rsidRPr="00B2715D">
        <w:t>S</w:t>
      </w:r>
      <w:r w:rsidR="00AB76A9" w:rsidRPr="00B2715D">
        <w:t>ection 6.7.</w:t>
      </w:r>
    </w:p>
    <w:p w14:paraId="76DAFA89" w14:textId="77777777" w:rsidR="004911A1" w:rsidRPr="00B2715D" w:rsidRDefault="004911A1" w:rsidP="004911A1">
      <w:pPr>
        <w:rPr>
          <w:u w:val="single"/>
        </w:rPr>
      </w:pPr>
      <w:bookmarkStart w:id="92" w:name="_Toc5922159"/>
      <w:bookmarkStart w:id="93" w:name="_Toc6469704"/>
      <w:r w:rsidRPr="00B2715D">
        <w:rPr>
          <w:u w:val="single"/>
        </w:rPr>
        <w:t>Natural habitats</w:t>
      </w:r>
      <w:bookmarkEnd w:id="92"/>
      <w:bookmarkEnd w:id="93"/>
    </w:p>
    <w:p w14:paraId="4128DC2E" w14:textId="77777777" w:rsidR="0025367A" w:rsidRPr="00B2715D" w:rsidRDefault="0042301D" w:rsidP="0042301D">
      <w:bookmarkStart w:id="94" w:name="_Toc5922160"/>
      <w:bookmarkStart w:id="95" w:name="_Toc6469705"/>
      <w:r w:rsidRPr="00B2715D">
        <w:t xml:space="preserve">The analysis of the maximum potential impact shows that the loss of natural habitats on the scale of the total area of a given habitat type within the borders of the analysed Lower Odra Natura 2000 area PLH320037 will be minimal. </w:t>
      </w:r>
    </w:p>
    <w:p w14:paraId="357335A0" w14:textId="0B30D840" w:rsidR="0025367A" w:rsidRPr="008F7802" w:rsidRDefault="0025367A" w:rsidP="00E227D2">
      <w:pPr>
        <w:pStyle w:val="Akapitzlist"/>
        <w:numPr>
          <w:ilvl w:val="0"/>
          <w:numId w:val="79"/>
        </w:numPr>
        <w:rPr>
          <w:rFonts w:ascii="Times New Roman" w:hAnsi="Times New Roman"/>
          <w:sz w:val="24"/>
          <w:szCs w:val="24"/>
        </w:rPr>
      </w:pPr>
      <w:bookmarkStart w:id="96" w:name="_Hlk40117679"/>
      <w:r w:rsidRPr="008F7802">
        <w:rPr>
          <w:rFonts w:ascii="Times New Roman" w:hAnsi="Times New Roman"/>
          <w:sz w:val="24"/>
          <w:szCs w:val="24"/>
        </w:rPr>
        <w:t xml:space="preserve">91E0* - willow, poplar, alder and ash riparian forests </w:t>
      </w:r>
      <w:r w:rsidRPr="008F7802">
        <w:rPr>
          <w:rFonts w:ascii="Times New Roman" w:hAnsi="Times New Roman"/>
          <w:i/>
          <w:iCs/>
          <w:sz w:val="24"/>
          <w:szCs w:val="24"/>
        </w:rPr>
        <w:t>(Salicetum albae, Populetum albae, Alnenion glutinoso-incanae</w:t>
      </w:r>
      <w:r w:rsidRPr="008F7802">
        <w:rPr>
          <w:rFonts w:ascii="Times New Roman" w:hAnsi="Times New Roman"/>
          <w:sz w:val="24"/>
          <w:szCs w:val="24"/>
        </w:rPr>
        <w:t>, alder carrs): during the construction phase, there will be a risk of destroying 860 m² of habitat, which is 0.004% of the resources within the Lower Odra sanctuary PLH320037, due to the construction works carried out during the reconstruction of the railway line.</w:t>
      </w:r>
    </w:p>
    <w:p w14:paraId="58AF01A0" w14:textId="31DA3948" w:rsidR="0025367A" w:rsidRPr="008F7802" w:rsidRDefault="0025367A" w:rsidP="00E227D2">
      <w:pPr>
        <w:pStyle w:val="Akapitzlist"/>
        <w:numPr>
          <w:ilvl w:val="0"/>
          <w:numId w:val="79"/>
        </w:numPr>
        <w:rPr>
          <w:rFonts w:ascii="Times New Roman" w:hAnsi="Times New Roman"/>
          <w:sz w:val="24"/>
          <w:szCs w:val="24"/>
        </w:rPr>
      </w:pPr>
      <w:r w:rsidRPr="008F7802">
        <w:rPr>
          <w:rFonts w:ascii="Times New Roman" w:hAnsi="Times New Roman"/>
          <w:sz w:val="24"/>
          <w:szCs w:val="24"/>
        </w:rPr>
        <w:t xml:space="preserve">9190 - Pomeranian acidophilous birch and oak woods </w:t>
      </w:r>
      <w:r w:rsidRPr="008F7802">
        <w:rPr>
          <w:rFonts w:ascii="Times New Roman" w:hAnsi="Times New Roman"/>
          <w:i/>
          <w:iCs/>
          <w:sz w:val="24"/>
          <w:szCs w:val="24"/>
        </w:rPr>
        <w:t>(Betulo-Quercetum)</w:t>
      </w:r>
      <w:r w:rsidRPr="008F7802">
        <w:rPr>
          <w:rFonts w:ascii="Times New Roman" w:hAnsi="Times New Roman"/>
          <w:sz w:val="24"/>
          <w:szCs w:val="24"/>
        </w:rPr>
        <w:t>: during the |design works, the scope of works in the section from the bridgehead No. 2 to the Floriana Krygiera Street was made more detailed and no interference with the natural habitat 9190 is expected. Nevertheless, the Contractor is obliged to use a temporary fence to protect the patch of this habitat during the works.</w:t>
      </w:r>
    </w:p>
    <w:bookmarkEnd w:id="96"/>
    <w:p w14:paraId="49CA40A5" w14:textId="64C27868" w:rsidR="0042301D" w:rsidRPr="00B2715D" w:rsidRDefault="0042301D" w:rsidP="0042301D">
      <w:r w:rsidRPr="008F7802">
        <w:t xml:space="preserve">Taking into account </w:t>
      </w:r>
      <w:r w:rsidR="000E4632" w:rsidRPr="008F7802">
        <w:t xml:space="preserve">currently </w:t>
      </w:r>
      <w:r w:rsidRPr="008F7802">
        <w:t>the poor (in case of the habitat 9190) and unsatisfactory (in case</w:t>
      </w:r>
      <w:r w:rsidRPr="00B2715D">
        <w:t xml:space="preserve"> of the habitat 91E0) condition of habitats and the fact that the expected loss of habitats during the planned works will be much smaller than the maximum potential, it should be considered that the impact on natural habitats will not be significant.</w:t>
      </w:r>
    </w:p>
    <w:p w14:paraId="0EF41735" w14:textId="77777777" w:rsidR="0042301D" w:rsidRPr="00B2715D" w:rsidRDefault="0042301D" w:rsidP="0042301D">
      <w:r w:rsidRPr="00B2715D">
        <w:t>In order to protect the patches of habitats during the construction works, a temporary fence will be made to prevent interference of construction machines and people with the patches of these habitats.</w:t>
      </w:r>
    </w:p>
    <w:p w14:paraId="1F4AE778" w14:textId="77777777" w:rsidR="004911A1" w:rsidRPr="00B2715D" w:rsidRDefault="004911A1" w:rsidP="004911A1">
      <w:pPr>
        <w:rPr>
          <w:u w:val="single"/>
        </w:rPr>
      </w:pPr>
      <w:r w:rsidRPr="00B2715D">
        <w:rPr>
          <w:u w:val="single"/>
        </w:rPr>
        <w:t>Fish</w:t>
      </w:r>
      <w:bookmarkEnd w:id="94"/>
      <w:bookmarkEnd w:id="95"/>
    </w:p>
    <w:p w14:paraId="179E9D85" w14:textId="77777777" w:rsidR="00AB76A9" w:rsidRPr="00B2715D" w:rsidRDefault="00AB76A9" w:rsidP="00AB76A9">
      <w:r w:rsidRPr="00B2715D">
        <w:t>The analysis of the presented scope of work</w:t>
      </w:r>
      <w:r w:rsidR="0042301D" w:rsidRPr="00B2715D">
        <w:t>s</w:t>
      </w:r>
      <w:r w:rsidRPr="00B2715D">
        <w:t xml:space="preserve"> indicates </w:t>
      </w:r>
      <w:r w:rsidR="0042301D" w:rsidRPr="00B2715D">
        <w:t>a</w:t>
      </w:r>
      <w:r w:rsidRPr="00B2715D">
        <w:t xml:space="preserve"> potential for </w:t>
      </w:r>
      <w:r w:rsidR="0042301D" w:rsidRPr="00B2715D">
        <w:t xml:space="preserve">occurrence of </w:t>
      </w:r>
      <w:r w:rsidRPr="00B2715D">
        <w:t>unfavourable factors for the aquatic environment and fish at the construction stage.</w:t>
      </w:r>
    </w:p>
    <w:p w14:paraId="3B0DB043" w14:textId="77777777" w:rsidR="004911A1" w:rsidRPr="00B2715D" w:rsidRDefault="004911A1" w:rsidP="004911A1">
      <w:r w:rsidRPr="00B2715D">
        <w:t>These factors may include:</w:t>
      </w:r>
    </w:p>
    <w:p w14:paraId="172FD5FB" w14:textId="77777777" w:rsidR="00AB76A9" w:rsidRPr="00B2715D" w:rsidRDefault="00AB76A9" w:rsidP="004C58E7">
      <w:pPr>
        <w:pStyle w:val="Akapitzlist"/>
        <w:numPr>
          <w:ilvl w:val="0"/>
          <w:numId w:val="39"/>
        </w:numPr>
        <w:autoSpaceDE w:val="0"/>
        <w:autoSpaceDN w:val="0"/>
        <w:adjustRightInd w:val="0"/>
        <w:spacing w:line="240" w:lineRule="auto"/>
        <w:rPr>
          <w:rFonts w:ascii="Times New Roman" w:hAnsi="Times New Roman"/>
          <w:sz w:val="24"/>
          <w:szCs w:val="24"/>
        </w:rPr>
      </w:pPr>
      <w:r w:rsidRPr="00B2715D">
        <w:rPr>
          <w:rFonts w:ascii="Times New Roman" w:hAnsi="Times New Roman"/>
          <w:sz w:val="24"/>
          <w:szCs w:val="24"/>
        </w:rPr>
        <w:t xml:space="preserve">deterioration of </w:t>
      </w:r>
      <w:r w:rsidR="0042301D" w:rsidRPr="00B2715D">
        <w:rPr>
          <w:rFonts w:ascii="Times New Roman" w:hAnsi="Times New Roman"/>
          <w:sz w:val="24"/>
          <w:szCs w:val="24"/>
        </w:rPr>
        <w:t xml:space="preserve">the </w:t>
      </w:r>
      <w:r w:rsidRPr="00B2715D">
        <w:rPr>
          <w:rFonts w:ascii="Times New Roman" w:hAnsi="Times New Roman"/>
          <w:sz w:val="24"/>
          <w:szCs w:val="24"/>
        </w:rPr>
        <w:t>natural habitat quality (hydromorphological criteria, loss of structural elements important for biodiversity),</w:t>
      </w:r>
    </w:p>
    <w:p w14:paraId="2130B748" w14:textId="77777777" w:rsidR="00AB76A9" w:rsidRPr="00B2715D" w:rsidRDefault="00AB76A9" w:rsidP="004C58E7">
      <w:pPr>
        <w:pStyle w:val="Akapitzlist"/>
        <w:numPr>
          <w:ilvl w:val="0"/>
          <w:numId w:val="39"/>
        </w:numPr>
        <w:autoSpaceDE w:val="0"/>
        <w:autoSpaceDN w:val="0"/>
        <w:adjustRightInd w:val="0"/>
        <w:spacing w:line="240" w:lineRule="auto"/>
        <w:rPr>
          <w:rFonts w:ascii="Times New Roman" w:hAnsi="Times New Roman"/>
          <w:sz w:val="24"/>
          <w:szCs w:val="24"/>
        </w:rPr>
      </w:pPr>
      <w:r w:rsidRPr="00B2715D">
        <w:rPr>
          <w:rFonts w:ascii="Times New Roman" w:hAnsi="Times New Roman"/>
          <w:sz w:val="24"/>
          <w:szCs w:val="24"/>
        </w:rPr>
        <w:t xml:space="preserve">periodic silting or mechanical destruction of habitats as </w:t>
      </w:r>
      <w:r w:rsidR="0042301D" w:rsidRPr="00B2715D">
        <w:rPr>
          <w:rFonts w:ascii="Times New Roman" w:hAnsi="Times New Roman"/>
          <w:sz w:val="24"/>
          <w:szCs w:val="24"/>
        </w:rPr>
        <w:t>the</w:t>
      </w:r>
      <w:r w:rsidRPr="00B2715D">
        <w:rPr>
          <w:rFonts w:ascii="Times New Roman" w:hAnsi="Times New Roman"/>
          <w:sz w:val="24"/>
          <w:szCs w:val="24"/>
        </w:rPr>
        <w:t xml:space="preserve"> result of work</w:t>
      </w:r>
      <w:r w:rsidR="0042301D" w:rsidRPr="00B2715D">
        <w:rPr>
          <w:rFonts w:ascii="Times New Roman" w:hAnsi="Times New Roman"/>
          <w:sz w:val="24"/>
          <w:szCs w:val="24"/>
        </w:rPr>
        <w:t>s carried out in the bed</w:t>
      </w:r>
      <w:r w:rsidRPr="00B2715D">
        <w:rPr>
          <w:rFonts w:ascii="Times New Roman" w:hAnsi="Times New Roman"/>
          <w:sz w:val="24"/>
          <w:szCs w:val="24"/>
        </w:rPr>
        <w:t>,</w:t>
      </w:r>
    </w:p>
    <w:p w14:paraId="64F4085D" w14:textId="77777777" w:rsidR="00AB76A9" w:rsidRPr="00B2715D" w:rsidRDefault="00AB76A9" w:rsidP="004C58E7">
      <w:pPr>
        <w:pStyle w:val="Akapitzlist"/>
        <w:numPr>
          <w:ilvl w:val="0"/>
          <w:numId w:val="39"/>
        </w:numPr>
        <w:autoSpaceDE w:val="0"/>
        <w:autoSpaceDN w:val="0"/>
        <w:adjustRightInd w:val="0"/>
        <w:spacing w:line="240" w:lineRule="auto"/>
        <w:rPr>
          <w:rFonts w:ascii="Times New Roman" w:hAnsi="Times New Roman"/>
          <w:sz w:val="24"/>
          <w:szCs w:val="24"/>
        </w:rPr>
      </w:pPr>
      <w:r w:rsidRPr="00B2715D">
        <w:rPr>
          <w:rFonts w:ascii="Times New Roman" w:hAnsi="Times New Roman"/>
          <w:sz w:val="24"/>
          <w:szCs w:val="24"/>
        </w:rPr>
        <w:t>unintentional killing of individuals of fish species living in silt or on the bottom,</w:t>
      </w:r>
    </w:p>
    <w:p w14:paraId="00F1D55F" w14:textId="77777777" w:rsidR="00AB76A9" w:rsidRPr="00B2715D" w:rsidRDefault="00AB76A9" w:rsidP="004C58E7">
      <w:pPr>
        <w:pStyle w:val="Akapitzlist"/>
        <w:numPr>
          <w:ilvl w:val="0"/>
          <w:numId w:val="39"/>
        </w:numPr>
        <w:autoSpaceDE w:val="0"/>
        <w:autoSpaceDN w:val="0"/>
        <w:adjustRightInd w:val="0"/>
        <w:spacing w:line="240" w:lineRule="auto"/>
        <w:rPr>
          <w:rFonts w:ascii="Times New Roman" w:hAnsi="Times New Roman"/>
          <w:sz w:val="24"/>
          <w:szCs w:val="24"/>
        </w:rPr>
      </w:pPr>
      <w:r w:rsidRPr="00B2715D">
        <w:rPr>
          <w:rFonts w:ascii="Times New Roman" w:hAnsi="Times New Roman"/>
          <w:sz w:val="24"/>
          <w:szCs w:val="24"/>
        </w:rPr>
        <w:t>disruption of the life cycle of fish (spawning, migration, overwintering), if work</w:t>
      </w:r>
      <w:r w:rsidR="0042301D" w:rsidRPr="00B2715D">
        <w:rPr>
          <w:rFonts w:ascii="Times New Roman" w:hAnsi="Times New Roman"/>
          <w:sz w:val="24"/>
          <w:szCs w:val="24"/>
        </w:rPr>
        <w:t>s</w:t>
      </w:r>
      <w:r w:rsidRPr="00B2715D">
        <w:rPr>
          <w:rFonts w:ascii="Times New Roman" w:hAnsi="Times New Roman"/>
          <w:sz w:val="24"/>
          <w:szCs w:val="24"/>
        </w:rPr>
        <w:t xml:space="preserve"> </w:t>
      </w:r>
      <w:r w:rsidR="0042301D" w:rsidRPr="00B2715D">
        <w:rPr>
          <w:rFonts w:ascii="Times New Roman" w:hAnsi="Times New Roman"/>
          <w:sz w:val="24"/>
          <w:szCs w:val="24"/>
        </w:rPr>
        <w:t>are</w:t>
      </w:r>
      <w:r w:rsidRPr="00B2715D">
        <w:rPr>
          <w:rFonts w:ascii="Times New Roman" w:hAnsi="Times New Roman"/>
          <w:sz w:val="24"/>
          <w:szCs w:val="24"/>
        </w:rPr>
        <w:t xml:space="preserve"> carried out at the wrong time.</w:t>
      </w:r>
    </w:p>
    <w:p w14:paraId="58933B1B" w14:textId="77777777" w:rsidR="00AB76A9" w:rsidRPr="00B2715D" w:rsidRDefault="00AB76A9" w:rsidP="00AB76A9">
      <w:r w:rsidRPr="00B2715D">
        <w:t xml:space="preserve">Potential </w:t>
      </w:r>
      <w:r w:rsidR="00E223F6" w:rsidRPr="00B2715D">
        <w:t>risks</w:t>
      </w:r>
      <w:r w:rsidRPr="00B2715D">
        <w:t xml:space="preserve"> to the soil and water environment in the Regalica catchment area are also associated with the use of faulty construction and transport machinery and equipment and </w:t>
      </w:r>
      <w:r w:rsidRPr="00B2715D">
        <w:lastRenderedPageBreak/>
        <w:t>improperly managed materials and equipment, waste and sewage, including faulty fuel systems of transport vehicles and construction machinery.</w:t>
      </w:r>
    </w:p>
    <w:p w14:paraId="234F7159" w14:textId="352E2548" w:rsidR="00AB76A9" w:rsidRPr="00B2715D" w:rsidRDefault="00AB76A9" w:rsidP="00AB76A9">
      <w:r w:rsidRPr="00B2715D">
        <w:t xml:space="preserve">Impacts on </w:t>
      </w:r>
      <w:r w:rsidR="002604D2" w:rsidRPr="00B2715D">
        <w:t>fish fauna</w:t>
      </w:r>
      <w:r w:rsidRPr="00B2715D">
        <w:t xml:space="preserve"> will be effectively minimi</w:t>
      </w:r>
      <w:r w:rsidR="00E223F6" w:rsidRPr="00B2715D">
        <w:t>s</w:t>
      </w:r>
      <w:r w:rsidRPr="00B2715D">
        <w:t xml:space="preserve">ed by applying the measures described in </w:t>
      </w:r>
      <w:r w:rsidR="00E223F6" w:rsidRPr="00B2715D">
        <w:t xml:space="preserve">the </w:t>
      </w:r>
      <w:r w:rsidRPr="00B2715D">
        <w:t xml:space="preserve">Section 6.7., in particular adapting the </w:t>
      </w:r>
      <w:r w:rsidR="00E223F6" w:rsidRPr="00B2715D">
        <w:t>dates</w:t>
      </w:r>
      <w:r w:rsidRPr="00B2715D">
        <w:t xml:space="preserve"> </w:t>
      </w:r>
      <w:r w:rsidR="00E223F6" w:rsidRPr="00B2715D">
        <w:t xml:space="preserve">of carrying out particular </w:t>
      </w:r>
      <w:r w:rsidRPr="00B2715D">
        <w:t xml:space="preserve">works to periods of particular sensitivity of fish (migration and spawning periods) and </w:t>
      </w:r>
      <w:r w:rsidR="00E223F6" w:rsidRPr="00B2715D">
        <w:t xml:space="preserve">carrying out </w:t>
      </w:r>
      <w:r w:rsidRPr="00B2715D">
        <w:t xml:space="preserve">works in the </w:t>
      </w:r>
      <w:r w:rsidR="00E223F6" w:rsidRPr="00B2715D">
        <w:t xml:space="preserve">bed with a </w:t>
      </w:r>
      <w:r w:rsidRPr="00B2715D">
        <w:t>sheet piling</w:t>
      </w:r>
      <w:r w:rsidR="00E223F6" w:rsidRPr="00B2715D">
        <w:t xml:space="preserve"> shielding</w:t>
      </w:r>
      <w:r w:rsidRPr="00B2715D">
        <w:t>.</w:t>
      </w:r>
    </w:p>
    <w:p w14:paraId="0386C98D" w14:textId="66EE9853" w:rsidR="00E223F6" w:rsidRPr="008F7802" w:rsidRDefault="000E4632" w:rsidP="00AB76A9">
      <w:bookmarkStart w:id="97" w:name="_Hlk40117698"/>
      <w:r w:rsidRPr="008F7802">
        <w:t xml:space="preserve">As a result of the implementation of the Task, the bottom microforms constituting potential habitats and fish feeding places will be destroyed by removing the supports of the existing bridge. </w:t>
      </w:r>
      <w:r w:rsidR="00031FFD" w:rsidRPr="008F7802">
        <w:t>The reduction of the food base at this level affects the most carp species - those from the benthic group - which feed on benthic organisms.</w:t>
      </w:r>
      <w:r w:rsidRPr="008F7802">
        <w:t xml:space="preserve">, e.g. </w:t>
      </w:r>
      <w:r w:rsidR="00031FFD" w:rsidRPr="008F7802">
        <w:t xml:space="preserve">common </w:t>
      </w:r>
      <w:r w:rsidRPr="008F7802">
        <w:t xml:space="preserve">bream, </w:t>
      </w:r>
      <w:r w:rsidR="00031FFD" w:rsidRPr="008F7802">
        <w:t>white bream</w:t>
      </w:r>
      <w:r w:rsidRPr="008F7802">
        <w:t xml:space="preserve">, </w:t>
      </w:r>
      <w:r w:rsidR="00031FFD" w:rsidRPr="008F7802">
        <w:t>crucian carp</w:t>
      </w:r>
      <w:r w:rsidRPr="008F7802">
        <w:t xml:space="preserve">, tench or </w:t>
      </w:r>
      <w:r w:rsidR="00031FFD" w:rsidRPr="008F7802">
        <w:t>ide</w:t>
      </w:r>
      <w:r w:rsidRPr="008F7802">
        <w:t>. However, the depletion of the food base will be spotty and short-</w:t>
      </w:r>
      <w:r w:rsidR="00031FFD" w:rsidRPr="008F7802">
        <w:t>term</w:t>
      </w:r>
      <w:r w:rsidRPr="008F7802">
        <w:t xml:space="preserve">. Taking into account the available biomass of macrobenthos in the entire width of 200 m of the Regalica </w:t>
      </w:r>
      <w:r w:rsidR="00031FFD" w:rsidRPr="008F7802">
        <w:t>bed</w:t>
      </w:r>
      <w:r w:rsidRPr="008F7802">
        <w:t xml:space="preserve"> at the site of the works, it will easily ensure continuity of the food base for these fish species, especially since after the completion of the works the process of recoloni</w:t>
      </w:r>
      <w:r w:rsidR="00031FFD" w:rsidRPr="008F7802">
        <w:t>s</w:t>
      </w:r>
      <w:r w:rsidRPr="008F7802">
        <w:t xml:space="preserve">ation of the bottom by benthic organisms will begin. In terms of </w:t>
      </w:r>
      <w:r w:rsidR="00031FFD" w:rsidRPr="008F7802">
        <w:t xml:space="preserve">the </w:t>
      </w:r>
      <w:r w:rsidRPr="008F7802">
        <w:t>habitat depletion, measures will be taken to create potential habitat for lithophilous fish species, e.g. by dumping gravel mixed with stones, in places after the decommissioned supports and around the bottom occupied by the new supports.</w:t>
      </w:r>
      <w:bookmarkEnd w:id="97"/>
    </w:p>
    <w:p w14:paraId="64EED9C5" w14:textId="77777777" w:rsidR="00AB76A9" w:rsidRPr="00B2715D" w:rsidRDefault="00AB76A9" w:rsidP="00C77512">
      <w:pPr>
        <w:keepNext/>
        <w:rPr>
          <w:u w:val="single"/>
        </w:rPr>
      </w:pPr>
      <w:r w:rsidRPr="00B2715D">
        <w:rPr>
          <w:u w:val="single"/>
        </w:rPr>
        <w:t>Invertebrates</w:t>
      </w:r>
    </w:p>
    <w:p w14:paraId="7F6BE633" w14:textId="26A31F60" w:rsidR="00AB76A9" w:rsidRPr="00B2715D" w:rsidRDefault="00AB76A9" w:rsidP="004911A1">
      <w:r w:rsidRPr="00B2715D">
        <w:t xml:space="preserve">The </w:t>
      </w:r>
      <w:r w:rsidR="00E223F6" w:rsidRPr="00B2715D">
        <w:t xml:space="preserve">investigation of the area under inventory </w:t>
      </w:r>
      <w:r w:rsidRPr="00B2715D">
        <w:t>showed the presence of representatives of four protected species.</w:t>
      </w:r>
      <w:r w:rsidR="004F67AB" w:rsidRPr="00B2715D">
        <w:t xml:space="preserve"> </w:t>
      </w:r>
      <w:r w:rsidR="004911A1" w:rsidRPr="00B2715D">
        <w:t>Three of the protected species are generally quite numerous components of the fauna: buff-tailed bumblebee (</w:t>
      </w:r>
      <w:r w:rsidR="004911A1" w:rsidRPr="00B2715D">
        <w:rPr>
          <w:i/>
        </w:rPr>
        <w:t>Bombus terrestris</w:t>
      </w:r>
      <w:r w:rsidR="004911A1" w:rsidRPr="00B2715D">
        <w:t>), common carder bee (</w:t>
      </w:r>
      <w:r w:rsidR="004911A1" w:rsidRPr="00B2715D">
        <w:rPr>
          <w:i/>
        </w:rPr>
        <w:t>Bombus pascuorum</w:t>
      </w:r>
      <w:r w:rsidR="004911A1" w:rsidRPr="00B2715D">
        <w:t>) and Roman snail (</w:t>
      </w:r>
      <w:r w:rsidR="004911A1" w:rsidRPr="00B2715D">
        <w:rPr>
          <w:i/>
        </w:rPr>
        <w:t>Helix pomatia</w:t>
      </w:r>
      <w:r w:rsidR="004911A1" w:rsidRPr="00B2715D">
        <w:t xml:space="preserve">). </w:t>
      </w:r>
      <w:r w:rsidRPr="00B2715D">
        <w:t xml:space="preserve">Occupation of land for the purposes of the Task will not have a significant impact on bumblebees and </w:t>
      </w:r>
      <w:r w:rsidR="00E223F6" w:rsidRPr="00B2715D">
        <w:t>Roman snails</w:t>
      </w:r>
      <w:r w:rsidRPr="00B2715D">
        <w:t>, as they are relatively common and widespread species. It is not expected that there will be a need for measures to minimise the negative impact dedicated to these species.</w:t>
      </w:r>
      <w:r w:rsidR="004F67AB" w:rsidRPr="00B2715D">
        <w:t xml:space="preserve"> </w:t>
      </w:r>
      <w:r w:rsidR="004911A1" w:rsidRPr="00B2715D">
        <w:t>However, less frequently occurring species include a representative of freshwater mussels – river orb mussel (</w:t>
      </w:r>
      <w:r w:rsidR="004911A1" w:rsidRPr="00B2715D">
        <w:rPr>
          <w:i/>
        </w:rPr>
        <w:t>Sphaerium rivicola</w:t>
      </w:r>
      <w:r w:rsidR="004911A1" w:rsidRPr="00B2715D">
        <w:t xml:space="preserve">). </w:t>
      </w:r>
      <w:r w:rsidRPr="00B2715D">
        <w:t xml:space="preserve">No work is planned at the site of the inventoried presence of the </w:t>
      </w:r>
      <w:r w:rsidR="00E223F6" w:rsidRPr="00B2715D">
        <w:t xml:space="preserve">river orb mussel </w:t>
      </w:r>
      <w:r w:rsidRPr="00B2715D">
        <w:t>(on the northern side of the existing bridge). Th</w:t>
      </w:r>
      <w:r w:rsidR="00E223F6" w:rsidRPr="00B2715D">
        <w:t>is</w:t>
      </w:r>
      <w:r w:rsidRPr="00B2715D">
        <w:t xml:space="preserve"> species is, </w:t>
      </w:r>
      <w:r w:rsidR="00E223F6" w:rsidRPr="00B2715D">
        <w:t>however</w:t>
      </w:r>
      <w:r w:rsidRPr="00B2715D">
        <w:t xml:space="preserve">, sensitive to water pollution and oxygen deficits, which may be a secondary consequence of </w:t>
      </w:r>
      <w:r w:rsidR="00E223F6" w:rsidRPr="00B2715D">
        <w:t xml:space="preserve">the execution of </w:t>
      </w:r>
      <w:r w:rsidRPr="00B2715D">
        <w:t>work</w:t>
      </w:r>
      <w:r w:rsidR="00E223F6" w:rsidRPr="00B2715D">
        <w:t>s</w:t>
      </w:r>
      <w:r w:rsidRPr="00B2715D">
        <w:t xml:space="preserve"> in the </w:t>
      </w:r>
      <w:r w:rsidR="00FF4858" w:rsidRPr="00B2715D">
        <w:t>Regalica River</w:t>
      </w:r>
      <w:r w:rsidR="00E223F6" w:rsidRPr="00B2715D">
        <w:t xml:space="preserve"> </w:t>
      </w:r>
      <w:r w:rsidRPr="00B2715D">
        <w:t xml:space="preserve">bed. Impacts on this species will be minimised by applying mitigation measures identified for the protection of </w:t>
      </w:r>
      <w:r w:rsidR="002604D2" w:rsidRPr="00B2715D">
        <w:t>fish fauna</w:t>
      </w:r>
      <w:r w:rsidRPr="00B2715D">
        <w:t>.</w:t>
      </w:r>
    </w:p>
    <w:p w14:paraId="511B7AF4" w14:textId="77777777" w:rsidR="004911A1" w:rsidRPr="00B2715D" w:rsidRDefault="004911A1" w:rsidP="004911A1">
      <w:pPr>
        <w:rPr>
          <w:u w:val="single"/>
        </w:rPr>
      </w:pPr>
      <w:bookmarkStart w:id="98" w:name="_Toc5922162"/>
      <w:bookmarkStart w:id="99" w:name="_Toc6469707"/>
      <w:r w:rsidRPr="00B2715D">
        <w:rPr>
          <w:u w:val="single"/>
        </w:rPr>
        <w:t>Amphibians and reptiles</w:t>
      </w:r>
      <w:bookmarkEnd w:id="98"/>
      <w:bookmarkEnd w:id="99"/>
    </w:p>
    <w:p w14:paraId="2648D2E3" w14:textId="623F146C" w:rsidR="00AB76A9" w:rsidRPr="00B2715D" w:rsidRDefault="00AB76A9" w:rsidP="004911A1">
      <w:r w:rsidRPr="00B2715D">
        <w:t xml:space="preserve">No significant long-term impact is expected to threaten the continuity of amphibian and reptile populations or significantly reduce their </w:t>
      </w:r>
      <w:r w:rsidR="00B41A0F" w:rsidRPr="00B2715D">
        <w:t>quantity</w:t>
      </w:r>
      <w:r w:rsidRPr="00B2715D">
        <w:t xml:space="preserve">. The habitats of the observed species will not be significantly changed. The species identified in the field are numerous in the vicinity of the investment in the undeveloped area. After the completion of the construction and </w:t>
      </w:r>
      <w:r w:rsidR="001E28B9" w:rsidRPr="00B2715D">
        <w:t xml:space="preserve">the </w:t>
      </w:r>
      <w:r w:rsidRPr="00B2715D">
        <w:t xml:space="preserve">site cleanup, at the stage of the bridge's operation in its new shape, the habitat conditions along the </w:t>
      </w:r>
      <w:r w:rsidR="004F67AB" w:rsidRPr="00B2715D">
        <w:t xml:space="preserve">Regalica </w:t>
      </w:r>
      <w:r w:rsidRPr="00B2715D">
        <w:t>river bank line and in the remaining area will return to their pre-construction condition.</w:t>
      </w:r>
    </w:p>
    <w:p w14:paraId="6B1A05C1" w14:textId="77777777" w:rsidR="004911A1" w:rsidRPr="00B2715D" w:rsidRDefault="004911A1" w:rsidP="004911A1">
      <w:pPr>
        <w:rPr>
          <w:u w:val="single"/>
        </w:rPr>
      </w:pPr>
      <w:bookmarkStart w:id="100" w:name="_Toc5922163"/>
      <w:bookmarkStart w:id="101" w:name="_Toc6469708"/>
      <w:r w:rsidRPr="00B2715D">
        <w:rPr>
          <w:u w:val="single"/>
        </w:rPr>
        <w:t>Birds</w:t>
      </w:r>
      <w:bookmarkEnd w:id="100"/>
      <w:bookmarkEnd w:id="101"/>
    </w:p>
    <w:p w14:paraId="73F318D1" w14:textId="77777777" w:rsidR="00A24B03" w:rsidRPr="008F7802" w:rsidRDefault="00A24B03" w:rsidP="00A24B03">
      <w:bookmarkStart w:id="102" w:name="_Hlk40117712"/>
      <w:r w:rsidRPr="008F7802">
        <w:t xml:space="preserve">The removal of trees and shrubs is planned during the implementation phase of the investment, so it is necessary to obtain an appropriate permit - to remove or replant trees and shrubs. </w:t>
      </w:r>
    </w:p>
    <w:p w14:paraId="53AAB72F" w14:textId="044409DD" w:rsidR="00957177" w:rsidRPr="00B2715D" w:rsidRDefault="00A24B03" w:rsidP="00A24B03">
      <w:r w:rsidRPr="008F7802">
        <w:lastRenderedPageBreak/>
        <w:t xml:space="preserve">For the purpose of the Task, a dendrological inventory was made in the area located along the tracks of the Szczecin-Gryfino railway line, in the section from the track signal tower located between the Floriana Krygiera Street and the Księżna Anna Street, to the passage on the Chocimska Street in Szczecin - Żydowce. These are urbanised and industrial areas, arranged allotment gardens and house gardens, wastelands and forest areas with the features of an ash-elm, ash-alder and willow-poplar riparian forest. It has been estimated that the maximum range of felling, assuming that all the trees and shrubs inventoried within the boundaries of the project will be felled, will cover: 659 trees, of which 558 trees requiring an administrative decision for felling; 3 558 m² of shrubs, of which 2 655 m² of shrubs requiring an administrative decision for felling. A fragment of the forest usable land on the plot of the land No. 414 from the 1114 precinct, on the area of 0.38 ha, will also be felled. The forest plot is located on the left side of the railway line. This is a very wet area. During the tree inventory, observations of the presence of protected species were made by a detailed inspection of tree trunks and crowns in order to determine the presence of protected species. The following presence was found: 17 nests of protected bird species hooded crow </w:t>
      </w:r>
      <w:r w:rsidRPr="008F7802">
        <w:rPr>
          <w:i/>
          <w:iCs/>
        </w:rPr>
        <w:t>(Corvus corone)</w:t>
      </w:r>
      <w:r w:rsidRPr="008F7802">
        <w:t xml:space="preserve">, Eurasian magpie </w:t>
      </w:r>
      <w:r w:rsidRPr="008F7802">
        <w:rPr>
          <w:i/>
          <w:iCs/>
        </w:rPr>
        <w:t>(Pica pica)</w:t>
      </w:r>
      <w:r w:rsidRPr="008F7802">
        <w:t xml:space="preserve">, song thrush </w:t>
      </w:r>
      <w:r w:rsidRPr="008F7802">
        <w:rPr>
          <w:i/>
          <w:iCs/>
        </w:rPr>
        <w:t>(Thrudus philomelos)</w:t>
      </w:r>
      <w:r w:rsidRPr="008F7802">
        <w:t xml:space="preserve">, common blackbird </w:t>
      </w:r>
      <w:r w:rsidRPr="008F7802">
        <w:rPr>
          <w:i/>
          <w:iCs/>
        </w:rPr>
        <w:t>(Turdus merula)</w:t>
      </w:r>
      <w:r w:rsidRPr="008F7802">
        <w:t xml:space="preserve">, red-backed shrike </w:t>
      </w:r>
      <w:r w:rsidRPr="008F7802">
        <w:rPr>
          <w:i/>
          <w:iCs/>
        </w:rPr>
        <w:t>(Lanius collurio)</w:t>
      </w:r>
      <w:r w:rsidRPr="008F7802">
        <w:t xml:space="preserve">, 2 nests of hunting species common wood pigeon </w:t>
      </w:r>
      <w:r w:rsidRPr="008F7802">
        <w:rPr>
          <w:i/>
          <w:iCs/>
        </w:rPr>
        <w:t>(Columba palumbus)</w:t>
      </w:r>
      <w:r w:rsidRPr="008F7802">
        <w:t xml:space="preserve"> and inactive feeding and breeding holes of woodpecker (on 2 trees). No protected flora species were found.</w:t>
      </w:r>
      <w:bookmarkEnd w:id="102"/>
    </w:p>
    <w:p w14:paraId="605BAEA1" w14:textId="574279EA" w:rsidR="00AB76A9" w:rsidRPr="00B2715D" w:rsidRDefault="00AB76A9" w:rsidP="004911A1">
      <w:r w:rsidRPr="00B2715D">
        <w:t xml:space="preserve">The planned investment is located in the surroundings of vast areas much more valuable for birds. </w:t>
      </w:r>
      <w:r w:rsidR="003B273B" w:rsidRPr="00B2715D">
        <w:t>Therefore,</w:t>
      </w:r>
      <w:r w:rsidRPr="00B2715D">
        <w:t xml:space="preserve"> it is not expected that the execution of the investment on a relatively small scale will have a significant negative impact on the populations of identified bird species, among which common species, also inhabiting urban areas, predominate. The application of time restrictions during </w:t>
      </w:r>
      <w:r w:rsidR="00536AF5" w:rsidRPr="00B2715D">
        <w:t xml:space="preserve">the </w:t>
      </w:r>
      <w:r w:rsidRPr="00B2715D">
        <w:t xml:space="preserve">removal </w:t>
      </w:r>
      <w:r w:rsidR="00536AF5" w:rsidRPr="00B2715D">
        <w:t xml:space="preserve">of trees </w:t>
      </w:r>
      <w:r w:rsidRPr="00B2715D">
        <w:t>should effectively minimi</w:t>
      </w:r>
      <w:r w:rsidR="00536AF5" w:rsidRPr="00B2715D">
        <w:t>s</w:t>
      </w:r>
      <w:r w:rsidRPr="00B2715D">
        <w:t xml:space="preserve">e the impact to insignificant levels. In particular, the application of time constraints will prevent the destruction of the </w:t>
      </w:r>
      <w:r w:rsidR="00536AF5" w:rsidRPr="00B2715D">
        <w:t>clutches</w:t>
      </w:r>
      <w:r w:rsidRPr="00B2715D">
        <w:t>, and the hanging of nesting boxes on trees in the vicinity of the planned investment will minimi</w:t>
      </w:r>
      <w:r w:rsidR="00536AF5" w:rsidRPr="00B2715D">
        <w:t>s</w:t>
      </w:r>
      <w:r w:rsidRPr="00B2715D">
        <w:t xml:space="preserve">e the impact of losing potential nesting sites. It is also not expected that the operation of the new bridge, with </w:t>
      </w:r>
      <w:r w:rsidR="001E28B9" w:rsidRPr="00B2715D">
        <w:t>its</w:t>
      </w:r>
      <w:r w:rsidR="00536AF5" w:rsidRPr="00B2715D">
        <w:t xml:space="preserve"> </w:t>
      </w:r>
      <w:r w:rsidRPr="00B2715D">
        <w:t xml:space="preserve">relatively low </w:t>
      </w:r>
      <w:r w:rsidR="00023801" w:rsidRPr="00B2715D">
        <w:t>structure</w:t>
      </w:r>
      <w:r w:rsidRPr="00B2715D">
        <w:t xml:space="preserve">, will pose a </w:t>
      </w:r>
      <w:r w:rsidR="001E28B9" w:rsidRPr="00B2715D">
        <w:t>risk</w:t>
      </w:r>
      <w:r w:rsidRPr="00B2715D">
        <w:t xml:space="preserve"> to local bird populations or to groups of seasonally migrating birds.</w:t>
      </w:r>
    </w:p>
    <w:p w14:paraId="1F29CBC6" w14:textId="77777777" w:rsidR="004911A1" w:rsidRPr="00B2715D" w:rsidRDefault="004911A1" w:rsidP="004911A1">
      <w:pPr>
        <w:rPr>
          <w:u w:val="single"/>
        </w:rPr>
      </w:pPr>
      <w:bookmarkStart w:id="103" w:name="_Toc5922164"/>
      <w:bookmarkStart w:id="104" w:name="_Toc6469709"/>
      <w:r w:rsidRPr="00B2715D">
        <w:rPr>
          <w:u w:val="single"/>
        </w:rPr>
        <w:t>Mammals</w:t>
      </w:r>
      <w:bookmarkEnd w:id="103"/>
      <w:bookmarkEnd w:id="104"/>
    </w:p>
    <w:p w14:paraId="47B552B3" w14:textId="2FF2FC09" w:rsidR="00AB76A9" w:rsidRPr="008F7802" w:rsidRDefault="004911A1" w:rsidP="004911A1">
      <w:r w:rsidRPr="00B2715D">
        <w:t>The construction and operation of the new bridge over the Regalica River is not expected to have a significant negative impact on terrestrial and semi-aquatic mammals, no negative impact on the inventoried species is expected to occur – Eurasian beaver (</w:t>
      </w:r>
      <w:r w:rsidRPr="00B2715D">
        <w:rPr>
          <w:i/>
        </w:rPr>
        <w:t>Castor fiber</w:t>
      </w:r>
      <w:r w:rsidRPr="00B2715D">
        <w:t>) and Eurasian otter (</w:t>
      </w:r>
      <w:r w:rsidRPr="00B2715D">
        <w:rPr>
          <w:i/>
        </w:rPr>
        <w:t>Lutra lutra</w:t>
      </w:r>
      <w:r w:rsidRPr="00B2715D">
        <w:t xml:space="preserve">). </w:t>
      </w:r>
      <w:r w:rsidR="00AB76A9" w:rsidRPr="00B2715D">
        <w:t>The relatively small scale of the project and the concentration of works on a small area allow to assume that significant impacts on mammal</w:t>
      </w:r>
      <w:r w:rsidR="00240C49" w:rsidRPr="00B2715D">
        <w:t>ian</w:t>
      </w:r>
      <w:r w:rsidR="00AB76A9" w:rsidRPr="00B2715D">
        <w:t xml:space="preserve"> fauna will not occur, especially as the results of the inventory did not show that the area around the bridge was particularly intensively used by mammals. After completion of the construction works, both above </w:t>
      </w:r>
      <w:r w:rsidR="00305572" w:rsidRPr="00B2715D">
        <w:t xml:space="preserve">mentioned </w:t>
      </w:r>
      <w:r w:rsidR="00AB76A9" w:rsidRPr="00B2715D">
        <w:t>species are likely to return to the bridge area.</w:t>
      </w:r>
    </w:p>
    <w:p w14:paraId="123279CB" w14:textId="77777777" w:rsidR="004911A1" w:rsidRPr="00B2715D" w:rsidRDefault="004911A1" w:rsidP="004911A1">
      <w:pPr>
        <w:rPr>
          <w:u w:val="single"/>
        </w:rPr>
      </w:pPr>
      <w:bookmarkStart w:id="105" w:name="_Toc5922165"/>
      <w:bookmarkStart w:id="106" w:name="_Toc6469710"/>
      <w:r w:rsidRPr="00B2715D">
        <w:rPr>
          <w:u w:val="single"/>
        </w:rPr>
        <w:t>Bats</w:t>
      </w:r>
      <w:bookmarkEnd w:id="105"/>
      <w:bookmarkEnd w:id="106"/>
    </w:p>
    <w:p w14:paraId="35770F47" w14:textId="17BBA2A3" w:rsidR="00AB76A9" w:rsidRDefault="00AB76A9" w:rsidP="004911A1">
      <w:r w:rsidRPr="00B2715D">
        <w:t xml:space="preserve">The construction and operation of the new bridge is not expected to have a significant negative impact on bats. At this stage, there are no indications </w:t>
      </w:r>
      <w:r w:rsidR="00305572" w:rsidRPr="00B2715D">
        <w:t>to predict</w:t>
      </w:r>
      <w:r w:rsidRPr="00B2715D">
        <w:t xml:space="preserve"> collisions with breeding colonies or winter shelters, </w:t>
      </w:r>
      <w:r w:rsidR="00305572" w:rsidRPr="00B2715D">
        <w:t xml:space="preserve">and </w:t>
      </w:r>
      <w:r w:rsidRPr="00B2715D">
        <w:t xml:space="preserve"> the project </w:t>
      </w:r>
      <w:r w:rsidR="00305572" w:rsidRPr="00B2715D">
        <w:t xml:space="preserve">will also not </w:t>
      </w:r>
      <w:r w:rsidRPr="00B2715D">
        <w:t>significantly disturb bat feeding habitats.</w:t>
      </w:r>
    </w:p>
    <w:p w14:paraId="145B17FE" w14:textId="77777777" w:rsidR="008F7802" w:rsidRPr="00B2715D" w:rsidRDefault="008F7802" w:rsidP="004911A1"/>
    <w:p w14:paraId="7FA135D7" w14:textId="77777777" w:rsidR="004911A1" w:rsidRPr="00B2715D" w:rsidRDefault="00AB76A9" w:rsidP="004911A1">
      <w:pPr>
        <w:pStyle w:val="Nagwek3"/>
      </w:pPr>
      <w:bookmarkStart w:id="107" w:name="_Toc314961015"/>
      <w:r w:rsidRPr="00B2715D">
        <w:lastRenderedPageBreak/>
        <w:t>I</w:t>
      </w:r>
      <w:r w:rsidR="001E28B9" w:rsidRPr="00B2715D">
        <w:t>mpact on forms of nature protection</w:t>
      </w:r>
      <w:r w:rsidR="004911A1" w:rsidRPr="00B2715D">
        <w:t xml:space="preserve"> </w:t>
      </w:r>
      <w:bookmarkEnd w:id="107"/>
    </w:p>
    <w:p w14:paraId="669B7B54" w14:textId="77777777" w:rsidR="004911A1" w:rsidRPr="00B2715D" w:rsidRDefault="004911A1" w:rsidP="004911A1">
      <w:pPr>
        <w:rPr>
          <w:b/>
        </w:rPr>
      </w:pPr>
      <w:r w:rsidRPr="00B2715D">
        <w:rPr>
          <w:b/>
        </w:rPr>
        <w:t xml:space="preserve">Natura 2000 Areas </w:t>
      </w:r>
    </w:p>
    <w:p w14:paraId="75D73A07" w14:textId="77777777" w:rsidR="00AB76A9" w:rsidRPr="00B2715D" w:rsidRDefault="00AB76A9" w:rsidP="00AB76A9">
      <w:r w:rsidRPr="00B2715D">
        <w:t xml:space="preserve">The </w:t>
      </w:r>
      <w:r w:rsidR="001E28B9" w:rsidRPr="00B2715D">
        <w:t>T</w:t>
      </w:r>
      <w:r w:rsidRPr="00B2715D">
        <w:t xml:space="preserve">ask will be implemented within </w:t>
      </w:r>
      <w:r w:rsidR="00023801" w:rsidRPr="00B2715D">
        <w:t xml:space="preserve">the boundaries of </w:t>
      </w:r>
      <w:r w:rsidRPr="00B2715D">
        <w:t xml:space="preserve">two Natura 2000 areas - PLH320037 </w:t>
      </w:r>
      <w:r w:rsidR="00023801" w:rsidRPr="00B2715D">
        <w:t xml:space="preserve">Lower </w:t>
      </w:r>
      <w:r w:rsidRPr="00B2715D">
        <w:t xml:space="preserve">Odra and PLB320003 </w:t>
      </w:r>
      <w:r w:rsidR="00023801" w:rsidRPr="00B2715D">
        <w:t xml:space="preserve">Lower </w:t>
      </w:r>
      <w:r w:rsidRPr="00B2715D">
        <w:t>Odra Valley. The objects of protection of the "</w:t>
      </w:r>
      <w:r w:rsidR="00986CEA" w:rsidRPr="00B2715D">
        <w:t>Odra</w:t>
      </w:r>
      <w:r w:rsidRPr="00B2715D">
        <w:t xml:space="preserve"> Valley" area are natural habitats and habitats of several animal species (except birds), characteristic for areas of large flood valleys. The objects of protection in the </w:t>
      </w:r>
      <w:r w:rsidR="001E28B9" w:rsidRPr="00B2715D">
        <w:t>“</w:t>
      </w:r>
      <w:r w:rsidRPr="00B2715D">
        <w:t xml:space="preserve">Lower </w:t>
      </w:r>
      <w:r w:rsidR="00986CEA" w:rsidRPr="00B2715D">
        <w:t>Odra</w:t>
      </w:r>
      <w:r w:rsidRPr="00B2715D">
        <w:t xml:space="preserve"> Valley</w:t>
      </w:r>
      <w:r w:rsidR="001E28B9" w:rsidRPr="00B2715D">
        <w:t>”</w:t>
      </w:r>
      <w:r w:rsidRPr="00B2715D">
        <w:t xml:space="preserve"> area are bird species and their habitats ecologically related to the </w:t>
      </w:r>
      <w:r w:rsidR="00986CEA" w:rsidRPr="00B2715D">
        <w:t>Odra</w:t>
      </w:r>
      <w:r w:rsidRPr="00B2715D">
        <w:t xml:space="preserve"> Valley.</w:t>
      </w:r>
    </w:p>
    <w:p w14:paraId="5CDA09B0" w14:textId="77777777" w:rsidR="00AB76A9" w:rsidRPr="00B2715D" w:rsidRDefault="00023801" w:rsidP="00AB76A9">
      <w:r w:rsidRPr="00B2715D">
        <w:t>The i</w:t>
      </w:r>
      <w:r w:rsidR="00AB76A9" w:rsidRPr="00B2715D">
        <w:t xml:space="preserve">mplementation of the Task, which consists in </w:t>
      </w:r>
      <w:r w:rsidR="001E28B9" w:rsidRPr="00B2715D">
        <w:t xml:space="preserve">the </w:t>
      </w:r>
      <w:r w:rsidR="00AB76A9" w:rsidRPr="00B2715D">
        <w:t xml:space="preserve">reconstruction of the existing railway infrastructure, will not affect negatively the processes conditioning the </w:t>
      </w:r>
      <w:r w:rsidR="001E28B9" w:rsidRPr="00B2715D">
        <w:t>preservation</w:t>
      </w:r>
      <w:r w:rsidR="00AB76A9" w:rsidRPr="00B2715D">
        <w:t xml:space="preserve"> of the desired natural structure of the Międzyodrze area, in particular </w:t>
      </w:r>
      <w:r w:rsidRPr="00B2715D">
        <w:t xml:space="preserve">it </w:t>
      </w:r>
      <w:r w:rsidR="00AB76A9" w:rsidRPr="00B2715D">
        <w:t xml:space="preserve">will not change the extent and duration of floods, </w:t>
      </w:r>
      <w:r w:rsidR="001E28B9" w:rsidRPr="00B2715D">
        <w:t xml:space="preserve">and it </w:t>
      </w:r>
      <w:r w:rsidR="00AB76A9" w:rsidRPr="00B2715D">
        <w:t>will not cause fragmentation of habitats or isolation of population.</w:t>
      </w:r>
    </w:p>
    <w:p w14:paraId="33B29B8D" w14:textId="77777777" w:rsidR="00AB76A9" w:rsidRPr="00B2715D" w:rsidRDefault="00AB76A9" w:rsidP="00AB76A9">
      <w:r w:rsidRPr="00B2715D">
        <w:t xml:space="preserve">There are </w:t>
      </w:r>
      <w:r w:rsidR="00023801" w:rsidRPr="00B2715D">
        <w:t>mitigation</w:t>
      </w:r>
      <w:r w:rsidRPr="00B2715D">
        <w:t xml:space="preserve"> measures</w:t>
      </w:r>
      <w:r w:rsidR="00023801" w:rsidRPr="00B2715D">
        <w:t>,</w:t>
      </w:r>
      <w:r w:rsidRPr="00B2715D">
        <w:t xml:space="preserve"> which may enable to achieve the technical assumptions of the project while limiting to an acceptable level the negative effects on the environment, including protected species and habitats.</w:t>
      </w:r>
    </w:p>
    <w:p w14:paraId="17AAD823" w14:textId="453FE857" w:rsidR="00023801" w:rsidRPr="008F7802" w:rsidRDefault="00AB76A9" w:rsidP="00AB76A9">
      <w:r w:rsidRPr="00B2715D">
        <w:t>For the species and habitats listed below, adequate mitigation measures are assumed.</w:t>
      </w:r>
    </w:p>
    <w:p w14:paraId="10327B5A" w14:textId="77777777" w:rsidR="00AB76A9" w:rsidRPr="00B2715D" w:rsidRDefault="00AB76A9" w:rsidP="00AB76A9">
      <w:pPr>
        <w:rPr>
          <w:u w:val="single"/>
        </w:rPr>
      </w:pPr>
      <w:r w:rsidRPr="00B2715D">
        <w:rPr>
          <w:u w:val="single"/>
        </w:rPr>
        <w:t xml:space="preserve">Lower </w:t>
      </w:r>
      <w:r w:rsidR="00986CEA" w:rsidRPr="00B2715D">
        <w:rPr>
          <w:u w:val="single"/>
        </w:rPr>
        <w:t>Odra</w:t>
      </w:r>
      <w:r w:rsidRPr="00B2715D">
        <w:rPr>
          <w:u w:val="single"/>
        </w:rPr>
        <w:t xml:space="preserve"> Special Habitat Protection Area PLH 320037:</w:t>
      </w:r>
    </w:p>
    <w:p w14:paraId="7BB2EDDB" w14:textId="77777777" w:rsidR="004911A1" w:rsidRPr="00B2715D" w:rsidRDefault="004911A1" w:rsidP="004C58E7">
      <w:pPr>
        <w:pStyle w:val="Akapitzlist"/>
        <w:numPr>
          <w:ilvl w:val="0"/>
          <w:numId w:val="42"/>
        </w:numPr>
        <w:spacing w:after="160" w:line="259" w:lineRule="auto"/>
        <w:rPr>
          <w:rFonts w:ascii="Times New Roman" w:hAnsi="Times New Roman"/>
          <w:sz w:val="24"/>
          <w:szCs w:val="24"/>
        </w:rPr>
      </w:pPr>
      <w:r w:rsidRPr="00B2715D">
        <w:rPr>
          <w:rFonts w:ascii="Times New Roman" w:hAnsi="Times New Roman"/>
          <w:sz w:val="24"/>
        </w:rPr>
        <w:t>9190 acidophilus oak forests (</w:t>
      </w:r>
      <w:r w:rsidRPr="00B2715D">
        <w:rPr>
          <w:rFonts w:ascii="Times New Roman" w:hAnsi="Times New Roman"/>
          <w:i/>
          <w:sz w:val="24"/>
        </w:rPr>
        <w:t>Quercion robori-petraeae</w:t>
      </w:r>
      <w:r w:rsidRPr="00B2715D">
        <w:rPr>
          <w:rFonts w:ascii="Times New Roman" w:hAnsi="Times New Roman"/>
          <w:sz w:val="24"/>
        </w:rPr>
        <w:t>) and 91E0* willow, poplar, alder and ash riparian forests (</w:t>
      </w:r>
      <w:r w:rsidRPr="00B2715D">
        <w:rPr>
          <w:rFonts w:ascii="Times New Roman" w:hAnsi="Times New Roman"/>
          <w:i/>
          <w:sz w:val="24"/>
        </w:rPr>
        <w:t>Salicetum albae, Populetum albae, Alnenion glutinoso-incanae, alder carrs</w:t>
      </w:r>
      <w:r w:rsidRPr="00B2715D">
        <w:rPr>
          <w:rFonts w:ascii="Times New Roman" w:hAnsi="Times New Roman"/>
          <w:sz w:val="24"/>
        </w:rPr>
        <w:t>)</w:t>
      </w:r>
    </w:p>
    <w:p w14:paraId="1A5BD350" w14:textId="77777777" w:rsidR="004911A1" w:rsidRPr="00B2715D" w:rsidRDefault="004911A1" w:rsidP="004911A1">
      <w:pPr>
        <w:pStyle w:val="Akapitzlist"/>
        <w:rPr>
          <w:rFonts w:ascii="Times New Roman" w:hAnsi="Times New Roman"/>
          <w:sz w:val="24"/>
          <w:szCs w:val="24"/>
        </w:rPr>
      </w:pPr>
      <w:r w:rsidRPr="00B2715D">
        <w:rPr>
          <w:rFonts w:ascii="Times New Roman" w:hAnsi="Times New Roman"/>
          <w:sz w:val="24"/>
        </w:rPr>
        <w:t>In order to protect the patches of the natural habitat during the construction, a temporary fence will be used to prevent interference by the construction machinery and people.</w:t>
      </w:r>
    </w:p>
    <w:p w14:paraId="4FC65524" w14:textId="77777777" w:rsidR="004911A1" w:rsidRPr="00B2715D" w:rsidRDefault="004911A1" w:rsidP="004C58E7">
      <w:pPr>
        <w:pStyle w:val="Akapitzlist"/>
        <w:numPr>
          <w:ilvl w:val="0"/>
          <w:numId w:val="42"/>
        </w:numPr>
        <w:spacing w:after="160" w:line="259" w:lineRule="auto"/>
        <w:rPr>
          <w:rFonts w:ascii="Times New Roman" w:hAnsi="Times New Roman"/>
          <w:sz w:val="24"/>
          <w:szCs w:val="24"/>
        </w:rPr>
      </w:pPr>
      <w:r w:rsidRPr="00B2715D">
        <w:rPr>
          <w:rFonts w:ascii="Times New Roman" w:hAnsi="Times New Roman"/>
          <w:sz w:val="24"/>
        </w:rPr>
        <w:t xml:space="preserve">1318 pond bat </w:t>
      </w:r>
      <w:r w:rsidRPr="00B2715D">
        <w:rPr>
          <w:rFonts w:ascii="Times New Roman" w:hAnsi="Times New Roman"/>
          <w:i/>
          <w:sz w:val="24"/>
        </w:rPr>
        <w:t>Myotis dasycneme</w:t>
      </w:r>
      <w:r w:rsidRPr="00B2715D">
        <w:rPr>
          <w:rFonts w:ascii="Times New Roman" w:hAnsi="Times New Roman"/>
          <w:sz w:val="24"/>
        </w:rPr>
        <w:t xml:space="preserve">, 1324 greater mouse-eared bat </w:t>
      </w:r>
      <w:r w:rsidRPr="00B2715D">
        <w:rPr>
          <w:rFonts w:ascii="Times New Roman" w:hAnsi="Times New Roman"/>
          <w:i/>
          <w:sz w:val="24"/>
        </w:rPr>
        <w:t>Myotis</w:t>
      </w:r>
    </w:p>
    <w:p w14:paraId="06BD1EF2" w14:textId="77777777" w:rsidR="004911A1" w:rsidRPr="00B2715D" w:rsidRDefault="004911A1" w:rsidP="004911A1">
      <w:pPr>
        <w:pStyle w:val="Akapitzlist"/>
        <w:rPr>
          <w:rFonts w:ascii="Times New Roman" w:hAnsi="Times New Roman"/>
          <w:sz w:val="24"/>
          <w:szCs w:val="24"/>
        </w:rPr>
      </w:pPr>
      <w:r w:rsidRPr="00B2715D">
        <w:rPr>
          <w:rFonts w:ascii="Times New Roman" w:hAnsi="Times New Roman"/>
          <w:sz w:val="24"/>
        </w:rPr>
        <w:t xml:space="preserve">An air-raid shelter on the left bank, intended for demolition, can be a place of refuge during the summer period. Its demolition will be preceded by a visit of a </w:t>
      </w:r>
      <w:r w:rsidR="0006416A" w:rsidRPr="00B2715D">
        <w:rPr>
          <w:rFonts w:ascii="Times New Roman" w:hAnsi="Times New Roman"/>
          <w:sz w:val="24"/>
        </w:rPr>
        <w:t>bat fauna specialist</w:t>
      </w:r>
      <w:r w:rsidRPr="00B2715D">
        <w:rPr>
          <w:rFonts w:ascii="Times New Roman" w:hAnsi="Times New Roman"/>
          <w:sz w:val="24"/>
        </w:rPr>
        <w:t xml:space="preserve"> and will be carried out under environmental supervision.</w:t>
      </w:r>
    </w:p>
    <w:p w14:paraId="2058EDBA" w14:textId="7F685D89" w:rsidR="004911A1" w:rsidRPr="00B2715D" w:rsidRDefault="004911A1" w:rsidP="004C58E7">
      <w:pPr>
        <w:pStyle w:val="Akapitzlist"/>
        <w:numPr>
          <w:ilvl w:val="0"/>
          <w:numId w:val="42"/>
        </w:numPr>
        <w:spacing w:after="160" w:line="259" w:lineRule="auto"/>
        <w:rPr>
          <w:rFonts w:ascii="Times New Roman" w:hAnsi="Times New Roman"/>
          <w:sz w:val="24"/>
          <w:szCs w:val="24"/>
        </w:rPr>
      </w:pPr>
      <w:r w:rsidRPr="00B2715D">
        <w:rPr>
          <w:rFonts w:ascii="Times New Roman" w:hAnsi="Times New Roman"/>
          <w:sz w:val="24"/>
        </w:rPr>
        <w:t xml:space="preserve">1130 </w:t>
      </w:r>
      <w:r w:rsidR="001E28B9" w:rsidRPr="00B2715D">
        <w:rPr>
          <w:rFonts w:ascii="Times New Roman" w:hAnsi="Times New Roman"/>
          <w:sz w:val="24"/>
        </w:rPr>
        <w:t>asp</w:t>
      </w:r>
      <w:r w:rsidRPr="00B2715D">
        <w:rPr>
          <w:rFonts w:ascii="Times New Roman" w:hAnsi="Times New Roman"/>
          <w:sz w:val="24"/>
        </w:rPr>
        <w:t xml:space="preserve"> </w:t>
      </w:r>
      <w:r w:rsidRPr="00B2715D">
        <w:rPr>
          <w:rFonts w:ascii="Times New Roman" w:hAnsi="Times New Roman"/>
          <w:i/>
          <w:sz w:val="24"/>
        </w:rPr>
        <w:t>Aspius</w:t>
      </w:r>
      <w:r w:rsidRPr="00B2715D">
        <w:rPr>
          <w:rFonts w:ascii="Times New Roman" w:hAnsi="Times New Roman"/>
          <w:sz w:val="24"/>
        </w:rPr>
        <w:t xml:space="preserve">, 1149 spined loach </w:t>
      </w:r>
      <w:r w:rsidRPr="00B2715D">
        <w:rPr>
          <w:rFonts w:ascii="Times New Roman" w:hAnsi="Times New Roman"/>
          <w:i/>
          <w:sz w:val="24"/>
        </w:rPr>
        <w:t>Cobitis taenia</w:t>
      </w:r>
      <w:r w:rsidRPr="00B2715D">
        <w:rPr>
          <w:rFonts w:ascii="Times New Roman" w:hAnsi="Times New Roman"/>
          <w:sz w:val="24"/>
        </w:rPr>
        <w:t xml:space="preserve">, 6144 northern whitefin gudgeon </w:t>
      </w:r>
      <w:r w:rsidRPr="00B2715D">
        <w:rPr>
          <w:rFonts w:ascii="Times New Roman" w:hAnsi="Times New Roman"/>
          <w:i/>
          <w:sz w:val="24"/>
        </w:rPr>
        <w:t>Romanogobio albipinnatus</w:t>
      </w:r>
      <w:r w:rsidRPr="00B2715D">
        <w:rPr>
          <w:rFonts w:ascii="Times New Roman" w:hAnsi="Times New Roman"/>
          <w:sz w:val="24"/>
        </w:rPr>
        <w:t xml:space="preserve"> (=1124 </w:t>
      </w:r>
      <w:r w:rsidRPr="00B2715D">
        <w:rPr>
          <w:rFonts w:ascii="Times New Roman" w:hAnsi="Times New Roman"/>
          <w:i/>
          <w:sz w:val="24"/>
        </w:rPr>
        <w:t>Gobio albipinnatus</w:t>
      </w:r>
      <w:r w:rsidRPr="00B2715D">
        <w:rPr>
          <w:rFonts w:ascii="Times New Roman" w:hAnsi="Times New Roman"/>
          <w:sz w:val="24"/>
        </w:rPr>
        <w:t>)</w:t>
      </w:r>
    </w:p>
    <w:p w14:paraId="0EA4BACF" w14:textId="77777777" w:rsidR="004911A1" w:rsidRPr="00B2715D" w:rsidRDefault="004911A1" w:rsidP="004911A1">
      <w:pPr>
        <w:pStyle w:val="Akapitzlist"/>
        <w:rPr>
          <w:rFonts w:ascii="Times New Roman" w:hAnsi="Times New Roman"/>
          <w:sz w:val="24"/>
          <w:szCs w:val="24"/>
        </w:rPr>
      </w:pPr>
      <w:r w:rsidRPr="00B2715D">
        <w:rPr>
          <w:rFonts w:ascii="Times New Roman" w:hAnsi="Times New Roman"/>
          <w:sz w:val="24"/>
        </w:rPr>
        <w:t>Mitigation measures will be implemented in order to exclude the execution of works in the bed causing an increase in the suspended matter concentration (installation of sheet pile walls) during the spawning period.</w:t>
      </w:r>
    </w:p>
    <w:p w14:paraId="609F608D" w14:textId="77777777" w:rsidR="004911A1" w:rsidRPr="00B2715D" w:rsidRDefault="004911A1" w:rsidP="004C58E7">
      <w:pPr>
        <w:pStyle w:val="Akapitzlist"/>
        <w:numPr>
          <w:ilvl w:val="0"/>
          <w:numId w:val="42"/>
        </w:numPr>
        <w:spacing w:after="160" w:line="259" w:lineRule="auto"/>
        <w:rPr>
          <w:rFonts w:ascii="Times New Roman" w:hAnsi="Times New Roman"/>
          <w:sz w:val="24"/>
          <w:szCs w:val="24"/>
        </w:rPr>
      </w:pPr>
      <w:r w:rsidRPr="00B2715D">
        <w:rPr>
          <w:rFonts w:ascii="Times New Roman" w:hAnsi="Times New Roman"/>
          <w:sz w:val="24"/>
        </w:rPr>
        <w:t xml:space="preserve">1088 great capricorn beetle </w:t>
      </w:r>
      <w:r w:rsidRPr="00B2715D">
        <w:rPr>
          <w:rFonts w:ascii="Times New Roman" w:hAnsi="Times New Roman"/>
          <w:i/>
          <w:sz w:val="24"/>
        </w:rPr>
        <w:t>Cerambyx cerdo</w:t>
      </w:r>
      <w:r w:rsidRPr="00B2715D">
        <w:rPr>
          <w:rFonts w:ascii="Times New Roman" w:hAnsi="Times New Roman"/>
          <w:sz w:val="24"/>
        </w:rPr>
        <w:t xml:space="preserve">, 1083 stag beetle </w:t>
      </w:r>
      <w:r w:rsidRPr="00B2715D">
        <w:rPr>
          <w:rFonts w:ascii="Times New Roman" w:hAnsi="Times New Roman"/>
          <w:i/>
          <w:sz w:val="24"/>
        </w:rPr>
        <w:t>Lucanus cervus</w:t>
      </w:r>
      <w:r w:rsidRPr="00B2715D">
        <w:rPr>
          <w:rFonts w:ascii="Times New Roman" w:hAnsi="Times New Roman"/>
          <w:sz w:val="24"/>
        </w:rPr>
        <w:t xml:space="preserve">, 1084 hermit beetle </w:t>
      </w:r>
      <w:r w:rsidRPr="00B2715D">
        <w:rPr>
          <w:rFonts w:ascii="Times New Roman" w:hAnsi="Times New Roman"/>
          <w:i/>
          <w:sz w:val="24"/>
        </w:rPr>
        <w:t>Osmoderma eremita</w:t>
      </w:r>
      <w:r w:rsidRPr="00B2715D">
        <w:rPr>
          <w:rFonts w:ascii="Times New Roman" w:hAnsi="Times New Roman"/>
          <w:sz w:val="24"/>
        </w:rPr>
        <w:t xml:space="preserve"> </w:t>
      </w:r>
    </w:p>
    <w:p w14:paraId="5D47FAC1" w14:textId="77777777" w:rsidR="004911A1" w:rsidRPr="00B2715D" w:rsidRDefault="004911A1" w:rsidP="004911A1">
      <w:pPr>
        <w:pStyle w:val="Akapitzlist"/>
        <w:rPr>
          <w:rFonts w:ascii="Times New Roman" w:hAnsi="Times New Roman"/>
          <w:sz w:val="24"/>
          <w:szCs w:val="24"/>
        </w:rPr>
      </w:pPr>
      <w:r w:rsidRPr="00B2715D">
        <w:rPr>
          <w:rFonts w:ascii="Times New Roman" w:hAnsi="Times New Roman"/>
          <w:sz w:val="24"/>
        </w:rPr>
        <w:t>The species have not been inventoried within the impact range of the project, while the natural habitat 9190 - acidophilus oak forests (</w:t>
      </w:r>
      <w:r w:rsidRPr="00B2715D">
        <w:rPr>
          <w:rFonts w:ascii="Times New Roman" w:hAnsi="Times New Roman"/>
          <w:i/>
          <w:sz w:val="24"/>
        </w:rPr>
        <w:t>Quercion robori-petraeae</w:t>
      </w:r>
      <w:r w:rsidRPr="00B2715D">
        <w:rPr>
          <w:rFonts w:ascii="Times New Roman" w:hAnsi="Times New Roman"/>
          <w:sz w:val="24"/>
        </w:rPr>
        <w:t xml:space="preserve">) (on the left bank of the Regalica River on the left side of the embankment) may be a potential habitat for the </w:t>
      </w:r>
      <w:r w:rsidR="001E28B9" w:rsidRPr="00B2715D">
        <w:rPr>
          <w:rFonts w:ascii="Times New Roman" w:hAnsi="Times New Roman"/>
          <w:sz w:val="24"/>
        </w:rPr>
        <w:t xml:space="preserve">occurrence of the </w:t>
      </w:r>
      <w:r w:rsidRPr="00B2715D">
        <w:rPr>
          <w:rFonts w:ascii="Times New Roman" w:hAnsi="Times New Roman"/>
          <w:sz w:val="24"/>
        </w:rPr>
        <w:t>species</w:t>
      </w:r>
      <w:r w:rsidR="001E28B9" w:rsidRPr="00B2715D">
        <w:rPr>
          <w:rFonts w:ascii="Times New Roman" w:hAnsi="Times New Roman"/>
          <w:sz w:val="24"/>
        </w:rPr>
        <w:t>;</w:t>
      </w:r>
      <w:r w:rsidRPr="00B2715D">
        <w:rPr>
          <w:rFonts w:ascii="Times New Roman" w:hAnsi="Times New Roman"/>
          <w:sz w:val="24"/>
        </w:rPr>
        <w:t xml:space="preserve"> the range of removal of trees and shrubs will be reduced to a minimum.</w:t>
      </w:r>
    </w:p>
    <w:p w14:paraId="2D6BAFC8" w14:textId="77777777" w:rsidR="004911A1" w:rsidRPr="00B2715D" w:rsidRDefault="004911A1" w:rsidP="004911A1">
      <w:pPr>
        <w:rPr>
          <w:u w:val="single"/>
        </w:rPr>
      </w:pPr>
      <w:r w:rsidRPr="00B2715D">
        <w:rPr>
          <w:u w:val="single"/>
        </w:rPr>
        <w:t>Special Bird Protection Area Lower Odra Valley PLB320003:</w:t>
      </w:r>
    </w:p>
    <w:p w14:paraId="17435431" w14:textId="77777777" w:rsidR="004911A1" w:rsidRPr="00B2715D" w:rsidRDefault="004911A1" w:rsidP="004911A1">
      <w:r w:rsidRPr="00B2715D">
        <w:t xml:space="preserve">Due to the fact that in the area of the planned investment only four species being objects of protection were identified in the sanctuary (mallard </w:t>
      </w:r>
      <w:r w:rsidRPr="00B2715D">
        <w:rPr>
          <w:i/>
        </w:rPr>
        <w:t>Anas platyrhynchos</w:t>
      </w:r>
      <w:r w:rsidRPr="00B2715D">
        <w:t xml:space="preserve">, mute swan </w:t>
      </w:r>
      <w:r w:rsidRPr="00B2715D">
        <w:rPr>
          <w:i/>
        </w:rPr>
        <w:t xml:space="preserve">Cygnus </w:t>
      </w:r>
      <w:r w:rsidRPr="00B2715D">
        <w:rPr>
          <w:i/>
        </w:rPr>
        <w:lastRenderedPageBreak/>
        <w:t>olor</w:t>
      </w:r>
      <w:r w:rsidRPr="00B2715D">
        <w:t xml:space="preserve">, European honey buzzard </w:t>
      </w:r>
      <w:r w:rsidRPr="00B2715D">
        <w:rPr>
          <w:i/>
        </w:rPr>
        <w:t>Pernis apivorus</w:t>
      </w:r>
      <w:r w:rsidRPr="00B2715D">
        <w:t xml:space="preserve">, great cormorant </w:t>
      </w:r>
      <w:r w:rsidRPr="00B2715D">
        <w:rPr>
          <w:i/>
        </w:rPr>
        <w:t>Phalacrocorax carbo</w:t>
      </w:r>
      <w:r w:rsidRPr="00B2715D">
        <w:t>), but there are available potential habitats of other species in the surroundings of the investment, the removal of trees and shrubs in the period from 15 October to 1 March should be a sufficient measure to minimise the risks of destruction of potential breeding sites.</w:t>
      </w:r>
    </w:p>
    <w:p w14:paraId="0D0188B0" w14:textId="77777777" w:rsidR="00023801" w:rsidRPr="00B2715D" w:rsidRDefault="00AB76A9" w:rsidP="004911A1">
      <w:r w:rsidRPr="00B2715D">
        <w:t>The planned investment is located in the surroundings of vast areas of the Międzyodrze</w:t>
      </w:r>
      <w:r w:rsidR="00023801" w:rsidRPr="00B2715D">
        <w:t xml:space="preserve">, </w:t>
      </w:r>
      <w:r w:rsidRPr="00B2715D">
        <w:t>which are much more valuable for birds</w:t>
      </w:r>
      <w:r w:rsidR="0012258A" w:rsidRPr="00B2715D">
        <w:t>’ life</w:t>
      </w:r>
      <w:r w:rsidRPr="00B2715D">
        <w:t xml:space="preserve">. Among the inventoried species, common species predominate, also inhabiting urban areas, which are not considered as objects of protection of the area. Therefore, it is not expected that the implementation of the investment project of a relatively small scale will have a significant negative impact on the populations of the identified species. </w:t>
      </w:r>
      <w:r w:rsidR="00023801" w:rsidRPr="00B2715D">
        <w:t xml:space="preserve">The application of time restrictions during the removal of trees should effectively minimise the impact to insignificant levels. </w:t>
      </w:r>
      <w:r w:rsidRPr="00B2715D">
        <w:t xml:space="preserve">It is also not expected that the </w:t>
      </w:r>
      <w:r w:rsidR="00F43968" w:rsidRPr="00B2715D">
        <w:t>operation</w:t>
      </w:r>
      <w:r w:rsidRPr="00B2715D">
        <w:t xml:space="preserve"> of the new bridge of a low </w:t>
      </w:r>
      <w:r w:rsidR="00023801" w:rsidRPr="00B2715D">
        <w:t>structure</w:t>
      </w:r>
      <w:r w:rsidRPr="00B2715D">
        <w:t xml:space="preserve"> will pose a </w:t>
      </w:r>
      <w:r w:rsidR="0012258A" w:rsidRPr="00B2715D">
        <w:t>risk</w:t>
      </w:r>
      <w:r w:rsidRPr="00B2715D">
        <w:t xml:space="preserve"> to local bird populations or to groups of seasonally migrating birds.</w:t>
      </w:r>
    </w:p>
    <w:p w14:paraId="139A103F" w14:textId="77777777" w:rsidR="004911A1" w:rsidRPr="00B2715D" w:rsidRDefault="004911A1" w:rsidP="004911A1">
      <w:pPr>
        <w:rPr>
          <w:b/>
        </w:rPr>
      </w:pPr>
      <w:r w:rsidRPr="00B2715D">
        <w:rPr>
          <w:b/>
        </w:rPr>
        <w:t xml:space="preserve">Other forms of nature protection </w:t>
      </w:r>
    </w:p>
    <w:p w14:paraId="186DEE25" w14:textId="77777777" w:rsidR="006143B8" w:rsidRPr="00B2715D" w:rsidRDefault="006143B8" w:rsidP="006143B8">
      <w:r w:rsidRPr="00B2715D">
        <w:t xml:space="preserve">As other types of </w:t>
      </w:r>
      <w:r w:rsidR="002416AB" w:rsidRPr="00B2715D">
        <w:t xml:space="preserve">the </w:t>
      </w:r>
      <w:r w:rsidRPr="00B2715D">
        <w:t>nature protection forms: national park, landscape parks, nature reserves, protected landscape areas, ecological sites</w:t>
      </w:r>
      <w:r w:rsidR="00EE4DF1" w:rsidRPr="00B2715D">
        <w:t xml:space="preserve">, documentation sites and nature and </w:t>
      </w:r>
      <w:r w:rsidR="002416AB" w:rsidRPr="00B2715D">
        <w:t>nature-</w:t>
      </w:r>
      <w:r w:rsidR="00EE4DF1" w:rsidRPr="00B2715D">
        <w:t xml:space="preserve">landscape complexes </w:t>
      </w:r>
      <w:r w:rsidRPr="00B2715D">
        <w:t>as well as nature monuments, are located far away from the place of the planned investment</w:t>
      </w:r>
      <w:r w:rsidR="00EE4DF1" w:rsidRPr="00B2715D">
        <w:t>,</w:t>
      </w:r>
      <w:r w:rsidRPr="00B2715D">
        <w:t xml:space="preserve"> and taking into account the size of the investment and the scope of works, no possibility of influencing their protection objectives is expected.</w:t>
      </w:r>
    </w:p>
    <w:p w14:paraId="4C55D031" w14:textId="77777777" w:rsidR="006143B8" w:rsidRPr="00B2715D" w:rsidRDefault="006143B8" w:rsidP="006143B8">
      <w:r w:rsidRPr="00B2715D">
        <w:t>In the light of the analysis of the impact of the planned investment, no significant impact on animals and plants and fungi subject to species protection was found.</w:t>
      </w:r>
    </w:p>
    <w:p w14:paraId="1320BDF9" w14:textId="77777777" w:rsidR="006143B8" w:rsidRPr="00B2715D" w:rsidRDefault="006143B8" w:rsidP="006143B8">
      <w:r w:rsidRPr="00B2715D">
        <w:t xml:space="preserve">The project is located about 350 m from the ecological corridor of the North </w:t>
      </w:r>
      <w:r w:rsidR="00986CEA" w:rsidRPr="00B2715D">
        <w:t>Odra</w:t>
      </w:r>
      <w:r w:rsidRPr="00B2715D">
        <w:t xml:space="preserve"> Valley. Due to the nature and scope of the project and the distance from the indicated corridor, no negative impact of the investment on its functioning is expected.</w:t>
      </w:r>
    </w:p>
    <w:p w14:paraId="1B646600" w14:textId="77777777" w:rsidR="004911A1" w:rsidRPr="00B2715D" w:rsidRDefault="004911A1" w:rsidP="004911A1">
      <w:pPr>
        <w:pStyle w:val="Nagwek2"/>
      </w:pPr>
      <w:bookmarkStart w:id="108" w:name="_Toc26187241"/>
      <w:bookmarkStart w:id="109" w:name="_Toc44682259"/>
      <w:r w:rsidRPr="00B2715D">
        <w:t>Acoustic climate</w:t>
      </w:r>
      <w:bookmarkEnd w:id="108"/>
      <w:bookmarkEnd w:id="109"/>
    </w:p>
    <w:p w14:paraId="75A9C9DD" w14:textId="77777777" w:rsidR="004911A1" w:rsidRPr="00B2715D" w:rsidRDefault="004911A1" w:rsidP="004911A1">
      <w:r w:rsidRPr="00B2715D">
        <w:t xml:space="preserve">During the implementation of the Task, the generated noise emissions will be of a local nature, limited to the area of executed works. </w:t>
      </w:r>
    </w:p>
    <w:p w14:paraId="0DB22883" w14:textId="3BCBADC7" w:rsidR="006143B8" w:rsidRDefault="006143B8" w:rsidP="004911A1">
      <w:r w:rsidRPr="00B2715D">
        <w:t xml:space="preserve">During the execution of </w:t>
      </w:r>
      <w:r w:rsidR="00EE4DF1" w:rsidRPr="00B2715D">
        <w:t xml:space="preserve">the </w:t>
      </w:r>
      <w:r w:rsidRPr="00B2715D">
        <w:t xml:space="preserve">construction works, unfavourable acoustic phenomena will occur in the area of the works. The potential source of noise during the execution of the project will be machines and equipment working on the construction site and means of transport. The range of noise impact will depend both on the phase of </w:t>
      </w:r>
      <w:r w:rsidR="00EE4DF1" w:rsidRPr="00B2715D">
        <w:t>executed</w:t>
      </w:r>
      <w:r w:rsidRPr="00B2715D">
        <w:t xml:space="preserve"> works, number of simultaneously working machines, their type and working time. The largest, although short-term source of noise will be earthworks, connected with the preparation of the construction site.</w:t>
      </w:r>
    </w:p>
    <w:p w14:paraId="0FD67985" w14:textId="36CAB897" w:rsidR="001D0103" w:rsidRDefault="001D0103" w:rsidP="004911A1">
      <w:r w:rsidRPr="001D0103">
        <w:t>The planned track technology to be applied to the bridge and track section is characterised by reduced noise emission to the environment and will result in a reduction in noise emissions compared to the existing state. The analysis of the acoustic impact for the time horizon after the completion of the Task (year 2025) carried out for the purposes of the environmental impact report showed that the permissible levels of environmental noise were not exceeded.</w:t>
      </w:r>
    </w:p>
    <w:p w14:paraId="629C296F" w14:textId="77777777" w:rsidR="004911A1" w:rsidRPr="00B2715D" w:rsidRDefault="004911A1" w:rsidP="004911A1">
      <w:pPr>
        <w:pStyle w:val="Nagwek2"/>
      </w:pPr>
      <w:bookmarkStart w:id="110" w:name="_Toc26187242"/>
      <w:bookmarkStart w:id="111" w:name="_Toc44682260"/>
      <w:r w:rsidRPr="00B2715D">
        <w:lastRenderedPageBreak/>
        <w:t>Population and material goods</w:t>
      </w:r>
      <w:bookmarkEnd w:id="110"/>
      <w:bookmarkEnd w:id="111"/>
      <w:r w:rsidRPr="00B2715D">
        <w:t xml:space="preserve"> </w:t>
      </w:r>
    </w:p>
    <w:p w14:paraId="1BEE6669" w14:textId="09995B33" w:rsidR="00EE4DF1" w:rsidRPr="00B2715D" w:rsidRDefault="00EE4DF1" w:rsidP="00EE4DF1">
      <w:r w:rsidRPr="00B2715D">
        <w:t>In the area of the existing buildings in Metalowa Street, the executed works will only include the reconstruction of the railway line together with the accompanying technical infrastructure.</w:t>
      </w:r>
      <w:r w:rsidR="00EA5751" w:rsidRPr="00B2715D">
        <w:t xml:space="preserve"> </w:t>
      </w:r>
      <w:r w:rsidR="00CC0EDE" w:rsidRPr="00B2715D">
        <w:t>After the completion of the project and the commissioning of the new bridge, the traffic layout of the Szklana Street will be reconstructed, providing similar access to facilities and areas located between the railway line and the Regalica River. The impact on the material goods associated with the operation of the railway line will not change significantly compared to the current state.</w:t>
      </w:r>
      <w:r w:rsidRPr="00B2715D">
        <w:t xml:space="preserve"> </w:t>
      </w:r>
    </w:p>
    <w:p w14:paraId="3951CD33" w14:textId="7824A45C" w:rsidR="006143B8" w:rsidRPr="00B2715D" w:rsidRDefault="00EE4DF1" w:rsidP="00EE4DF1">
      <w:r w:rsidRPr="00B2715D">
        <w:t>In order to protect material goods at the construction stage, the Contractor will be obliged to implement a number of measures to minimise the impact both in the vicinity of the construction site and access roads and will be responsible for repairing any possible damage.</w:t>
      </w:r>
      <w:r w:rsidR="00EA5751" w:rsidRPr="00B2715D">
        <w:t xml:space="preserve"> </w:t>
      </w:r>
      <w:r w:rsidR="00CC0EDE" w:rsidRPr="00B2715D">
        <w:t>In addition, during the implementation of the Task within the area of the Regalica River, including transport operations within the area of waterways, the Contractor will be responsible for ensuring safe navigation on the waterway during the execution of works and prevention of shipping accidents.</w:t>
      </w:r>
    </w:p>
    <w:p w14:paraId="1239DF9E" w14:textId="77777777" w:rsidR="004911A1" w:rsidRPr="00B2715D" w:rsidRDefault="004911A1" w:rsidP="004911A1">
      <w:pPr>
        <w:pStyle w:val="Nagwek2"/>
      </w:pPr>
      <w:bookmarkStart w:id="112" w:name="_Toc26187243"/>
      <w:bookmarkStart w:id="113" w:name="_Toc44682261"/>
      <w:r w:rsidRPr="00B2715D">
        <w:t>Cultural monuments</w:t>
      </w:r>
      <w:bookmarkEnd w:id="112"/>
      <w:bookmarkEnd w:id="113"/>
      <w:r w:rsidRPr="00B2715D">
        <w:t xml:space="preserve"> </w:t>
      </w:r>
    </w:p>
    <w:p w14:paraId="51446BD1" w14:textId="77777777" w:rsidR="006143B8" w:rsidRPr="00B2715D" w:rsidRDefault="006143B8" w:rsidP="006143B8">
      <w:r w:rsidRPr="00B2715D">
        <w:t xml:space="preserve">As </w:t>
      </w:r>
      <w:r w:rsidR="00843B34" w:rsidRPr="00B2715D">
        <w:t xml:space="preserve">a </w:t>
      </w:r>
      <w:r w:rsidRPr="00B2715D">
        <w:t xml:space="preserve">part of the bridge demolition works, the </w:t>
      </w:r>
      <w:r w:rsidR="00FA611B" w:rsidRPr="00B2715D">
        <w:t>drawn</w:t>
      </w:r>
      <w:r w:rsidRPr="00B2715D">
        <w:t xml:space="preserve"> span of the bridge </w:t>
      </w:r>
      <w:r w:rsidR="00F24E45" w:rsidRPr="00B2715D">
        <w:t>has been</w:t>
      </w:r>
      <w:r w:rsidRPr="00B2715D">
        <w:t xml:space="preserve"> planned to be preserved and protected. Taking into account the scope of construction works, the manner of </w:t>
      </w:r>
      <w:r w:rsidR="00F24E45" w:rsidRPr="00B2715D">
        <w:t>carrying out</w:t>
      </w:r>
      <w:r w:rsidRPr="00B2715D">
        <w:t xml:space="preserve"> the works and the fact that the drawbridge's part under conservation protection will be properly secured, no negative impact of the project on this monumental object is expected. </w:t>
      </w:r>
    </w:p>
    <w:p w14:paraId="48E90C57" w14:textId="77777777" w:rsidR="006143B8" w:rsidRPr="00B2715D" w:rsidRDefault="00F24E45" w:rsidP="006143B8">
      <w:r w:rsidRPr="00B2715D">
        <w:t>Execution of c</w:t>
      </w:r>
      <w:r w:rsidR="006143B8" w:rsidRPr="00B2715D">
        <w:t xml:space="preserve">onstruction works related to the reconstruction of the track system in the area of </w:t>
      </w:r>
      <w:r w:rsidR="00FA611B" w:rsidRPr="00B2715D">
        <w:t xml:space="preserve">the </w:t>
      </w:r>
      <w:r w:rsidR="006143B8" w:rsidRPr="00B2715D">
        <w:t xml:space="preserve">Szczecin-Podjuchy housing estate will be carried out outside the area directly adjacent to the buildings under </w:t>
      </w:r>
      <w:r w:rsidRPr="00B2715D">
        <w:t xml:space="preserve">the monument </w:t>
      </w:r>
      <w:r w:rsidR="006143B8" w:rsidRPr="00B2715D">
        <w:t xml:space="preserve">conservation protection and included in the municipal register of monuments, and thus will not </w:t>
      </w:r>
      <w:r w:rsidR="00FA611B" w:rsidRPr="00B2715D">
        <w:t>pose risk</w:t>
      </w:r>
      <w:r w:rsidR="006143B8" w:rsidRPr="00B2715D">
        <w:t xml:space="preserve"> to their condition. Due to the location of historic buildings in the area of access roads to the construction site, it is possible that temporary impacts on buildings located directly by the roads may occur. Therefore, it will be necessary to implement the </w:t>
      </w:r>
      <w:r w:rsidRPr="00B2715D">
        <w:t>mitigation</w:t>
      </w:r>
      <w:r w:rsidR="006143B8" w:rsidRPr="00B2715D">
        <w:t xml:space="preserve"> measures identified for the protection of material goods in the area of the Task implementation. </w:t>
      </w:r>
    </w:p>
    <w:p w14:paraId="2F8B3029" w14:textId="77777777" w:rsidR="006143B8" w:rsidRPr="00B2715D" w:rsidRDefault="006143B8" w:rsidP="006143B8">
      <w:r w:rsidRPr="00B2715D">
        <w:t xml:space="preserve">As </w:t>
      </w:r>
      <w:r w:rsidR="00F24E45" w:rsidRPr="00B2715D">
        <w:t>the</w:t>
      </w:r>
      <w:r w:rsidRPr="00B2715D">
        <w:t xml:space="preserve"> result of demolition works</w:t>
      </w:r>
      <w:r w:rsidR="00FA611B" w:rsidRPr="00B2715D">
        <w:t xml:space="preserve"> carried out</w:t>
      </w:r>
      <w:r w:rsidRPr="00B2715D">
        <w:t>, the historic span of the bridge will be renovated and properly secured and prepared to be made available to tourists.</w:t>
      </w:r>
    </w:p>
    <w:p w14:paraId="09C36479" w14:textId="77777777" w:rsidR="004911A1" w:rsidRPr="00B2715D" w:rsidRDefault="004911A1" w:rsidP="004911A1">
      <w:pPr>
        <w:pStyle w:val="Nagwek2"/>
      </w:pPr>
      <w:bookmarkStart w:id="114" w:name="_Toc26187244"/>
      <w:bookmarkStart w:id="115" w:name="_Toc44682262"/>
      <w:r w:rsidRPr="00B2715D">
        <w:t>Human health and safety</w:t>
      </w:r>
      <w:bookmarkEnd w:id="114"/>
      <w:bookmarkEnd w:id="115"/>
      <w:r w:rsidRPr="00B2715D">
        <w:t xml:space="preserve"> </w:t>
      </w:r>
    </w:p>
    <w:p w14:paraId="27F225B0" w14:textId="77777777" w:rsidR="006143B8" w:rsidRPr="00B2715D" w:rsidRDefault="006143B8" w:rsidP="004911A1">
      <w:pPr>
        <w:rPr>
          <w:rFonts w:eastAsia="Batang"/>
        </w:rPr>
      </w:pPr>
      <w:r w:rsidRPr="00B2715D">
        <w:rPr>
          <w:rFonts w:eastAsia="Batang"/>
        </w:rPr>
        <w:t xml:space="preserve">The impact on </w:t>
      </w:r>
      <w:r w:rsidR="00FA611B" w:rsidRPr="00B2715D">
        <w:rPr>
          <w:rFonts w:eastAsia="Batang"/>
        </w:rPr>
        <w:t xml:space="preserve">the </w:t>
      </w:r>
      <w:r w:rsidRPr="00B2715D">
        <w:rPr>
          <w:rFonts w:eastAsia="Batang"/>
        </w:rPr>
        <w:t xml:space="preserve">human health and safety during the implementation of the Task may be related, </w:t>
      </w:r>
      <w:r w:rsidR="00F24E45" w:rsidRPr="00B2715D">
        <w:rPr>
          <w:rFonts w:eastAsia="Batang"/>
        </w:rPr>
        <w:t>inter alia</w:t>
      </w:r>
      <w:r w:rsidRPr="00B2715D">
        <w:rPr>
          <w:rFonts w:eastAsia="Batang"/>
        </w:rPr>
        <w:t>, to the following factors:</w:t>
      </w:r>
    </w:p>
    <w:p w14:paraId="0F9C9F77" w14:textId="77777777" w:rsidR="006143B8" w:rsidRPr="00B2715D" w:rsidRDefault="006143B8" w:rsidP="00E227D2">
      <w:pPr>
        <w:pStyle w:val="Akapitzlist"/>
        <w:numPr>
          <w:ilvl w:val="0"/>
          <w:numId w:val="64"/>
        </w:numPr>
        <w:rPr>
          <w:rFonts w:ascii="Times New Roman" w:eastAsia="Batang" w:hAnsi="Times New Roman"/>
          <w:sz w:val="24"/>
          <w:szCs w:val="24"/>
        </w:rPr>
      </w:pPr>
      <w:r w:rsidRPr="00B2715D">
        <w:rPr>
          <w:rFonts w:ascii="Times New Roman" w:eastAsia="Batang" w:hAnsi="Times New Roman"/>
          <w:sz w:val="24"/>
          <w:szCs w:val="24"/>
        </w:rPr>
        <w:t>increased noise emissions,</w:t>
      </w:r>
    </w:p>
    <w:p w14:paraId="069E597F" w14:textId="77777777" w:rsidR="006143B8" w:rsidRPr="00B2715D" w:rsidRDefault="006143B8" w:rsidP="00E227D2">
      <w:pPr>
        <w:pStyle w:val="Akapitzlist"/>
        <w:numPr>
          <w:ilvl w:val="0"/>
          <w:numId w:val="64"/>
        </w:numPr>
        <w:rPr>
          <w:rFonts w:ascii="Times New Roman" w:eastAsia="Batang" w:hAnsi="Times New Roman"/>
          <w:sz w:val="24"/>
          <w:szCs w:val="24"/>
        </w:rPr>
      </w:pPr>
      <w:r w:rsidRPr="00B2715D">
        <w:rPr>
          <w:rFonts w:ascii="Times New Roman" w:eastAsia="Batang" w:hAnsi="Times New Roman"/>
          <w:sz w:val="24"/>
          <w:szCs w:val="24"/>
        </w:rPr>
        <w:t xml:space="preserve">pollution by </w:t>
      </w:r>
      <w:r w:rsidR="00F24E45" w:rsidRPr="00B2715D">
        <w:rPr>
          <w:rFonts w:ascii="Times New Roman" w:eastAsia="Batang" w:hAnsi="Times New Roman"/>
          <w:sz w:val="24"/>
          <w:szCs w:val="24"/>
        </w:rPr>
        <w:t xml:space="preserve">oil-derivative </w:t>
      </w:r>
      <w:r w:rsidRPr="00B2715D">
        <w:rPr>
          <w:rFonts w:ascii="Times New Roman" w:eastAsia="Batang" w:hAnsi="Times New Roman"/>
          <w:sz w:val="24"/>
          <w:szCs w:val="24"/>
        </w:rPr>
        <w:t>substances,</w:t>
      </w:r>
    </w:p>
    <w:p w14:paraId="03DC18A2" w14:textId="77777777" w:rsidR="006143B8" w:rsidRPr="00B2715D" w:rsidRDefault="006143B8" w:rsidP="00E227D2">
      <w:pPr>
        <w:pStyle w:val="Akapitzlist"/>
        <w:numPr>
          <w:ilvl w:val="0"/>
          <w:numId w:val="64"/>
        </w:numPr>
        <w:rPr>
          <w:rFonts w:ascii="Times New Roman" w:eastAsia="Batang" w:hAnsi="Times New Roman"/>
          <w:sz w:val="24"/>
          <w:szCs w:val="24"/>
        </w:rPr>
      </w:pPr>
      <w:r w:rsidRPr="00B2715D">
        <w:rPr>
          <w:rFonts w:ascii="Times New Roman" w:eastAsia="Batang" w:hAnsi="Times New Roman"/>
          <w:sz w:val="24"/>
          <w:szCs w:val="24"/>
        </w:rPr>
        <w:t>access of unauthori</w:t>
      </w:r>
      <w:r w:rsidR="00F24E45" w:rsidRPr="00B2715D">
        <w:rPr>
          <w:rFonts w:ascii="Times New Roman" w:eastAsia="Batang" w:hAnsi="Times New Roman"/>
          <w:sz w:val="24"/>
          <w:szCs w:val="24"/>
        </w:rPr>
        <w:t>s</w:t>
      </w:r>
      <w:r w:rsidRPr="00B2715D">
        <w:rPr>
          <w:rFonts w:ascii="Times New Roman" w:eastAsia="Batang" w:hAnsi="Times New Roman"/>
          <w:sz w:val="24"/>
          <w:szCs w:val="24"/>
        </w:rPr>
        <w:t>ed persons to the area of construction works,</w:t>
      </w:r>
    </w:p>
    <w:p w14:paraId="2DA9BADF" w14:textId="77777777" w:rsidR="006143B8" w:rsidRPr="00B2715D" w:rsidRDefault="006143B8" w:rsidP="00E227D2">
      <w:pPr>
        <w:pStyle w:val="Akapitzlist"/>
        <w:numPr>
          <w:ilvl w:val="0"/>
          <w:numId w:val="64"/>
        </w:numPr>
        <w:rPr>
          <w:rFonts w:ascii="Times New Roman" w:eastAsia="Batang" w:hAnsi="Times New Roman"/>
          <w:sz w:val="24"/>
          <w:szCs w:val="24"/>
        </w:rPr>
      </w:pPr>
      <w:r w:rsidRPr="00B2715D">
        <w:rPr>
          <w:rFonts w:ascii="Times New Roman" w:eastAsia="Batang" w:hAnsi="Times New Roman"/>
          <w:sz w:val="24"/>
          <w:szCs w:val="24"/>
        </w:rPr>
        <w:t xml:space="preserve">occurrence of </w:t>
      </w:r>
      <w:r w:rsidR="00FA611B" w:rsidRPr="00B2715D">
        <w:rPr>
          <w:rFonts w:ascii="Times New Roman" w:eastAsia="Batang" w:hAnsi="Times New Roman"/>
          <w:sz w:val="24"/>
          <w:szCs w:val="24"/>
        </w:rPr>
        <w:t>increased</w:t>
      </w:r>
      <w:r w:rsidRPr="00B2715D">
        <w:rPr>
          <w:rFonts w:ascii="Times New Roman" w:eastAsia="Batang" w:hAnsi="Times New Roman"/>
          <w:sz w:val="24"/>
          <w:szCs w:val="24"/>
        </w:rPr>
        <w:t xml:space="preserve"> water levels and ice </w:t>
      </w:r>
      <w:r w:rsidR="00F24E45" w:rsidRPr="00B2715D">
        <w:rPr>
          <w:rFonts w:ascii="Times New Roman" w:eastAsia="Batang" w:hAnsi="Times New Roman"/>
          <w:sz w:val="24"/>
          <w:szCs w:val="24"/>
        </w:rPr>
        <w:t>jams</w:t>
      </w:r>
      <w:r w:rsidRPr="00B2715D">
        <w:rPr>
          <w:rFonts w:ascii="Times New Roman" w:eastAsia="Batang" w:hAnsi="Times New Roman"/>
          <w:sz w:val="24"/>
          <w:szCs w:val="24"/>
        </w:rPr>
        <w:t xml:space="preserve"> in the </w:t>
      </w:r>
      <w:r w:rsidR="00986CEA" w:rsidRPr="00B2715D">
        <w:rPr>
          <w:rFonts w:ascii="Times New Roman" w:eastAsia="Batang" w:hAnsi="Times New Roman"/>
          <w:sz w:val="24"/>
          <w:szCs w:val="24"/>
        </w:rPr>
        <w:t>Odra</w:t>
      </w:r>
      <w:r w:rsidRPr="00B2715D">
        <w:rPr>
          <w:rFonts w:ascii="Times New Roman" w:eastAsia="Batang" w:hAnsi="Times New Roman"/>
          <w:sz w:val="24"/>
          <w:szCs w:val="24"/>
        </w:rPr>
        <w:t xml:space="preserve"> River</w:t>
      </w:r>
      <w:r w:rsidR="00F24E45" w:rsidRPr="00B2715D">
        <w:rPr>
          <w:rFonts w:ascii="Times New Roman" w:eastAsia="Batang" w:hAnsi="Times New Roman"/>
          <w:sz w:val="24"/>
          <w:szCs w:val="24"/>
        </w:rPr>
        <w:t xml:space="preserve">, </w:t>
      </w:r>
      <w:r w:rsidRPr="00B2715D">
        <w:rPr>
          <w:rFonts w:ascii="Times New Roman" w:eastAsia="Batang" w:hAnsi="Times New Roman"/>
          <w:sz w:val="24"/>
          <w:szCs w:val="24"/>
        </w:rPr>
        <w:t xml:space="preserve">which pose a </w:t>
      </w:r>
      <w:r w:rsidR="00FA611B" w:rsidRPr="00B2715D">
        <w:rPr>
          <w:rFonts w:ascii="Times New Roman" w:eastAsia="Batang" w:hAnsi="Times New Roman"/>
          <w:sz w:val="24"/>
          <w:szCs w:val="24"/>
        </w:rPr>
        <w:t>risk</w:t>
      </w:r>
      <w:r w:rsidRPr="00B2715D">
        <w:rPr>
          <w:rFonts w:ascii="Times New Roman" w:eastAsia="Batang" w:hAnsi="Times New Roman"/>
          <w:sz w:val="24"/>
          <w:szCs w:val="24"/>
        </w:rPr>
        <w:t xml:space="preserve"> to the work </w:t>
      </w:r>
      <w:r w:rsidR="00F24E45" w:rsidRPr="00B2715D">
        <w:rPr>
          <w:rFonts w:ascii="Times New Roman" w:eastAsia="Batang" w:hAnsi="Times New Roman"/>
          <w:sz w:val="24"/>
          <w:szCs w:val="24"/>
        </w:rPr>
        <w:t xml:space="preserve">execution </w:t>
      </w:r>
      <w:r w:rsidRPr="00B2715D">
        <w:rPr>
          <w:rFonts w:ascii="Times New Roman" w:eastAsia="Batang" w:hAnsi="Times New Roman"/>
          <w:sz w:val="24"/>
          <w:szCs w:val="24"/>
        </w:rPr>
        <w:t>area and adjacent areas,</w:t>
      </w:r>
    </w:p>
    <w:p w14:paraId="6372C371" w14:textId="77777777" w:rsidR="006143B8" w:rsidRPr="00B2715D" w:rsidRDefault="006143B8" w:rsidP="00E227D2">
      <w:pPr>
        <w:pStyle w:val="Akapitzlist"/>
        <w:numPr>
          <w:ilvl w:val="0"/>
          <w:numId w:val="64"/>
        </w:numPr>
        <w:rPr>
          <w:rFonts w:ascii="Times New Roman" w:eastAsia="Batang" w:hAnsi="Times New Roman"/>
          <w:sz w:val="24"/>
          <w:szCs w:val="24"/>
        </w:rPr>
      </w:pPr>
      <w:r w:rsidRPr="00B2715D">
        <w:rPr>
          <w:rFonts w:ascii="Times New Roman" w:eastAsia="Batang" w:hAnsi="Times New Roman"/>
          <w:sz w:val="24"/>
          <w:szCs w:val="24"/>
        </w:rPr>
        <w:t xml:space="preserve">transport of materials and elements of the bridge construction by water and/or transport of large elements by land, </w:t>
      </w:r>
    </w:p>
    <w:p w14:paraId="44C0BC5D" w14:textId="77777777" w:rsidR="006143B8" w:rsidRPr="00B2715D" w:rsidRDefault="006143B8" w:rsidP="00E227D2">
      <w:pPr>
        <w:pStyle w:val="Akapitzlist"/>
        <w:numPr>
          <w:ilvl w:val="0"/>
          <w:numId w:val="64"/>
        </w:numPr>
        <w:rPr>
          <w:rFonts w:ascii="Times New Roman" w:eastAsia="Batang" w:hAnsi="Times New Roman"/>
          <w:sz w:val="24"/>
          <w:szCs w:val="24"/>
        </w:rPr>
      </w:pPr>
      <w:r w:rsidRPr="00B2715D">
        <w:rPr>
          <w:rFonts w:ascii="Times New Roman" w:eastAsia="Batang" w:hAnsi="Times New Roman"/>
          <w:sz w:val="24"/>
          <w:szCs w:val="24"/>
        </w:rPr>
        <w:lastRenderedPageBreak/>
        <w:t xml:space="preserve">carrying out works within the </w:t>
      </w:r>
      <w:r w:rsidR="00683CFD" w:rsidRPr="00B2715D">
        <w:rPr>
          <w:rFonts w:ascii="Times New Roman" w:eastAsia="Batang" w:hAnsi="Times New Roman"/>
          <w:sz w:val="24"/>
          <w:szCs w:val="24"/>
        </w:rPr>
        <w:t xml:space="preserve">area of </w:t>
      </w:r>
      <w:r w:rsidRPr="00B2715D">
        <w:rPr>
          <w:rFonts w:ascii="Times New Roman" w:eastAsia="Batang" w:hAnsi="Times New Roman"/>
          <w:sz w:val="24"/>
          <w:szCs w:val="24"/>
        </w:rPr>
        <w:t xml:space="preserve">waters and the </w:t>
      </w:r>
      <w:r w:rsidR="00683CFD" w:rsidRPr="00B2715D">
        <w:rPr>
          <w:rFonts w:ascii="Times New Roman" w:eastAsia="Batang" w:hAnsi="Times New Roman"/>
          <w:sz w:val="24"/>
          <w:szCs w:val="24"/>
        </w:rPr>
        <w:t>bank</w:t>
      </w:r>
      <w:r w:rsidRPr="00B2715D">
        <w:rPr>
          <w:rFonts w:ascii="Times New Roman" w:eastAsia="Batang" w:hAnsi="Times New Roman"/>
          <w:sz w:val="24"/>
          <w:szCs w:val="24"/>
        </w:rPr>
        <w:t xml:space="preserve"> slope areas in close proximity to water,</w:t>
      </w:r>
    </w:p>
    <w:p w14:paraId="31070E5B" w14:textId="77777777" w:rsidR="008F0453" w:rsidRPr="00B2715D" w:rsidRDefault="008F0453" w:rsidP="008F0453">
      <w:pPr>
        <w:rPr>
          <w:rFonts w:eastAsia="Batang"/>
        </w:rPr>
      </w:pPr>
      <w:r w:rsidRPr="00B2715D">
        <w:rPr>
          <w:rFonts w:eastAsia="Batang"/>
        </w:rPr>
        <w:t xml:space="preserve">Detailed selection of equipment units for the purpose of </w:t>
      </w:r>
      <w:r w:rsidR="00683CFD" w:rsidRPr="00B2715D">
        <w:rPr>
          <w:rFonts w:eastAsia="Batang"/>
        </w:rPr>
        <w:t>carrying out</w:t>
      </w:r>
      <w:r w:rsidRPr="00B2715D">
        <w:rPr>
          <w:rFonts w:eastAsia="Batang"/>
        </w:rPr>
        <w:t xml:space="preserve"> the Works covered by this Task is left to the discretion of the Contractor, after prior consultation with the Engineer. Equipment, machines or tools</w:t>
      </w:r>
      <w:r w:rsidR="00683CFD" w:rsidRPr="00B2715D">
        <w:rPr>
          <w:rFonts w:eastAsia="Batang"/>
        </w:rPr>
        <w:t>,</w:t>
      </w:r>
      <w:r w:rsidRPr="00B2715D">
        <w:rPr>
          <w:rFonts w:eastAsia="Batang"/>
        </w:rPr>
        <w:t xml:space="preserve"> which do not guarantee compliance with the quality requirements of the Works, </w:t>
      </w:r>
      <w:r w:rsidR="00FA611B" w:rsidRPr="00B2715D">
        <w:rPr>
          <w:rFonts w:eastAsia="Batang"/>
        </w:rPr>
        <w:t xml:space="preserve">the </w:t>
      </w:r>
      <w:r w:rsidR="00683CFD" w:rsidRPr="00B2715D">
        <w:rPr>
          <w:rFonts w:eastAsia="Batang"/>
        </w:rPr>
        <w:t>H</w:t>
      </w:r>
      <w:r w:rsidRPr="00B2715D">
        <w:rPr>
          <w:rFonts w:eastAsia="Batang"/>
        </w:rPr>
        <w:t xml:space="preserve">ealth and </w:t>
      </w:r>
      <w:r w:rsidR="00683CFD" w:rsidRPr="00B2715D">
        <w:rPr>
          <w:rFonts w:eastAsia="Batang"/>
        </w:rPr>
        <w:t>S</w:t>
      </w:r>
      <w:r w:rsidRPr="00B2715D">
        <w:rPr>
          <w:rFonts w:eastAsia="Batang"/>
        </w:rPr>
        <w:t xml:space="preserve">afety </w:t>
      </w:r>
      <w:r w:rsidR="00683CFD" w:rsidRPr="00B2715D">
        <w:rPr>
          <w:rFonts w:eastAsia="Batang"/>
        </w:rPr>
        <w:t>R</w:t>
      </w:r>
      <w:r w:rsidRPr="00B2715D">
        <w:rPr>
          <w:rFonts w:eastAsia="Batang"/>
        </w:rPr>
        <w:t xml:space="preserve">egulations and </w:t>
      </w:r>
      <w:r w:rsidR="00683CFD" w:rsidRPr="00B2715D">
        <w:rPr>
          <w:rFonts w:eastAsia="Batang"/>
        </w:rPr>
        <w:t xml:space="preserve">the Safety and Health Plan </w:t>
      </w:r>
      <w:r w:rsidRPr="00B2715D">
        <w:rPr>
          <w:rFonts w:eastAsia="Batang"/>
        </w:rPr>
        <w:t>regulations</w:t>
      </w:r>
      <w:r w:rsidR="00683CFD" w:rsidRPr="00B2715D">
        <w:rPr>
          <w:rFonts w:eastAsia="Batang"/>
        </w:rPr>
        <w:t>,</w:t>
      </w:r>
      <w:r w:rsidRPr="00B2715D">
        <w:rPr>
          <w:rFonts w:eastAsia="Batang"/>
        </w:rPr>
        <w:t xml:space="preserve"> and which may cause damage to the existing infrastructure and elements of buildings and land development will not be </w:t>
      </w:r>
      <w:r w:rsidR="00FA611B" w:rsidRPr="00B2715D">
        <w:rPr>
          <w:rFonts w:eastAsia="Batang"/>
        </w:rPr>
        <w:t>allowed</w:t>
      </w:r>
      <w:r w:rsidRPr="00B2715D">
        <w:rPr>
          <w:rFonts w:eastAsia="Batang"/>
        </w:rPr>
        <w:t xml:space="preserve"> to the Works by the Engineer. </w:t>
      </w:r>
    </w:p>
    <w:p w14:paraId="76BE9957" w14:textId="00295830" w:rsidR="008F0453" w:rsidRPr="00B2715D" w:rsidRDefault="008F0453" w:rsidP="008F0453">
      <w:pPr>
        <w:rPr>
          <w:rFonts w:eastAsia="Batang"/>
        </w:rPr>
      </w:pPr>
      <w:r w:rsidRPr="00B2715D">
        <w:rPr>
          <w:rFonts w:eastAsia="Batang"/>
        </w:rPr>
        <w:t xml:space="preserve">The operation of the floating equipment, </w:t>
      </w:r>
      <w:r w:rsidR="00804A21" w:rsidRPr="00B2715D">
        <w:rPr>
          <w:rFonts w:eastAsia="Batang"/>
        </w:rPr>
        <w:t>execution of</w:t>
      </w:r>
      <w:r w:rsidRPr="00B2715D">
        <w:rPr>
          <w:rFonts w:eastAsia="Batang"/>
        </w:rPr>
        <w:t xml:space="preserve"> works using it as well as the movement of employees in the immediate vicinity of the riverbed also poses a risk to the health and life of people </w:t>
      </w:r>
      <w:r w:rsidR="00804A21" w:rsidRPr="00B2715D">
        <w:rPr>
          <w:rFonts w:eastAsia="Batang"/>
        </w:rPr>
        <w:t>carrying out</w:t>
      </w:r>
      <w:r w:rsidRPr="00B2715D">
        <w:rPr>
          <w:rFonts w:eastAsia="Batang"/>
        </w:rPr>
        <w:t xml:space="preserve"> these works. It is therefore important to ensure that workers are provided with appropriate equipment to protect their health and life during the execution of the work</w:t>
      </w:r>
      <w:r w:rsidR="00804A21" w:rsidRPr="00B2715D">
        <w:rPr>
          <w:rFonts w:eastAsia="Batang"/>
        </w:rPr>
        <w:t>s</w:t>
      </w:r>
      <w:r w:rsidRPr="00B2715D">
        <w:rPr>
          <w:rFonts w:eastAsia="Batang"/>
        </w:rPr>
        <w:t xml:space="preserve"> (e.g. appropriate </w:t>
      </w:r>
      <w:r w:rsidR="00804A21" w:rsidRPr="00B2715D">
        <w:rPr>
          <w:rFonts w:eastAsia="Batang"/>
        </w:rPr>
        <w:t>protective</w:t>
      </w:r>
      <w:r w:rsidRPr="00B2715D">
        <w:rPr>
          <w:rFonts w:eastAsia="Batang"/>
        </w:rPr>
        <w:t xml:space="preserve"> equipment), and that appropriate safety procedures are developed and implemented when carrying out the work</w:t>
      </w:r>
      <w:r w:rsidR="00EC4BF9" w:rsidRPr="00B2715D">
        <w:rPr>
          <w:rFonts w:eastAsia="Batang"/>
        </w:rPr>
        <w:t>s</w:t>
      </w:r>
      <w:r w:rsidRPr="00B2715D">
        <w:rPr>
          <w:rFonts w:eastAsia="Batang"/>
        </w:rPr>
        <w:t>.</w:t>
      </w:r>
    </w:p>
    <w:p w14:paraId="090D881C" w14:textId="77777777" w:rsidR="008F0453" w:rsidRPr="00B2715D" w:rsidRDefault="004911A1" w:rsidP="004911A1">
      <w:pPr>
        <w:rPr>
          <w:rFonts w:eastAsia="Batang"/>
        </w:rPr>
      </w:pPr>
      <w:r w:rsidRPr="00B2715D">
        <w:t xml:space="preserve">During the implementation of the Task, the generated emissions of pollutants into the air and noise emissions will be of a local nature, limited to the area of </w:t>
      </w:r>
      <w:r w:rsidR="00EC4BF9" w:rsidRPr="00B2715D">
        <w:t xml:space="preserve">the </w:t>
      </w:r>
      <w:r w:rsidRPr="00B2715D">
        <w:t xml:space="preserve">executed works. </w:t>
      </w:r>
      <w:r w:rsidR="008F0453" w:rsidRPr="00B2715D">
        <w:rPr>
          <w:rFonts w:eastAsia="Batang"/>
        </w:rPr>
        <w:t>The works will be carried out in the river</w:t>
      </w:r>
      <w:r w:rsidR="00804A21" w:rsidRPr="00B2715D">
        <w:rPr>
          <w:rFonts w:eastAsia="Batang"/>
        </w:rPr>
        <w:t xml:space="preserve"> </w:t>
      </w:r>
      <w:r w:rsidR="008F0453" w:rsidRPr="00B2715D">
        <w:rPr>
          <w:rFonts w:eastAsia="Batang"/>
        </w:rPr>
        <w:t>bed and directly on the river bank and within the railway area</w:t>
      </w:r>
      <w:r w:rsidR="00EC4BF9" w:rsidRPr="00B2715D">
        <w:rPr>
          <w:rFonts w:eastAsia="Batang"/>
        </w:rPr>
        <w:t>s</w:t>
      </w:r>
      <w:r w:rsidR="008F0453" w:rsidRPr="00B2715D">
        <w:rPr>
          <w:rFonts w:eastAsia="Batang"/>
        </w:rPr>
        <w:t xml:space="preserve">, which means that they will not pose a </w:t>
      </w:r>
      <w:r w:rsidR="00EC4BF9" w:rsidRPr="00B2715D">
        <w:rPr>
          <w:rFonts w:eastAsia="Batang"/>
        </w:rPr>
        <w:t>risk</w:t>
      </w:r>
      <w:r w:rsidR="008F0453" w:rsidRPr="00B2715D">
        <w:rPr>
          <w:rFonts w:eastAsia="Batang"/>
        </w:rPr>
        <w:t xml:space="preserve"> to the health of people living in built-up areas, located in the area of the Task implementation sites.</w:t>
      </w:r>
    </w:p>
    <w:p w14:paraId="672B440E" w14:textId="77777777" w:rsidR="004911A1" w:rsidRPr="00B2715D" w:rsidRDefault="004911A1" w:rsidP="004911A1">
      <w:pPr>
        <w:pStyle w:val="Nagwek2"/>
      </w:pPr>
      <w:bookmarkStart w:id="116" w:name="_Toc26187245"/>
      <w:bookmarkStart w:id="117" w:name="_Toc44682263"/>
      <w:r w:rsidRPr="00B2715D">
        <w:t>Extraordinary risks (crisis and emergency situations)</w:t>
      </w:r>
      <w:bookmarkEnd w:id="116"/>
      <w:bookmarkEnd w:id="117"/>
    </w:p>
    <w:p w14:paraId="01DEBB89" w14:textId="77777777" w:rsidR="004911A1" w:rsidRPr="00B2715D" w:rsidRDefault="004911A1" w:rsidP="004911A1">
      <w:pPr>
        <w:autoSpaceDE w:val="0"/>
        <w:autoSpaceDN w:val="0"/>
        <w:adjustRightInd w:val="0"/>
        <w:spacing w:after="0" w:line="276" w:lineRule="auto"/>
      </w:pPr>
      <w:r w:rsidRPr="00B2715D">
        <w:t>The implementation of the planned Task entails the possibility of the following crisis or emergency situations, which may cause extraordinary risks to the environment:</w:t>
      </w:r>
    </w:p>
    <w:p w14:paraId="58CD2034" w14:textId="77777777" w:rsidR="004911A1" w:rsidRPr="00B2715D" w:rsidRDefault="004911A1" w:rsidP="00AA674A">
      <w:pPr>
        <w:pStyle w:val="Akapitzlist"/>
        <w:numPr>
          <w:ilvl w:val="0"/>
          <w:numId w:val="36"/>
        </w:numPr>
        <w:autoSpaceDE w:val="0"/>
        <w:autoSpaceDN w:val="0"/>
        <w:adjustRightInd w:val="0"/>
        <w:spacing w:after="0" w:line="240" w:lineRule="auto"/>
        <w:rPr>
          <w:rFonts w:ascii="Times New Roman" w:hAnsi="Times New Roman"/>
          <w:b/>
          <w:sz w:val="24"/>
          <w:szCs w:val="24"/>
        </w:rPr>
      </w:pPr>
      <w:r w:rsidRPr="00B2715D">
        <w:rPr>
          <w:rFonts w:ascii="Times New Roman" w:hAnsi="Times New Roman"/>
          <w:b/>
          <w:sz w:val="24"/>
        </w:rPr>
        <w:t>Uncontrolled emissions (leakage) of oil-derivative products</w:t>
      </w:r>
    </w:p>
    <w:p w14:paraId="505955E4" w14:textId="3607D987" w:rsidR="008F0453" w:rsidRPr="00B2715D" w:rsidRDefault="008F0453" w:rsidP="004911A1">
      <w:pPr>
        <w:autoSpaceDE w:val="0"/>
        <w:autoSpaceDN w:val="0"/>
        <w:adjustRightInd w:val="0"/>
        <w:spacing w:after="0" w:line="240" w:lineRule="auto"/>
        <w:ind w:left="709"/>
      </w:pPr>
      <w:r w:rsidRPr="00B2715D">
        <w:t xml:space="preserve">During the construction phase, an emergency situation may occur, resulting in the leakage of </w:t>
      </w:r>
      <w:r w:rsidR="00803F11" w:rsidRPr="00B2715D">
        <w:t>oil-derivative</w:t>
      </w:r>
      <w:r w:rsidRPr="00B2715D">
        <w:t xml:space="preserve"> substances from vehicles, floating equipment, construction machinery, tanks, etc., resulting in contamination of surface water or soil (including soil). </w:t>
      </w:r>
      <w:r w:rsidR="00CC0EDE" w:rsidRPr="00B2715D">
        <w:t>During the execution of works, the risk of occurrence of an emergency situation will be minimised by ensuring that appropriate procedures and measures are in place to limit losses in the event of environmental damage.</w:t>
      </w:r>
    </w:p>
    <w:p w14:paraId="0E40E4FF" w14:textId="77777777" w:rsidR="004911A1" w:rsidRPr="00B2715D" w:rsidRDefault="004911A1" w:rsidP="004911A1">
      <w:pPr>
        <w:autoSpaceDE w:val="0"/>
        <w:autoSpaceDN w:val="0"/>
        <w:adjustRightInd w:val="0"/>
        <w:spacing w:after="0" w:line="240" w:lineRule="auto"/>
      </w:pPr>
    </w:p>
    <w:p w14:paraId="6A9DC3F4" w14:textId="77777777" w:rsidR="004911A1" w:rsidRPr="00B2715D" w:rsidRDefault="008F0453" w:rsidP="00AA674A">
      <w:pPr>
        <w:pStyle w:val="Akapitzlist"/>
        <w:keepNext/>
        <w:numPr>
          <w:ilvl w:val="0"/>
          <w:numId w:val="36"/>
        </w:numPr>
        <w:autoSpaceDE w:val="0"/>
        <w:autoSpaceDN w:val="0"/>
        <w:adjustRightInd w:val="0"/>
        <w:spacing w:after="0" w:line="240" w:lineRule="auto"/>
        <w:ind w:left="714" w:hanging="357"/>
        <w:rPr>
          <w:rFonts w:ascii="Times New Roman" w:hAnsi="Times New Roman"/>
          <w:b/>
          <w:sz w:val="24"/>
          <w:szCs w:val="24"/>
        </w:rPr>
      </w:pPr>
      <w:r w:rsidRPr="00B2715D">
        <w:rPr>
          <w:rFonts w:ascii="Times New Roman" w:hAnsi="Times New Roman"/>
          <w:b/>
          <w:sz w:val="24"/>
        </w:rPr>
        <w:t>Fire or explosion of flammable substances</w:t>
      </w:r>
    </w:p>
    <w:p w14:paraId="4173661F" w14:textId="30F58B97" w:rsidR="004911A1" w:rsidRPr="00B2715D" w:rsidRDefault="008F0453" w:rsidP="004911A1">
      <w:pPr>
        <w:autoSpaceDE w:val="0"/>
        <w:autoSpaceDN w:val="0"/>
        <w:adjustRightInd w:val="0"/>
        <w:spacing w:after="0" w:line="240" w:lineRule="auto"/>
        <w:ind w:left="709"/>
      </w:pPr>
      <w:r w:rsidRPr="00B2715D">
        <w:t xml:space="preserve">During the construction phase, an emergency situation related to the occurrence of a fire may occur (e.g. due to </w:t>
      </w:r>
      <w:r w:rsidR="00803F11" w:rsidRPr="00B2715D">
        <w:t xml:space="preserve">the </w:t>
      </w:r>
      <w:r w:rsidRPr="00B2715D">
        <w:t xml:space="preserve">equipment failure, personnel negligence, explosion of flammable substances, lightning strike, etc.). The occurrence of such a situation poses a </w:t>
      </w:r>
      <w:r w:rsidR="00803F11" w:rsidRPr="00B2715D">
        <w:t>risk</w:t>
      </w:r>
      <w:r w:rsidRPr="00B2715D">
        <w:t xml:space="preserve"> to both the Contractor's personnel and the environment.</w:t>
      </w:r>
      <w:r w:rsidR="00262207" w:rsidRPr="00B2715D">
        <w:t xml:space="preserve"> </w:t>
      </w:r>
      <w:r w:rsidR="00CC0EDE" w:rsidRPr="00B2715D">
        <w:t>Nevertheless, in order to minimise occurrence of such situations, among other things, only equipment in proper technical condition will be used, which will be properly operated and maintained.</w:t>
      </w:r>
    </w:p>
    <w:p w14:paraId="03217E1E" w14:textId="77777777" w:rsidR="004911A1" w:rsidRPr="00B2715D" w:rsidRDefault="004911A1" w:rsidP="004911A1">
      <w:pPr>
        <w:autoSpaceDE w:val="0"/>
        <w:autoSpaceDN w:val="0"/>
        <w:adjustRightInd w:val="0"/>
        <w:spacing w:after="0" w:line="240" w:lineRule="auto"/>
      </w:pPr>
    </w:p>
    <w:p w14:paraId="36F009FC" w14:textId="77777777" w:rsidR="004911A1" w:rsidRPr="00B2715D" w:rsidRDefault="004911A1" w:rsidP="00AA674A">
      <w:pPr>
        <w:pStyle w:val="Akapitzlist"/>
        <w:keepNext/>
        <w:numPr>
          <w:ilvl w:val="0"/>
          <w:numId w:val="36"/>
        </w:numPr>
        <w:autoSpaceDE w:val="0"/>
        <w:autoSpaceDN w:val="0"/>
        <w:adjustRightInd w:val="0"/>
        <w:spacing w:after="0" w:line="240" w:lineRule="auto"/>
        <w:ind w:left="714" w:hanging="357"/>
        <w:jc w:val="left"/>
        <w:rPr>
          <w:rFonts w:ascii="Times New Roman" w:hAnsi="Times New Roman"/>
          <w:b/>
          <w:sz w:val="24"/>
          <w:szCs w:val="24"/>
        </w:rPr>
      </w:pPr>
      <w:r w:rsidRPr="00B2715D">
        <w:rPr>
          <w:rFonts w:ascii="Times New Roman" w:hAnsi="Times New Roman"/>
          <w:b/>
          <w:sz w:val="24"/>
        </w:rPr>
        <w:t>Finding of unexploded shells and ordnance</w:t>
      </w:r>
    </w:p>
    <w:p w14:paraId="31BBCE29" w14:textId="7CE85C03" w:rsidR="008F0453" w:rsidRPr="00B2715D" w:rsidRDefault="008F0453" w:rsidP="004911A1">
      <w:pPr>
        <w:autoSpaceDE w:val="0"/>
        <w:autoSpaceDN w:val="0"/>
        <w:adjustRightInd w:val="0"/>
        <w:spacing w:after="0" w:line="240" w:lineRule="auto"/>
        <w:ind w:left="709"/>
        <w:rPr>
          <w:rFonts w:eastAsia="Batang"/>
        </w:rPr>
      </w:pPr>
      <w:r w:rsidRPr="00B2715D">
        <w:rPr>
          <w:rFonts w:eastAsia="Batang"/>
        </w:rPr>
        <w:t>It is possible to find unexploded ordnance or unexploded shells in the course of construction work</w:t>
      </w:r>
      <w:r w:rsidR="00803F11" w:rsidRPr="00B2715D">
        <w:rPr>
          <w:rFonts w:eastAsia="Batang"/>
        </w:rPr>
        <w:t>s</w:t>
      </w:r>
      <w:r w:rsidRPr="00B2715D">
        <w:rPr>
          <w:rFonts w:eastAsia="Batang"/>
        </w:rPr>
        <w:t xml:space="preserve">, such as: fuses, missiles, aerial bombs, artillery and rifle cartridges, </w:t>
      </w:r>
      <w:r w:rsidR="00803F11" w:rsidRPr="00B2715D">
        <w:rPr>
          <w:rFonts w:eastAsia="Batang"/>
        </w:rPr>
        <w:t>bazookas</w:t>
      </w:r>
      <w:r w:rsidRPr="00B2715D">
        <w:rPr>
          <w:rFonts w:eastAsia="Batang"/>
        </w:rPr>
        <w:t xml:space="preserve">, grenades, all types of mines, explosive charges, scrap metal containing residual explosives and others. </w:t>
      </w:r>
      <w:r w:rsidR="00CC0EDE" w:rsidRPr="00B2715D">
        <w:rPr>
          <w:rFonts w:eastAsia="Batang"/>
        </w:rPr>
        <w:t xml:space="preserve">The task will be carried out in such a way as to eliminate the risk of any danger to the Contractor's staff and local residents. Procedures will be </w:t>
      </w:r>
      <w:r w:rsidR="00CC0EDE" w:rsidRPr="00B2715D">
        <w:rPr>
          <w:rFonts w:eastAsia="Batang"/>
        </w:rPr>
        <w:lastRenderedPageBreak/>
        <w:t>developed in case of occurrence of such a situation and appropriate personnel will be involved (sapper's supervision).</w:t>
      </w:r>
    </w:p>
    <w:p w14:paraId="0CE0BB90" w14:textId="77777777" w:rsidR="004911A1" w:rsidRPr="00B2715D" w:rsidRDefault="004911A1" w:rsidP="004911A1">
      <w:pPr>
        <w:autoSpaceDE w:val="0"/>
        <w:autoSpaceDN w:val="0"/>
        <w:adjustRightInd w:val="0"/>
        <w:spacing w:after="0" w:line="240" w:lineRule="auto"/>
        <w:jc w:val="left"/>
      </w:pPr>
    </w:p>
    <w:p w14:paraId="24882D6D" w14:textId="77777777" w:rsidR="004911A1" w:rsidRPr="00B2715D" w:rsidRDefault="008F0453" w:rsidP="00AA674A">
      <w:pPr>
        <w:pStyle w:val="Akapitzlist"/>
        <w:numPr>
          <w:ilvl w:val="0"/>
          <w:numId w:val="36"/>
        </w:numPr>
        <w:autoSpaceDE w:val="0"/>
        <w:autoSpaceDN w:val="0"/>
        <w:adjustRightInd w:val="0"/>
        <w:spacing w:after="0" w:line="240" w:lineRule="auto"/>
        <w:jc w:val="left"/>
        <w:rPr>
          <w:rFonts w:ascii="Times New Roman" w:hAnsi="Times New Roman"/>
          <w:b/>
          <w:sz w:val="24"/>
          <w:szCs w:val="24"/>
        </w:rPr>
      </w:pPr>
      <w:r w:rsidRPr="00B2715D">
        <w:rPr>
          <w:rFonts w:ascii="Times New Roman" w:hAnsi="Times New Roman"/>
          <w:b/>
          <w:sz w:val="24"/>
        </w:rPr>
        <w:t>Sudden water rises, flooding</w:t>
      </w:r>
    </w:p>
    <w:p w14:paraId="17436539" w14:textId="55ED1A3B" w:rsidR="008F0453" w:rsidRPr="00B2715D" w:rsidRDefault="008F0453" w:rsidP="004911A1">
      <w:pPr>
        <w:ind w:left="709"/>
        <w:rPr>
          <w:rFonts w:eastAsia="Batang"/>
          <w:bCs/>
          <w:iCs/>
        </w:rPr>
      </w:pPr>
      <w:r w:rsidRPr="00B2715D">
        <w:rPr>
          <w:rFonts w:eastAsia="Batang"/>
          <w:bCs/>
          <w:iCs/>
        </w:rPr>
        <w:t xml:space="preserve">The area of </w:t>
      </w:r>
      <w:r w:rsidR="002F6312" w:rsidRPr="00B2715D">
        <w:rPr>
          <w:rFonts w:eastAsia="Batang"/>
          <w:bCs/>
          <w:iCs/>
        </w:rPr>
        <w:t xml:space="preserve">the Task </w:t>
      </w:r>
      <w:r w:rsidRPr="00B2715D">
        <w:rPr>
          <w:rFonts w:eastAsia="Batang"/>
          <w:bCs/>
          <w:iCs/>
        </w:rPr>
        <w:t xml:space="preserve">implementation includes the Regalica River and the areas adjacent to the river. During the construction </w:t>
      </w:r>
      <w:r w:rsidR="002F6312" w:rsidRPr="00B2715D">
        <w:rPr>
          <w:rFonts w:eastAsia="Batang"/>
          <w:bCs/>
          <w:iCs/>
        </w:rPr>
        <w:t>stage</w:t>
      </w:r>
      <w:r w:rsidRPr="00B2715D">
        <w:rPr>
          <w:rFonts w:eastAsia="Batang"/>
          <w:bCs/>
          <w:iCs/>
        </w:rPr>
        <w:t xml:space="preserve"> there may be a sudden increase in the water level on the construction site or a flood, </w:t>
      </w:r>
      <w:r w:rsidR="002F6312" w:rsidRPr="00B2715D">
        <w:rPr>
          <w:rFonts w:eastAsia="Batang"/>
          <w:bCs/>
          <w:iCs/>
        </w:rPr>
        <w:t>putting at risk</w:t>
      </w:r>
      <w:r w:rsidRPr="00B2715D">
        <w:rPr>
          <w:rFonts w:eastAsia="Batang"/>
          <w:bCs/>
          <w:iCs/>
        </w:rPr>
        <w:t xml:space="preserve"> the health and life of personnel and causing material damage to the construction site. During the period of high water levels or floods, within the river bed and in the </w:t>
      </w:r>
      <w:r w:rsidR="002F6312" w:rsidRPr="00B2715D">
        <w:rPr>
          <w:rFonts w:eastAsia="Batang"/>
          <w:bCs/>
          <w:iCs/>
        </w:rPr>
        <w:t>bank</w:t>
      </w:r>
      <w:r w:rsidRPr="00B2715D">
        <w:rPr>
          <w:rFonts w:eastAsia="Batang"/>
          <w:bCs/>
          <w:iCs/>
        </w:rPr>
        <w:t xml:space="preserve"> zone, there may be Contractor's equipment and elements of </w:t>
      </w:r>
      <w:r w:rsidR="002F6312" w:rsidRPr="00B2715D">
        <w:rPr>
          <w:rFonts w:eastAsia="Batang"/>
          <w:bCs/>
          <w:iCs/>
        </w:rPr>
        <w:t xml:space="preserve">the </w:t>
      </w:r>
      <w:r w:rsidRPr="00B2715D">
        <w:rPr>
          <w:rFonts w:eastAsia="Batang"/>
          <w:bCs/>
          <w:iCs/>
        </w:rPr>
        <w:t xml:space="preserve">construction </w:t>
      </w:r>
      <w:r w:rsidR="002F6312" w:rsidRPr="00B2715D">
        <w:rPr>
          <w:rFonts w:eastAsia="Batang"/>
          <w:bCs/>
          <w:iCs/>
        </w:rPr>
        <w:t xml:space="preserve">backup </w:t>
      </w:r>
      <w:r w:rsidRPr="00B2715D">
        <w:rPr>
          <w:rFonts w:eastAsia="Batang"/>
          <w:bCs/>
          <w:iCs/>
        </w:rPr>
        <w:t xml:space="preserve">facilities. </w:t>
      </w:r>
      <w:r w:rsidR="00CC0EDE" w:rsidRPr="00B2715D">
        <w:rPr>
          <w:rFonts w:eastAsia="Batang"/>
          <w:bCs/>
          <w:iCs/>
        </w:rPr>
        <w:t>Procedures will therefore be developed in the event occurrence of such a situation</w:t>
      </w:r>
      <w:r w:rsidR="00262207" w:rsidRPr="00B2715D">
        <w:rPr>
          <w:rFonts w:eastAsia="Batang"/>
          <w:bCs/>
          <w:iCs/>
        </w:rPr>
        <w:t>.</w:t>
      </w:r>
    </w:p>
    <w:p w14:paraId="0F8EFF25" w14:textId="77777777" w:rsidR="004911A1" w:rsidRPr="00B2715D" w:rsidRDefault="00262207" w:rsidP="00262207">
      <w:pPr>
        <w:pStyle w:val="Nagwek2"/>
      </w:pPr>
      <w:bookmarkStart w:id="118" w:name="_Toc44682264"/>
      <w:r w:rsidRPr="00B2715D">
        <w:t>CUMULATIVE AND CROSS-BORDER IMPACTS</w:t>
      </w:r>
      <w:bookmarkEnd w:id="118"/>
    </w:p>
    <w:p w14:paraId="7BDEF432" w14:textId="77777777" w:rsidR="00262207" w:rsidRPr="00B2715D" w:rsidRDefault="00262207" w:rsidP="00262207">
      <w:r w:rsidRPr="00B2715D">
        <w:t>In the environmental impact assessment procedure, issues related to cumulative impact were analysed. According to the information contained in the justification of the decision on environmental conditions issued for the Task (see the Attachment 4a), the cumulative impact was taken into account in particular in the context of the tasks carried out in the Odra River within the framework of the Odra-Vistula Flood Management Project.:</w:t>
      </w:r>
    </w:p>
    <w:p w14:paraId="334B267D" w14:textId="77777777" w:rsidR="00262207" w:rsidRPr="00B2715D" w:rsidRDefault="00262207" w:rsidP="00AA674A">
      <w:pPr>
        <w:numPr>
          <w:ilvl w:val="0"/>
          <w:numId w:val="36"/>
        </w:numPr>
      </w:pPr>
      <w:r w:rsidRPr="00B2715D">
        <w:t>1 B.3/1 Stage I - Construction of berthing and mooring base for icebreakers;</w:t>
      </w:r>
    </w:p>
    <w:p w14:paraId="65105ADB" w14:textId="77777777" w:rsidR="00262207" w:rsidRPr="00B2715D" w:rsidRDefault="00262207" w:rsidP="00AA674A">
      <w:pPr>
        <w:numPr>
          <w:ilvl w:val="0"/>
          <w:numId w:val="36"/>
        </w:numPr>
      </w:pPr>
      <w:r w:rsidRPr="00B2715D">
        <w:t>1B.4/1. Improvement of floodwater flow in the winter period from the Lake Dabie;</w:t>
      </w:r>
    </w:p>
    <w:p w14:paraId="3F7A6E68" w14:textId="1A02BCC9" w:rsidR="00262207" w:rsidRPr="00B2715D" w:rsidRDefault="00262207" w:rsidP="00AA674A">
      <w:pPr>
        <w:numPr>
          <w:ilvl w:val="0"/>
          <w:numId w:val="36"/>
        </w:numPr>
      </w:pPr>
      <w:r w:rsidRPr="00B2715D">
        <w:t>1B.4/2. Dredging of the Klucz-Ustowo cut</w:t>
      </w:r>
      <w:r w:rsidR="00FA3C34" w:rsidRPr="00B2715D">
        <w:t>.</w:t>
      </w:r>
    </w:p>
    <w:p w14:paraId="56EA665E" w14:textId="77777777" w:rsidR="00262207" w:rsidRPr="00B2715D" w:rsidRDefault="00262207" w:rsidP="00262207">
      <w:r w:rsidRPr="00B2715D">
        <w:t>In addition, projects concerning the following have been analysed:</w:t>
      </w:r>
    </w:p>
    <w:p w14:paraId="79661523" w14:textId="77777777" w:rsidR="00262207" w:rsidRPr="00B2715D" w:rsidRDefault="00262207" w:rsidP="004C58E7">
      <w:pPr>
        <w:numPr>
          <w:ilvl w:val="0"/>
          <w:numId w:val="48"/>
        </w:numPr>
      </w:pPr>
      <w:r w:rsidRPr="00B2715D">
        <w:t>reconstruction of the Szczecin Podjuchy station;</w:t>
      </w:r>
    </w:p>
    <w:p w14:paraId="5C45DC9E" w14:textId="77777777" w:rsidR="00262207" w:rsidRPr="00B2715D" w:rsidRDefault="00262207" w:rsidP="004C58E7">
      <w:pPr>
        <w:numPr>
          <w:ilvl w:val="0"/>
          <w:numId w:val="48"/>
        </w:numPr>
      </w:pPr>
      <w:r w:rsidRPr="00B2715D">
        <w:t>construction of a P&amp;R car park at the Szczecin Podjuchy station.</w:t>
      </w:r>
    </w:p>
    <w:p w14:paraId="7F2D91CE" w14:textId="77777777" w:rsidR="00262207" w:rsidRPr="00B2715D" w:rsidRDefault="00262207" w:rsidP="00262207">
      <w:r w:rsidRPr="00B2715D">
        <w:t xml:space="preserve">For task 1 B.3/1 Stage I - Construction of berthing and mooring base for icebreakers, a decision on environmental conditions has been issued. The area where the base for icebreakers will be constructed is located at the distance of about 300-350 m from the project in question. Accumulation of impacts with the task in question may occur if both tasks are carried out at the same time, causing an increase in the amount of suspended matter in the water of the Regalica river. Nevertheless, the impacts will be of temporary nature and will cease when the works are completed. A similar type of impact may occur in the case of Task 1B.4/2. Dredging of the Klucz-Ustowo cut. For this task a notification was made under the Article 118(6)(1) of the Nature Conservation Act of 16 April 2004, to which the Regional Director for Environmental Protection in Szczecin did not raise any objections. The accumulation of impacts in terms of the increase of suspended matter could take place if the works under the projects were carried out at the same time. These impacts would cease when the works stop. </w:t>
      </w:r>
    </w:p>
    <w:p w14:paraId="123F8812" w14:textId="17FF3B08" w:rsidR="00262207" w:rsidRPr="00B2715D" w:rsidRDefault="00262207" w:rsidP="00262207">
      <w:r w:rsidRPr="00B2715D">
        <w:t>For the Task 1B.4/1: Improvement of floodwater flow in the winter period from the Lake D</w:t>
      </w:r>
      <w:r w:rsidR="00FA3C34" w:rsidRPr="00B2715D">
        <w:t>ą</w:t>
      </w:r>
      <w:r w:rsidRPr="00B2715D">
        <w:t>bie, the decision on environmental conditions has not yet been obtained. The Lake D</w:t>
      </w:r>
      <w:r w:rsidR="00FA3C34" w:rsidRPr="00B2715D">
        <w:t>ą</w:t>
      </w:r>
      <w:r w:rsidRPr="00B2715D">
        <w:t>bie is located about 8 km down the river from the Task implementation area. Taking into account the location of the investment, it was assessed that there will be no significant accumulation of the impact of the Task with the activities carried out within the area of the Lake D</w:t>
      </w:r>
      <w:r w:rsidR="00FA3C34" w:rsidRPr="00B2715D">
        <w:t>ą</w:t>
      </w:r>
      <w:r w:rsidRPr="00B2715D">
        <w:t>bie.</w:t>
      </w:r>
    </w:p>
    <w:p w14:paraId="2A53D44F" w14:textId="77777777" w:rsidR="00262207" w:rsidRPr="00B2715D" w:rsidRDefault="00262207" w:rsidP="00262207">
      <w:r w:rsidRPr="00B2715D">
        <w:lastRenderedPageBreak/>
        <w:t>Taking into account the specific nature of the works, no significant negative cumulative impact on the water stages is expected due to the reconstruction of the Podjuchy station and construction of a P&amp;R car park.</w:t>
      </w:r>
    </w:p>
    <w:p w14:paraId="6D04B642" w14:textId="77777777" w:rsidR="00262207" w:rsidRPr="00B2715D" w:rsidRDefault="00262207" w:rsidP="00262207">
      <w:r w:rsidRPr="00B2715D">
        <w:t>In the context of the cumulative impact in terms of noise emission on acoustically protected areas, during the assessment of the cumulative impact the total impact of the planned Task with the following investments and existing facilities was taken into account:</w:t>
      </w:r>
    </w:p>
    <w:p w14:paraId="68D100D4" w14:textId="77777777" w:rsidR="00262207" w:rsidRPr="00B2715D" w:rsidRDefault="00262207" w:rsidP="004C58E7">
      <w:pPr>
        <w:numPr>
          <w:ilvl w:val="0"/>
          <w:numId w:val="49"/>
        </w:numPr>
      </w:pPr>
      <w:r w:rsidRPr="00B2715D">
        <w:t>reconstruction of the Szczecin Podjuchy station within the framework of the task named "Construction of the Szczecin Metropolitan Railway with use of the existing sections of the railway lines No. 406, 273, 351";</w:t>
      </w:r>
    </w:p>
    <w:p w14:paraId="3519B2C9" w14:textId="77777777" w:rsidR="00262207" w:rsidRPr="00B2715D" w:rsidRDefault="00262207" w:rsidP="004C58E7">
      <w:pPr>
        <w:numPr>
          <w:ilvl w:val="0"/>
          <w:numId w:val="49"/>
        </w:numPr>
      </w:pPr>
      <w:r w:rsidRPr="00B2715D">
        <w:t>reconstruction of the Gryﬁtów Bridge in the course of the national road No. 31 (north of the investment);</w:t>
      </w:r>
    </w:p>
    <w:p w14:paraId="35ECA6D5" w14:textId="77777777" w:rsidR="00262207" w:rsidRPr="00B2715D" w:rsidRDefault="00262207" w:rsidP="004C58E7">
      <w:pPr>
        <w:numPr>
          <w:ilvl w:val="0"/>
          <w:numId w:val="49"/>
        </w:numPr>
      </w:pPr>
      <w:r w:rsidRPr="00B2715D">
        <w:t>reconstruction of the existing road system in the vicinity of the planned project, i.e. Metalowa Street and Floriana Krygiera Street – the national road No. 31.</w:t>
      </w:r>
    </w:p>
    <w:p w14:paraId="52C8FCBD" w14:textId="77777777" w:rsidR="00262207" w:rsidRPr="00B2715D" w:rsidRDefault="00262207" w:rsidP="00262207">
      <w:r w:rsidRPr="00B2715D">
        <w:t>In the above mentioned analysis, the study entitled "Excerpt from the Feasibility Study "Szczecin Metropolitan Railway" Stage 7 Detailed analysis for the selected option of the line modernisation, Volume I, Facilities for passenger traffic" was used (update/status as on 16.10.2017). The analysis of the cumulative impact shows that the dominant source of noise is the existing road system in the vicinity of the investment, i.e. the national road No. 31, and it is the reason for exceeding the permissible standards in the environment.</w:t>
      </w:r>
    </w:p>
    <w:p w14:paraId="0394C3D1" w14:textId="77777777" w:rsidR="00262207" w:rsidRPr="00B2715D" w:rsidRDefault="00262207" w:rsidP="00C77512">
      <w:r w:rsidRPr="00B2715D">
        <w:t>Within the framework of the environmental impact assessment, in the context of the possibility of occurrence of a cross-border impact, no possibility of a significant cross-border environmental impact was found. This is due to the nature of the Task and its location in relation to the German border. Taking into account the small range of the environmental impact of the planned Task, limited in most cases to the width of the technological zone, and the fact that the investment is located at the distance of about 12.5 km east of the Polish-German border, the Regional Director for Environmental Protection in Szczecin decided that the implementation of the investment will not cause a cross-border environmental impact.</w:t>
      </w:r>
    </w:p>
    <w:p w14:paraId="7D28E4A4" w14:textId="77777777" w:rsidR="004911A1" w:rsidRPr="00B2715D" w:rsidRDefault="004911A1" w:rsidP="004911A1">
      <w:pPr>
        <w:pStyle w:val="Nagwek1"/>
      </w:pPr>
      <w:bookmarkStart w:id="119" w:name="_Toc26187246"/>
      <w:bookmarkStart w:id="120" w:name="_Toc44682265"/>
      <w:bookmarkEnd w:id="29"/>
      <w:bookmarkEnd w:id="30"/>
      <w:r w:rsidRPr="00B2715D">
        <w:lastRenderedPageBreak/>
        <w:t>Description of mitigation measures</w:t>
      </w:r>
      <w:bookmarkEnd w:id="119"/>
      <w:bookmarkEnd w:id="120"/>
    </w:p>
    <w:p w14:paraId="71FC5DDE" w14:textId="1933C33E" w:rsidR="002C06C4" w:rsidRPr="00B2715D" w:rsidRDefault="008F0453" w:rsidP="002C06C4">
      <w:pPr>
        <w:pStyle w:val="aTxt1OdstPo03"/>
        <w:rPr>
          <w:color w:val="7030A0"/>
        </w:rPr>
      </w:pPr>
      <w:r w:rsidRPr="00B2715D">
        <w:t xml:space="preserve">In order to limit the negative impact of the planned Task on the environment, </w:t>
      </w:r>
      <w:r w:rsidR="002F6312" w:rsidRPr="00B2715D">
        <w:t xml:space="preserve">the </w:t>
      </w:r>
      <w:r w:rsidR="00775E22" w:rsidRPr="00B2715D">
        <w:t>Attachment 1 to the EMP</w:t>
      </w:r>
      <w:r w:rsidRPr="00B2715D">
        <w:t xml:space="preserve"> </w:t>
      </w:r>
      <w:r w:rsidR="002F6312" w:rsidRPr="00B2715D">
        <w:t xml:space="preserve">provides </w:t>
      </w:r>
      <w:r w:rsidRPr="00B2715D">
        <w:t xml:space="preserve">a set of mitigation actions </w:t>
      </w:r>
      <w:r w:rsidR="002F6312" w:rsidRPr="00B2715D">
        <w:t xml:space="preserve">that shall be </w:t>
      </w:r>
      <w:r w:rsidRPr="00B2715D">
        <w:t xml:space="preserve">taken by the Contractor. These actions were developed on the basis of the conditions contained in the administrative decisions in force in the field of environmental protection issued for the Task, with the </w:t>
      </w:r>
      <w:r w:rsidR="00F07F2A" w:rsidRPr="00B2715D">
        <w:t xml:space="preserve">supplementing </w:t>
      </w:r>
      <w:r w:rsidRPr="00B2715D">
        <w:t xml:space="preserve">of additional conditions established at the stage of preparation of the </w:t>
      </w:r>
      <w:r w:rsidR="002F6312" w:rsidRPr="00B2715D">
        <w:t>EMP</w:t>
      </w:r>
      <w:r w:rsidRPr="00B2715D">
        <w:t xml:space="preserve">. </w:t>
      </w:r>
      <w:r w:rsidR="00CC0EDE" w:rsidRPr="00B2715D">
        <w:t>The implementation of the mitigation measures should ensure that the Task is carried out taking into account World Bank guidelines (Environment, Health and Safety Guidelines): The Environmental, Health, and Safety (EHS) Guidelines. The requirements for the construction stage are set out in the General EHS</w:t>
      </w:r>
      <w:r w:rsidR="002C06C4" w:rsidRPr="00B2715D">
        <w:t xml:space="preserve"> Guildelines</w:t>
      </w:r>
      <w:r w:rsidR="002C06C4" w:rsidRPr="00B2715D">
        <w:rPr>
          <w:rStyle w:val="Odwoanieprzypisudolnego"/>
        </w:rPr>
        <w:footnoteReference w:id="15"/>
      </w:r>
      <w:r w:rsidR="002C06C4" w:rsidRPr="00B2715D">
        <w:t xml:space="preserve">), </w:t>
      </w:r>
      <w:r w:rsidR="00CC0EDE" w:rsidRPr="00B2715D">
        <w:t>in particular in the Section 4 (“</w:t>
      </w:r>
      <w:r w:rsidR="00CC0EDE" w:rsidRPr="00B2715D">
        <w:rPr>
          <w:i/>
          <w:iCs/>
        </w:rPr>
        <w:t>Construction and Decommissioning</w:t>
      </w:r>
      <w:r w:rsidR="00CC0EDE" w:rsidRPr="00B2715D">
        <w:t>” stage).</w:t>
      </w:r>
    </w:p>
    <w:p w14:paraId="7AC620DF" w14:textId="77777777" w:rsidR="00543B01" w:rsidRDefault="00543B01" w:rsidP="004911A1">
      <w:pPr>
        <w:pStyle w:val="aTxt1OdstPo03"/>
      </w:pPr>
      <w:bookmarkStart w:id="121" w:name="_Hlk40117728"/>
      <w:r w:rsidRPr="00A959F7">
        <w:t xml:space="preserve">Temporary and permanent occupation of land in connection with the implementation of the Task takes place according to the rules specified in the </w:t>
      </w:r>
      <w:r w:rsidRPr="00DF3BD3">
        <w:t>Land Acquisition and Resettlement Action Plan (RAP)</w:t>
      </w:r>
      <w:r w:rsidRPr="00A959F7">
        <w:t>.</w:t>
      </w:r>
      <w:r w:rsidDel="00543B01">
        <w:t xml:space="preserve"> </w:t>
      </w:r>
    </w:p>
    <w:p w14:paraId="10420252" w14:textId="3BA2C1FE" w:rsidR="00371847" w:rsidRDefault="002A6C4F" w:rsidP="004911A1">
      <w:pPr>
        <w:pStyle w:val="aTxt1OdstPo03"/>
      </w:pPr>
      <w:r w:rsidRPr="00E9409F">
        <w:t>In order to supervise and monitor the mitigation actions included in the EMP, a dedicated position of EMP Coordinator in the Contractor's team will be appointed within the Contractor's structure (see item 128 of Cat. O - Requirements for the Contractor's personnel involved in the EMP implementation)</w:t>
      </w:r>
      <w:r w:rsidR="00371847" w:rsidRPr="00E9409F">
        <w:rPr>
          <w:rStyle w:val="Odwoanieprzypisudolnego"/>
        </w:rPr>
        <w:footnoteReference w:id="16"/>
      </w:r>
      <w:r w:rsidRPr="00E9409F">
        <w:t xml:space="preserve"> .</w:t>
      </w:r>
      <w:bookmarkEnd w:id="121"/>
    </w:p>
    <w:p w14:paraId="24D85EDE" w14:textId="71C43C16" w:rsidR="008F0453" w:rsidRPr="00B2715D" w:rsidRDefault="008F0453" w:rsidP="004911A1">
      <w:pPr>
        <w:pStyle w:val="aTxt1OdstPo03"/>
      </w:pPr>
      <w:r w:rsidRPr="00B2715D">
        <w:t xml:space="preserve">Selected, characteristic mitigation actions are presented below, broken down into individual environmental components discussed in </w:t>
      </w:r>
      <w:r w:rsidR="002F6312" w:rsidRPr="00B2715D">
        <w:t xml:space="preserve">the </w:t>
      </w:r>
      <w:r w:rsidR="00986CEA" w:rsidRPr="00B2715D">
        <w:t>Section</w:t>
      </w:r>
      <w:r w:rsidRPr="00B2715D">
        <w:t xml:space="preserve"> 5 of the </w:t>
      </w:r>
      <w:r w:rsidR="00986CEA" w:rsidRPr="00B2715D">
        <w:t>EMP</w:t>
      </w:r>
      <w:r w:rsidRPr="00B2715D">
        <w:t>.</w:t>
      </w:r>
    </w:p>
    <w:p w14:paraId="1BBC24B8" w14:textId="77777777" w:rsidR="004911A1" w:rsidRPr="00B2715D" w:rsidRDefault="004911A1" w:rsidP="004911A1">
      <w:pPr>
        <w:pStyle w:val="Nagwek2"/>
        <w:keepLines/>
        <w:suppressAutoHyphens w:val="0"/>
        <w:spacing w:before="480" w:after="240" w:line="276" w:lineRule="auto"/>
        <w:ind w:left="576" w:hanging="576"/>
        <w:rPr>
          <w:rFonts w:eastAsia="Batang"/>
        </w:rPr>
      </w:pPr>
      <w:bookmarkStart w:id="122" w:name="_Toc431554491"/>
      <w:bookmarkStart w:id="123" w:name="_Toc446574011"/>
      <w:bookmarkStart w:id="124" w:name="_Toc26187247"/>
      <w:bookmarkStart w:id="125" w:name="_Toc44682266"/>
      <w:r w:rsidRPr="00B2715D">
        <w:t>Land surface and landscape</w:t>
      </w:r>
      <w:bookmarkEnd w:id="122"/>
      <w:bookmarkEnd w:id="123"/>
      <w:bookmarkEnd w:id="124"/>
      <w:bookmarkEnd w:id="125"/>
    </w:p>
    <w:p w14:paraId="1BD977EB" w14:textId="77777777" w:rsidR="008F0453" w:rsidRPr="00B2715D" w:rsidRDefault="008F0453" w:rsidP="008F0453">
      <w:pPr>
        <w:rPr>
          <w:rFonts w:eastAsia="Batang"/>
          <w:bCs/>
          <w:iCs/>
        </w:rPr>
      </w:pPr>
      <w:r w:rsidRPr="00B2715D">
        <w:rPr>
          <w:rFonts w:eastAsia="Batang"/>
          <w:bCs/>
          <w:iCs/>
        </w:rPr>
        <w:t xml:space="preserve">In order to limit the negative impact of the Task on the ground surface and landscape, mitigation </w:t>
      </w:r>
      <w:r w:rsidR="00744F3B" w:rsidRPr="00B2715D">
        <w:rPr>
          <w:rFonts w:eastAsia="Batang"/>
          <w:bCs/>
          <w:iCs/>
        </w:rPr>
        <w:t>measures</w:t>
      </w:r>
      <w:r w:rsidRPr="00B2715D">
        <w:rPr>
          <w:rFonts w:eastAsia="Batang"/>
          <w:bCs/>
          <w:iCs/>
        </w:rPr>
        <w:t xml:space="preserve"> have been planned during </w:t>
      </w:r>
      <w:r w:rsidR="00744F3B" w:rsidRPr="00B2715D">
        <w:rPr>
          <w:rFonts w:eastAsia="Batang"/>
          <w:bCs/>
          <w:iCs/>
        </w:rPr>
        <w:t xml:space="preserve">the execution of construction works </w:t>
      </w:r>
      <w:r w:rsidRPr="00B2715D">
        <w:rPr>
          <w:rFonts w:eastAsia="Batang"/>
          <w:bCs/>
          <w:iCs/>
        </w:rPr>
        <w:t xml:space="preserve">and </w:t>
      </w:r>
      <w:r w:rsidR="00744F3B" w:rsidRPr="00B2715D">
        <w:rPr>
          <w:rFonts w:eastAsia="Batang"/>
          <w:bCs/>
          <w:iCs/>
        </w:rPr>
        <w:t xml:space="preserve">prior to </w:t>
      </w:r>
      <w:r w:rsidRPr="00B2715D">
        <w:rPr>
          <w:rFonts w:eastAsia="Batang"/>
          <w:bCs/>
          <w:iCs/>
        </w:rPr>
        <w:t>the</w:t>
      </w:r>
      <w:r w:rsidR="00744F3B" w:rsidRPr="00B2715D">
        <w:rPr>
          <w:rFonts w:eastAsia="Batang"/>
          <w:bCs/>
          <w:iCs/>
        </w:rPr>
        <w:t>ir</w:t>
      </w:r>
      <w:r w:rsidRPr="00B2715D">
        <w:rPr>
          <w:rFonts w:eastAsia="Batang"/>
          <w:bCs/>
          <w:iCs/>
        </w:rPr>
        <w:t xml:space="preserve"> </w:t>
      </w:r>
      <w:r w:rsidR="00744F3B" w:rsidRPr="00B2715D">
        <w:rPr>
          <w:rFonts w:eastAsia="Batang"/>
          <w:bCs/>
          <w:iCs/>
        </w:rPr>
        <w:t>commencement</w:t>
      </w:r>
      <w:r w:rsidRPr="00B2715D">
        <w:rPr>
          <w:rFonts w:eastAsia="Batang"/>
          <w:bCs/>
          <w:iCs/>
        </w:rPr>
        <w:t xml:space="preserve">. </w:t>
      </w:r>
    </w:p>
    <w:p w14:paraId="00DA3A62" w14:textId="0155B9AD" w:rsidR="008F0453" w:rsidRPr="00B2715D" w:rsidRDefault="008F0453" w:rsidP="008F0453">
      <w:pPr>
        <w:rPr>
          <w:rFonts w:eastAsia="Batang"/>
          <w:bCs/>
          <w:iCs/>
        </w:rPr>
      </w:pPr>
      <w:r w:rsidRPr="00B2715D">
        <w:rPr>
          <w:rFonts w:eastAsia="Batang"/>
          <w:bCs/>
          <w:iCs/>
        </w:rPr>
        <w:t xml:space="preserve">The stage of </w:t>
      </w:r>
      <w:r w:rsidR="00C6582F" w:rsidRPr="00B2715D">
        <w:rPr>
          <w:rFonts w:eastAsia="Batang"/>
          <w:bCs/>
          <w:iCs/>
        </w:rPr>
        <w:t xml:space="preserve">carrying out </w:t>
      </w:r>
      <w:r w:rsidRPr="00B2715D">
        <w:rPr>
          <w:rFonts w:eastAsia="Batang"/>
          <w:bCs/>
          <w:iCs/>
        </w:rPr>
        <w:t xml:space="preserve">the construction works should be preceded by the works related to the preparation of the Task implementation site, including e.g. preparation of </w:t>
      </w:r>
      <w:r w:rsidR="00744F3B" w:rsidRPr="00B2715D">
        <w:rPr>
          <w:rFonts w:eastAsia="Batang"/>
          <w:bCs/>
          <w:iCs/>
        </w:rPr>
        <w:t xml:space="preserve">storage sites for </w:t>
      </w:r>
      <w:r w:rsidR="00E3016A" w:rsidRPr="00B2715D">
        <w:rPr>
          <w:rFonts w:eastAsia="Batang"/>
          <w:bCs/>
          <w:iCs/>
        </w:rPr>
        <w:t>construction</w:t>
      </w:r>
      <w:r w:rsidRPr="00B2715D">
        <w:rPr>
          <w:rFonts w:eastAsia="Batang"/>
          <w:bCs/>
          <w:iCs/>
        </w:rPr>
        <w:t xml:space="preserve"> materials, construction </w:t>
      </w:r>
      <w:r w:rsidR="00E3016A" w:rsidRPr="00B2715D">
        <w:rPr>
          <w:rFonts w:eastAsia="Batang"/>
          <w:bCs/>
          <w:iCs/>
        </w:rPr>
        <w:t xml:space="preserve">backup </w:t>
      </w:r>
      <w:r w:rsidRPr="00B2715D">
        <w:rPr>
          <w:rFonts w:eastAsia="Batang"/>
          <w:bCs/>
          <w:iCs/>
        </w:rPr>
        <w:t>facilities, etc. The occupation of the land and the transformation of the land surface during the works should be limited to the necessary minimum</w:t>
      </w:r>
      <w:r w:rsidR="00262207" w:rsidRPr="00B2715D">
        <w:rPr>
          <w:rFonts w:eastAsia="Batang"/>
          <w:bCs/>
          <w:iCs/>
        </w:rPr>
        <w:t>. T</w:t>
      </w:r>
      <w:r w:rsidRPr="00B2715D">
        <w:rPr>
          <w:rFonts w:eastAsia="Batang"/>
          <w:bCs/>
          <w:iCs/>
        </w:rPr>
        <w:t xml:space="preserve">he use of the site will be agreed with the site manager, and any possible </w:t>
      </w:r>
      <w:r w:rsidR="00587DDD" w:rsidRPr="00B2715D">
        <w:rPr>
          <w:rFonts w:eastAsia="Batang"/>
          <w:bCs/>
          <w:iCs/>
        </w:rPr>
        <w:t>permits</w:t>
      </w:r>
      <w:r w:rsidRPr="00B2715D">
        <w:rPr>
          <w:rFonts w:eastAsia="Batang"/>
          <w:bCs/>
          <w:iCs/>
        </w:rPr>
        <w:t xml:space="preserve"> or derogations </w:t>
      </w:r>
      <w:r w:rsidR="00587DDD" w:rsidRPr="00B2715D">
        <w:rPr>
          <w:rFonts w:eastAsia="Batang"/>
          <w:bCs/>
          <w:iCs/>
        </w:rPr>
        <w:t xml:space="preserve">required by the law </w:t>
      </w:r>
      <w:r w:rsidR="00E3016A" w:rsidRPr="00B2715D">
        <w:rPr>
          <w:rFonts w:eastAsia="Batang"/>
          <w:bCs/>
          <w:iCs/>
        </w:rPr>
        <w:t>shall</w:t>
      </w:r>
      <w:r w:rsidRPr="00B2715D">
        <w:rPr>
          <w:rFonts w:eastAsia="Batang"/>
          <w:bCs/>
          <w:iCs/>
        </w:rPr>
        <w:t xml:space="preserve"> be obtained. The selection of sites for temporary storage yards and routes of possible access roads will be consulted and accepted by the </w:t>
      </w:r>
      <w:r w:rsidR="00A01783" w:rsidRPr="00B2715D">
        <w:rPr>
          <w:rFonts w:eastAsia="Batang"/>
          <w:bCs/>
          <w:iCs/>
        </w:rPr>
        <w:t>environmental</w:t>
      </w:r>
      <w:r w:rsidRPr="00B2715D">
        <w:rPr>
          <w:rFonts w:eastAsia="Batang"/>
          <w:bCs/>
          <w:iCs/>
        </w:rPr>
        <w:t xml:space="preserve"> supervision.</w:t>
      </w:r>
    </w:p>
    <w:p w14:paraId="4EFE6411" w14:textId="6155175A" w:rsidR="008F0453" w:rsidRPr="00B2715D" w:rsidRDefault="00CC0EDE" w:rsidP="008F0453">
      <w:pPr>
        <w:rPr>
          <w:rFonts w:eastAsia="Batang"/>
          <w:bCs/>
          <w:iCs/>
        </w:rPr>
      </w:pPr>
      <w:r w:rsidRPr="00B2715D">
        <w:t xml:space="preserve"> </w:t>
      </w:r>
      <w:r w:rsidRPr="00B2715D">
        <w:rPr>
          <w:rFonts w:eastAsia="Batang"/>
          <w:bCs/>
          <w:iCs/>
        </w:rPr>
        <w:t xml:space="preserve">Internal technological roads, storage yards and construction site backup facilities </w:t>
      </w:r>
      <w:r w:rsidR="008F0453" w:rsidRPr="00B2715D">
        <w:rPr>
          <w:rFonts w:eastAsia="Batang"/>
          <w:bCs/>
          <w:iCs/>
        </w:rPr>
        <w:t xml:space="preserve">should be located in such a way as to preserve </w:t>
      </w:r>
      <w:r w:rsidRPr="00B2715D">
        <w:t xml:space="preserve"> </w:t>
      </w:r>
      <w:r w:rsidRPr="00B2715D">
        <w:rPr>
          <w:rFonts w:eastAsia="Batang"/>
          <w:bCs/>
          <w:iCs/>
        </w:rPr>
        <w:t xml:space="preserve">trees and shrubs </w:t>
      </w:r>
      <w:r w:rsidR="008F0453" w:rsidRPr="00B2715D">
        <w:rPr>
          <w:rFonts w:eastAsia="Batang"/>
          <w:bCs/>
          <w:iCs/>
        </w:rPr>
        <w:t xml:space="preserve">growing outside the places necessary </w:t>
      </w:r>
      <w:r w:rsidR="00A01783" w:rsidRPr="00B2715D">
        <w:rPr>
          <w:rFonts w:eastAsia="Batang"/>
          <w:bCs/>
          <w:iCs/>
        </w:rPr>
        <w:t xml:space="preserve">to </w:t>
      </w:r>
      <w:r w:rsidR="00A01783" w:rsidRPr="00B2715D">
        <w:rPr>
          <w:rFonts w:eastAsia="Batang"/>
          <w:bCs/>
          <w:iCs/>
        </w:rPr>
        <w:lastRenderedPageBreak/>
        <w:t>be occupied due to the execution of works</w:t>
      </w:r>
      <w:r w:rsidR="008F0453" w:rsidRPr="00B2715D">
        <w:rPr>
          <w:rFonts w:eastAsia="Batang"/>
          <w:bCs/>
          <w:iCs/>
        </w:rPr>
        <w:t xml:space="preserve">. Access to the construction site </w:t>
      </w:r>
      <w:r w:rsidR="00A01783" w:rsidRPr="00B2715D">
        <w:rPr>
          <w:rFonts w:eastAsia="Batang"/>
          <w:bCs/>
          <w:iCs/>
        </w:rPr>
        <w:t xml:space="preserve">backup </w:t>
      </w:r>
      <w:r w:rsidR="008F0453" w:rsidRPr="00B2715D">
        <w:rPr>
          <w:rFonts w:eastAsia="Batang"/>
          <w:bCs/>
          <w:iCs/>
        </w:rPr>
        <w:t xml:space="preserve">facilities should be </w:t>
      </w:r>
      <w:r w:rsidR="00A01783" w:rsidRPr="00B2715D">
        <w:rPr>
          <w:rFonts w:eastAsia="Batang"/>
          <w:bCs/>
          <w:iCs/>
        </w:rPr>
        <w:t xml:space="preserve">routed </w:t>
      </w:r>
      <w:r w:rsidR="008F0453" w:rsidRPr="00B2715D">
        <w:rPr>
          <w:rFonts w:eastAsia="Batang"/>
          <w:bCs/>
          <w:iCs/>
        </w:rPr>
        <w:t>via public roads.</w:t>
      </w:r>
    </w:p>
    <w:p w14:paraId="1051CF4D" w14:textId="77777777" w:rsidR="008F0453" w:rsidRPr="00B2715D" w:rsidRDefault="008F0453" w:rsidP="008F0453">
      <w:pPr>
        <w:rPr>
          <w:rFonts w:eastAsia="Batang"/>
          <w:bCs/>
          <w:iCs/>
        </w:rPr>
      </w:pPr>
      <w:r w:rsidRPr="00B2715D">
        <w:rPr>
          <w:rFonts w:eastAsia="Batang"/>
          <w:bCs/>
          <w:iCs/>
        </w:rPr>
        <w:t xml:space="preserve">Mitigation measures to reduce the impact on the </w:t>
      </w:r>
      <w:r w:rsidR="00A01783" w:rsidRPr="00B2715D">
        <w:rPr>
          <w:rFonts w:eastAsia="Batang"/>
          <w:bCs/>
          <w:iCs/>
        </w:rPr>
        <w:t>ground</w:t>
      </w:r>
      <w:r w:rsidRPr="00B2715D">
        <w:rPr>
          <w:rFonts w:eastAsia="Batang"/>
          <w:bCs/>
          <w:iCs/>
        </w:rPr>
        <w:t xml:space="preserve"> surface and landscape are in particular the following items in the table in </w:t>
      </w:r>
      <w:r w:rsidR="00A01783" w:rsidRPr="00B2715D">
        <w:rPr>
          <w:rFonts w:eastAsia="Batang"/>
          <w:bCs/>
          <w:iCs/>
        </w:rPr>
        <w:t xml:space="preserve">the </w:t>
      </w:r>
      <w:r w:rsidR="00775E22" w:rsidRPr="00B2715D">
        <w:rPr>
          <w:rFonts w:eastAsia="Batang"/>
          <w:bCs/>
          <w:iCs/>
        </w:rPr>
        <w:t>Attachment 1 to the EMP</w:t>
      </w:r>
      <w:r w:rsidRPr="00B2715D">
        <w:rPr>
          <w:rFonts w:eastAsia="Batang"/>
          <w:bCs/>
          <w:iCs/>
        </w:rPr>
        <w:t>:</w:t>
      </w:r>
    </w:p>
    <w:p w14:paraId="2D8A63DD" w14:textId="186DB1E9" w:rsidR="004911A1" w:rsidRPr="00B2715D" w:rsidRDefault="004911A1" w:rsidP="00AA674A">
      <w:pPr>
        <w:numPr>
          <w:ilvl w:val="0"/>
          <w:numId w:val="22"/>
        </w:numPr>
        <w:ind w:left="714" w:hanging="357"/>
        <w:contextualSpacing/>
        <w:rPr>
          <w:rFonts w:eastAsia="Batang"/>
          <w:bCs/>
          <w:iCs/>
        </w:rPr>
      </w:pPr>
      <w:r w:rsidRPr="00B2715D">
        <w:t xml:space="preserve">items 3 - </w:t>
      </w:r>
      <w:r w:rsidR="00DC48D2" w:rsidRPr="00B2715D">
        <w:t xml:space="preserve">14 </w:t>
      </w:r>
      <w:r w:rsidRPr="00B2715D">
        <w:t xml:space="preserve">(cat. B </w:t>
      </w:r>
      <w:r w:rsidR="00A01783" w:rsidRPr="00B2715D">
        <w:t>–</w:t>
      </w:r>
      <w:r w:rsidRPr="00B2715D">
        <w:t xml:space="preserve"> Requirements</w:t>
      </w:r>
      <w:r w:rsidR="00A01783" w:rsidRPr="00B2715D">
        <w:t xml:space="preserve"> </w:t>
      </w:r>
      <w:r w:rsidRPr="00B2715D">
        <w:t>for the transport service of the Task implementation area</w:t>
      </w:r>
      <w:r w:rsidR="00A01783" w:rsidRPr="00B2715D">
        <w:t>),</w:t>
      </w:r>
    </w:p>
    <w:p w14:paraId="3125D32D" w14:textId="7E5D6F65" w:rsidR="004911A1" w:rsidRPr="00B2715D" w:rsidRDefault="004911A1" w:rsidP="00AA674A">
      <w:pPr>
        <w:numPr>
          <w:ilvl w:val="0"/>
          <w:numId w:val="22"/>
        </w:numPr>
        <w:contextualSpacing/>
        <w:rPr>
          <w:rFonts w:eastAsia="Batang"/>
          <w:bCs/>
          <w:iCs/>
        </w:rPr>
      </w:pPr>
      <w:r w:rsidRPr="00B2715D">
        <w:t>items</w:t>
      </w:r>
      <w:r w:rsidR="00DC48D2" w:rsidRPr="00B2715D">
        <w:t> 18 - 21 </w:t>
      </w:r>
      <w:r w:rsidRPr="00B2715D">
        <w:t>(cat. C</w:t>
      </w:r>
      <w:r w:rsidR="00A01783" w:rsidRPr="00B2715D">
        <w:t xml:space="preserve"> –</w:t>
      </w:r>
      <w:r w:rsidRPr="00B2715D">
        <w:t xml:space="preserve"> Requirements</w:t>
      </w:r>
      <w:r w:rsidR="00A01783" w:rsidRPr="00B2715D">
        <w:t xml:space="preserve"> </w:t>
      </w:r>
      <w:r w:rsidRPr="00B2715D">
        <w:t>for the location of construction backup facilities and roads, material storage and parking areas),</w:t>
      </w:r>
    </w:p>
    <w:p w14:paraId="1323408A" w14:textId="61876542" w:rsidR="004911A1" w:rsidRPr="00B2715D" w:rsidRDefault="004911A1" w:rsidP="00AA674A">
      <w:pPr>
        <w:numPr>
          <w:ilvl w:val="0"/>
          <w:numId w:val="22"/>
        </w:numPr>
        <w:contextualSpacing/>
        <w:rPr>
          <w:rFonts w:eastAsia="Batang"/>
          <w:bCs/>
          <w:iCs/>
        </w:rPr>
      </w:pPr>
      <w:r w:rsidRPr="00B2715D">
        <w:t>item</w:t>
      </w:r>
      <w:r w:rsidR="00DC48D2" w:rsidRPr="00B2715D">
        <w:t>s</w:t>
      </w:r>
      <w:r w:rsidRPr="00B2715D">
        <w:t xml:space="preserve"> </w:t>
      </w:r>
      <w:r w:rsidR="00DC48D2" w:rsidRPr="00B2715D">
        <w:t xml:space="preserve">52 - 56 </w:t>
      </w:r>
      <w:r w:rsidRPr="00B2715D">
        <w:t>(cat. H - Requirements for the conservation of protected natural resources),</w:t>
      </w:r>
    </w:p>
    <w:p w14:paraId="4A6FA3C8" w14:textId="26F11826" w:rsidR="004911A1" w:rsidRPr="00B2715D" w:rsidRDefault="004911A1" w:rsidP="00AA674A">
      <w:pPr>
        <w:numPr>
          <w:ilvl w:val="0"/>
          <w:numId w:val="22"/>
        </w:numPr>
        <w:rPr>
          <w:rFonts w:eastAsia="Batang"/>
          <w:bCs/>
          <w:iCs/>
        </w:rPr>
      </w:pPr>
      <w:r w:rsidRPr="00B2715D">
        <w:t>items</w:t>
      </w:r>
      <w:r w:rsidR="00DC48D2" w:rsidRPr="00B2715D">
        <w:t> </w:t>
      </w:r>
      <w:r w:rsidRPr="00B2715D">
        <w:t>5</w:t>
      </w:r>
      <w:r w:rsidR="00DC48D2" w:rsidRPr="00B2715D">
        <w:t>7 </w:t>
      </w:r>
      <w:r w:rsidRPr="00B2715D">
        <w:t>-</w:t>
      </w:r>
      <w:r w:rsidR="00DC48D2" w:rsidRPr="00B2715D">
        <w:t> 62 </w:t>
      </w:r>
      <w:r w:rsidRPr="00B2715D">
        <w:t xml:space="preserve">(cat. I </w:t>
      </w:r>
      <w:r w:rsidR="00A01783" w:rsidRPr="00B2715D">
        <w:t>–</w:t>
      </w:r>
      <w:r w:rsidRPr="00B2715D">
        <w:t xml:space="preserve"> Requirements</w:t>
      </w:r>
      <w:r w:rsidR="00A01783" w:rsidRPr="00B2715D">
        <w:t xml:space="preserve"> </w:t>
      </w:r>
      <w:r w:rsidRPr="00B2715D">
        <w:t>for the restoration of natural resources after completion of construction).</w:t>
      </w:r>
    </w:p>
    <w:p w14:paraId="37EB0B98" w14:textId="77777777" w:rsidR="004911A1" w:rsidRPr="00B2715D" w:rsidRDefault="004911A1" w:rsidP="004911A1">
      <w:pPr>
        <w:pStyle w:val="Nagwek2"/>
        <w:keepLines/>
        <w:suppressAutoHyphens w:val="0"/>
        <w:spacing w:before="480" w:after="240" w:line="276" w:lineRule="auto"/>
        <w:ind w:left="576" w:hanging="576"/>
        <w:rPr>
          <w:rFonts w:eastAsia="Batang"/>
        </w:rPr>
      </w:pPr>
      <w:r w:rsidRPr="00B2715D">
        <w:t xml:space="preserve"> </w:t>
      </w:r>
      <w:bookmarkStart w:id="126" w:name="_Toc431554492"/>
      <w:bookmarkStart w:id="127" w:name="_Toc446574012"/>
      <w:bookmarkStart w:id="128" w:name="_Toc26187248"/>
      <w:bookmarkStart w:id="129" w:name="_Toc44682267"/>
      <w:r w:rsidRPr="00B2715D">
        <w:t>Climate</w:t>
      </w:r>
      <w:bookmarkEnd w:id="126"/>
      <w:bookmarkEnd w:id="127"/>
      <w:bookmarkEnd w:id="128"/>
      <w:bookmarkEnd w:id="129"/>
    </w:p>
    <w:p w14:paraId="4F289B30" w14:textId="77777777" w:rsidR="008F0453" w:rsidRPr="00B2715D" w:rsidRDefault="008F0453" w:rsidP="004911A1">
      <w:pPr>
        <w:rPr>
          <w:rFonts w:eastAsia="Batang"/>
        </w:rPr>
      </w:pPr>
      <w:r w:rsidRPr="00B2715D">
        <w:rPr>
          <w:rFonts w:eastAsia="Batang"/>
        </w:rPr>
        <w:t>In the case of this Task, no mitigation actions were found necessary</w:t>
      </w:r>
      <w:r w:rsidR="00A01783" w:rsidRPr="00B2715D">
        <w:rPr>
          <w:rFonts w:eastAsia="Batang"/>
        </w:rPr>
        <w:t xml:space="preserve"> to be carried out</w:t>
      </w:r>
      <w:r w:rsidRPr="00B2715D">
        <w:rPr>
          <w:rFonts w:eastAsia="Batang"/>
        </w:rPr>
        <w:t xml:space="preserve"> to protect local climatic conditions.</w:t>
      </w:r>
    </w:p>
    <w:p w14:paraId="63D65986" w14:textId="77777777" w:rsidR="004911A1" w:rsidRPr="00B2715D" w:rsidRDefault="004911A1" w:rsidP="004911A1">
      <w:pPr>
        <w:pStyle w:val="Nagwek2"/>
        <w:keepLines/>
        <w:suppressAutoHyphens w:val="0"/>
        <w:spacing w:before="480" w:after="240" w:line="276" w:lineRule="auto"/>
        <w:ind w:left="576" w:hanging="576"/>
        <w:rPr>
          <w:rFonts w:eastAsia="Batang"/>
        </w:rPr>
      </w:pPr>
      <w:bookmarkStart w:id="130" w:name="_Toc434570545"/>
      <w:bookmarkStart w:id="131" w:name="_Toc434570546"/>
      <w:bookmarkStart w:id="132" w:name="_Toc431554493"/>
      <w:bookmarkStart w:id="133" w:name="_Toc446574013"/>
      <w:bookmarkStart w:id="134" w:name="_Toc26187249"/>
      <w:bookmarkStart w:id="135" w:name="_Toc44682268"/>
      <w:bookmarkEnd w:id="130"/>
      <w:bookmarkEnd w:id="131"/>
      <w:r w:rsidRPr="00B2715D">
        <w:t>Condition of the air</w:t>
      </w:r>
      <w:bookmarkEnd w:id="132"/>
      <w:bookmarkEnd w:id="133"/>
      <w:bookmarkEnd w:id="134"/>
      <w:bookmarkEnd w:id="135"/>
    </w:p>
    <w:p w14:paraId="313568C2" w14:textId="77777777" w:rsidR="008F0453" w:rsidRPr="00B2715D" w:rsidRDefault="008F0453" w:rsidP="004911A1">
      <w:pPr>
        <w:rPr>
          <w:rFonts w:eastAsia="Batang"/>
        </w:rPr>
      </w:pPr>
      <w:r w:rsidRPr="00B2715D">
        <w:rPr>
          <w:rFonts w:eastAsia="Batang"/>
        </w:rPr>
        <w:t>The implementation of the Task requires the implementation of standard solutions</w:t>
      </w:r>
      <w:r w:rsidR="006C3198" w:rsidRPr="00B2715D">
        <w:rPr>
          <w:rFonts w:eastAsia="Batang"/>
        </w:rPr>
        <w:t>,</w:t>
      </w:r>
      <w:r w:rsidRPr="00B2715D">
        <w:rPr>
          <w:rFonts w:eastAsia="Batang"/>
        </w:rPr>
        <w:t xml:space="preserve"> which limit the emission of exhaust fumes to the atmosphere from machines and vehicles used for the implementation of the Task and reduce dust during earthworks or transport of materials. In connection with the above, the Contractor will implement the following mitigation </w:t>
      </w:r>
      <w:r w:rsidR="006C3198" w:rsidRPr="00B2715D">
        <w:rPr>
          <w:rFonts w:eastAsia="Batang"/>
        </w:rPr>
        <w:t>measures</w:t>
      </w:r>
      <w:r w:rsidRPr="00B2715D">
        <w:rPr>
          <w:rFonts w:eastAsia="Batang"/>
        </w:rPr>
        <w:t xml:space="preserve"> aimed at reducing/eliminating the negative impact of the Task on </w:t>
      </w:r>
      <w:r w:rsidR="006C3198" w:rsidRPr="00B2715D">
        <w:rPr>
          <w:rFonts w:eastAsia="Batang"/>
        </w:rPr>
        <w:t xml:space="preserve">the </w:t>
      </w:r>
      <w:r w:rsidRPr="00B2715D">
        <w:rPr>
          <w:rFonts w:eastAsia="Batang"/>
        </w:rPr>
        <w:t>air quality:</w:t>
      </w:r>
    </w:p>
    <w:p w14:paraId="6900B6B6" w14:textId="77777777" w:rsidR="008F0453" w:rsidRPr="00B2715D" w:rsidRDefault="008F0453" w:rsidP="00AA674A">
      <w:pPr>
        <w:pStyle w:val="Akapitzlist3"/>
        <w:numPr>
          <w:ilvl w:val="0"/>
          <w:numId w:val="11"/>
        </w:numPr>
        <w:rPr>
          <w:rFonts w:ascii="Times New Roman" w:eastAsia="Batang" w:hAnsi="Times New Roman"/>
          <w:sz w:val="24"/>
        </w:rPr>
      </w:pPr>
      <w:r w:rsidRPr="00B2715D">
        <w:rPr>
          <w:rFonts w:ascii="Times New Roman" w:eastAsia="Batang" w:hAnsi="Times New Roman"/>
          <w:sz w:val="24"/>
        </w:rPr>
        <w:t xml:space="preserve">equipment used during the </w:t>
      </w:r>
      <w:r w:rsidR="006C3198" w:rsidRPr="00B2715D">
        <w:rPr>
          <w:rFonts w:ascii="Times New Roman" w:eastAsia="Batang" w:hAnsi="Times New Roman"/>
          <w:sz w:val="24"/>
        </w:rPr>
        <w:t xml:space="preserve">stage of execution of </w:t>
      </w:r>
      <w:r w:rsidRPr="00B2715D">
        <w:rPr>
          <w:rFonts w:ascii="Times New Roman" w:eastAsia="Batang" w:hAnsi="Times New Roman"/>
          <w:sz w:val="24"/>
        </w:rPr>
        <w:t xml:space="preserve">construction </w:t>
      </w:r>
      <w:r w:rsidR="006C3198" w:rsidRPr="00B2715D">
        <w:rPr>
          <w:rFonts w:ascii="Times New Roman" w:eastAsia="Batang" w:hAnsi="Times New Roman"/>
          <w:sz w:val="24"/>
        </w:rPr>
        <w:t xml:space="preserve">works </w:t>
      </w:r>
      <w:r w:rsidRPr="00B2715D">
        <w:rPr>
          <w:rFonts w:ascii="Times New Roman" w:eastAsia="Batang" w:hAnsi="Times New Roman"/>
          <w:sz w:val="24"/>
        </w:rPr>
        <w:t xml:space="preserve">must be fully operational and meet current legal requirements to protect against dust and gas emissions into the air; </w:t>
      </w:r>
    </w:p>
    <w:p w14:paraId="5B6E54F5" w14:textId="5193F37B" w:rsidR="008F0453" w:rsidRPr="00B2715D" w:rsidRDefault="008F0453" w:rsidP="00AA674A">
      <w:pPr>
        <w:pStyle w:val="Akapitzlist3"/>
        <w:numPr>
          <w:ilvl w:val="0"/>
          <w:numId w:val="11"/>
        </w:numPr>
        <w:rPr>
          <w:rFonts w:ascii="Times New Roman" w:eastAsia="Batang" w:hAnsi="Times New Roman"/>
          <w:sz w:val="24"/>
        </w:rPr>
      </w:pPr>
      <w:r w:rsidRPr="00B2715D">
        <w:rPr>
          <w:rFonts w:ascii="Times New Roman" w:eastAsia="Batang" w:hAnsi="Times New Roman"/>
          <w:sz w:val="24"/>
        </w:rPr>
        <w:t xml:space="preserve">running time of the combustion engines of construction machinery and vehicles at standstill must be limited (reduce emissions during the </w:t>
      </w:r>
      <w:r w:rsidR="006C3198" w:rsidRPr="00B2715D">
        <w:rPr>
          <w:rFonts w:ascii="Times New Roman" w:eastAsia="Batang" w:hAnsi="Times New Roman"/>
          <w:sz w:val="24"/>
        </w:rPr>
        <w:t xml:space="preserve">so called </w:t>
      </w:r>
      <w:r w:rsidR="00E3016A" w:rsidRPr="00B2715D">
        <w:rPr>
          <w:rFonts w:ascii="Times New Roman" w:eastAsia="Batang" w:hAnsi="Times New Roman"/>
          <w:sz w:val="24"/>
        </w:rPr>
        <w:t>idling</w:t>
      </w:r>
      <w:r w:rsidRPr="00B2715D">
        <w:rPr>
          <w:rFonts w:ascii="Times New Roman" w:eastAsia="Batang" w:hAnsi="Times New Roman"/>
          <w:sz w:val="24"/>
        </w:rPr>
        <w:t>)</w:t>
      </w:r>
      <w:r w:rsidR="00DC48D2" w:rsidRPr="00B2715D">
        <w:rPr>
          <w:rFonts w:ascii="Times New Roman" w:eastAsia="Batang" w:hAnsi="Times New Roman"/>
          <w:sz w:val="24"/>
        </w:rPr>
        <w:t xml:space="preserve"> </w:t>
      </w:r>
      <w:r w:rsidR="00CC0EDE" w:rsidRPr="00B2715D">
        <w:rPr>
          <w:rFonts w:ascii="Times New Roman" w:eastAsia="Batang" w:hAnsi="Times New Roman"/>
          <w:sz w:val="24"/>
        </w:rPr>
        <w:t>and to switch off unnecessary machines that are not in use at any given time</w:t>
      </w:r>
      <w:r w:rsidRPr="00B2715D">
        <w:rPr>
          <w:rFonts w:ascii="Times New Roman" w:eastAsia="Batang" w:hAnsi="Times New Roman"/>
          <w:sz w:val="24"/>
        </w:rPr>
        <w:t>;</w:t>
      </w:r>
    </w:p>
    <w:p w14:paraId="32BE29F9" w14:textId="77777777" w:rsidR="008F0453" w:rsidRPr="00B2715D" w:rsidRDefault="006C3198" w:rsidP="00AA674A">
      <w:pPr>
        <w:pStyle w:val="Akapitzlist3"/>
        <w:numPr>
          <w:ilvl w:val="0"/>
          <w:numId w:val="11"/>
        </w:numPr>
        <w:rPr>
          <w:rFonts w:ascii="Times New Roman" w:eastAsia="Batang" w:hAnsi="Times New Roman"/>
          <w:sz w:val="24"/>
        </w:rPr>
      </w:pPr>
      <w:r w:rsidRPr="00B2715D">
        <w:rPr>
          <w:rFonts w:ascii="Times New Roman" w:eastAsia="Batang" w:hAnsi="Times New Roman"/>
          <w:sz w:val="24"/>
        </w:rPr>
        <w:t>l</w:t>
      </w:r>
      <w:r w:rsidR="008F0453" w:rsidRPr="00B2715D">
        <w:rPr>
          <w:rFonts w:ascii="Times New Roman" w:eastAsia="Batang" w:hAnsi="Times New Roman"/>
          <w:sz w:val="24"/>
        </w:rPr>
        <w:t xml:space="preserve">oose materials intended for use in the construction phase should be protected against </w:t>
      </w:r>
      <w:r w:rsidRPr="00B2715D">
        <w:rPr>
          <w:rFonts w:ascii="Times New Roman" w:eastAsia="Batang" w:hAnsi="Times New Roman"/>
          <w:sz w:val="24"/>
        </w:rPr>
        <w:t>blowing away</w:t>
      </w:r>
      <w:r w:rsidR="008F0453" w:rsidRPr="00B2715D">
        <w:rPr>
          <w:rFonts w:ascii="Times New Roman" w:eastAsia="Batang" w:hAnsi="Times New Roman"/>
          <w:sz w:val="24"/>
        </w:rPr>
        <w:t xml:space="preserve"> and excessive dust</w:t>
      </w:r>
      <w:r w:rsidRPr="00B2715D">
        <w:rPr>
          <w:rFonts w:ascii="Times New Roman" w:eastAsia="Batang" w:hAnsi="Times New Roman"/>
          <w:sz w:val="24"/>
        </w:rPr>
        <w:t>ing</w:t>
      </w:r>
      <w:r w:rsidR="008F0453" w:rsidRPr="00B2715D">
        <w:rPr>
          <w:rFonts w:ascii="Times New Roman" w:eastAsia="Batang" w:hAnsi="Times New Roman"/>
          <w:sz w:val="24"/>
        </w:rPr>
        <w:t xml:space="preserve"> from their surface both during transport, storage and installation;</w:t>
      </w:r>
    </w:p>
    <w:p w14:paraId="445D0FAC" w14:textId="71D2873F" w:rsidR="008F0453" w:rsidRPr="00B2715D" w:rsidRDefault="006C3198" w:rsidP="00AA674A">
      <w:pPr>
        <w:pStyle w:val="Akapitzlist3"/>
        <w:numPr>
          <w:ilvl w:val="0"/>
          <w:numId w:val="11"/>
        </w:numPr>
        <w:rPr>
          <w:rFonts w:ascii="Times New Roman" w:eastAsia="Batang" w:hAnsi="Times New Roman"/>
          <w:sz w:val="24"/>
        </w:rPr>
      </w:pPr>
      <w:r w:rsidRPr="00B2715D">
        <w:rPr>
          <w:rFonts w:ascii="Times New Roman" w:eastAsia="Batang" w:hAnsi="Times New Roman"/>
          <w:sz w:val="24"/>
        </w:rPr>
        <w:t>r</w:t>
      </w:r>
      <w:r w:rsidR="008F0453" w:rsidRPr="00B2715D">
        <w:rPr>
          <w:rFonts w:ascii="Times New Roman" w:eastAsia="Batang" w:hAnsi="Times New Roman"/>
          <w:sz w:val="24"/>
        </w:rPr>
        <w:t xml:space="preserve">educe dust caused by means of transport by, inter alia, cleaning the wheels of vehicles before entering public roads, cleaning the surfaces of internal technological roads, using </w:t>
      </w:r>
      <w:r w:rsidR="00E3016A" w:rsidRPr="00B2715D">
        <w:rPr>
          <w:rFonts w:ascii="Times New Roman" w:eastAsia="Batang" w:hAnsi="Times New Roman"/>
          <w:sz w:val="24"/>
        </w:rPr>
        <w:t>vehicles</w:t>
      </w:r>
      <w:r w:rsidR="008F0453" w:rsidRPr="00B2715D">
        <w:rPr>
          <w:rFonts w:ascii="Times New Roman" w:eastAsia="Batang" w:hAnsi="Times New Roman"/>
          <w:sz w:val="24"/>
        </w:rPr>
        <w:t xml:space="preserve"> with tarpaulins for transporting dust</w:t>
      </w:r>
      <w:r w:rsidRPr="00B2715D">
        <w:rPr>
          <w:rFonts w:ascii="Times New Roman" w:eastAsia="Batang" w:hAnsi="Times New Roman"/>
          <w:sz w:val="24"/>
        </w:rPr>
        <w:t>y</w:t>
      </w:r>
      <w:r w:rsidR="008F0453" w:rsidRPr="00B2715D">
        <w:rPr>
          <w:rFonts w:ascii="Times New Roman" w:eastAsia="Batang" w:hAnsi="Times New Roman"/>
          <w:sz w:val="24"/>
        </w:rPr>
        <w:t xml:space="preserve"> materials or </w:t>
      </w:r>
      <w:r w:rsidRPr="00B2715D">
        <w:rPr>
          <w:rFonts w:ascii="Times New Roman" w:eastAsia="Batang" w:hAnsi="Times New Roman"/>
          <w:sz w:val="24"/>
        </w:rPr>
        <w:t>transport</w:t>
      </w:r>
      <w:r w:rsidR="008F0453" w:rsidRPr="00B2715D">
        <w:rPr>
          <w:rFonts w:ascii="Times New Roman" w:eastAsia="Batang" w:hAnsi="Times New Roman"/>
          <w:sz w:val="24"/>
        </w:rPr>
        <w:t xml:space="preserve"> loose materials in packaging, using tarpaulins for transporting dust</w:t>
      </w:r>
      <w:r w:rsidRPr="00B2715D">
        <w:rPr>
          <w:rFonts w:ascii="Times New Roman" w:eastAsia="Batang" w:hAnsi="Times New Roman"/>
          <w:sz w:val="24"/>
        </w:rPr>
        <w:t>y</w:t>
      </w:r>
      <w:r w:rsidR="008F0453" w:rsidRPr="00B2715D">
        <w:rPr>
          <w:rFonts w:ascii="Times New Roman" w:eastAsia="Batang" w:hAnsi="Times New Roman"/>
          <w:sz w:val="24"/>
        </w:rPr>
        <w:t xml:space="preserve"> materials or </w:t>
      </w:r>
      <w:r w:rsidRPr="00B2715D">
        <w:rPr>
          <w:rFonts w:ascii="Times New Roman" w:eastAsia="Batang" w:hAnsi="Times New Roman"/>
          <w:sz w:val="24"/>
        </w:rPr>
        <w:t>transport</w:t>
      </w:r>
      <w:r w:rsidR="008F0453" w:rsidRPr="00B2715D">
        <w:rPr>
          <w:rFonts w:ascii="Times New Roman" w:eastAsia="Batang" w:hAnsi="Times New Roman"/>
          <w:sz w:val="24"/>
        </w:rPr>
        <w:t xml:space="preserve"> loose materials in packaging </w:t>
      </w:r>
      <w:r w:rsidR="007B1DED" w:rsidRPr="00B2715D">
        <w:rPr>
          <w:rFonts w:ascii="Times New Roman" w:eastAsia="Batang" w:hAnsi="Times New Roman"/>
          <w:sz w:val="24"/>
        </w:rPr>
        <w:t>on vessels</w:t>
      </w:r>
      <w:r w:rsidR="008F0453" w:rsidRPr="00B2715D">
        <w:rPr>
          <w:rFonts w:ascii="Times New Roman" w:eastAsia="Batang" w:hAnsi="Times New Roman"/>
          <w:sz w:val="24"/>
        </w:rPr>
        <w:t xml:space="preserve">, other measures to prevent </w:t>
      </w:r>
      <w:r w:rsidRPr="00B2715D">
        <w:rPr>
          <w:rFonts w:ascii="Times New Roman" w:eastAsia="Batang" w:hAnsi="Times New Roman"/>
          <w:sz w:val="24"/>
        </w:rPr>
        <w:t>dirtying</w:t>
      </w:r>
      <w:r w:rsidR="008F0453" w:rsidRPr="00B2715D">
        <w:rPr>
          <w:rFonts w:ascii="Times New Roman" w:eastAsia="Batang" w:hAnsi="Times New Roman"/>
          <w:sz w:val="24"/>
        </w:rPr>
        <w:t xml:space="preserve"> of local roads with sand and mud moved by vehicles, spraying the surfaces of internal technological roads.</w:t>
      </w:r>
    </w:p>
    <w:p w14:paraId="412F07A3" w14:textId="77777777" w:rsidR="008F0453" w:rsidRPr="00B2715D" w:rsidRDefault="008F0453" w:rsidP="004911A1">
      <w:r w:rsidRPr="00B2715D">
        <w:lastRenderedPageBreak/>
        <w:t xml:space="preserve">Measures to limit the impact on the air condition are indicated in the table in </w:t>
      </w:r>
      <w:r w:rsidR="00C16E7C" w:rsidRPr="00B2715D">
        <w:t>the Attachment</w:t>
      </w:r>
      <w:r w:rsidRPr="00B2715D">
        <w:t xml:space="preserve"> 1 </w:t>
      </w:r>
      <w:r w:rsidR="00E3016A" w:rsidRPr="00B2715D">
        <w:t>to the</w:t>
      </w:r>
      <w:r w:rsidRPr="00B2715D">
        <w:t xml:space="preserve"> </w:t>
      </w:r>
      <w:r w:rsidR="00C16E7C" w:rsidRPr="00B2715D">
        <w:t xml:space="preserve">EMP </w:t>
      </w:r>
      <w:r w:rsidRPr="00B2715D">
        <w:t>in the following items</w:t>
      </w:r>
      <w:r w:rsidR="004911A1" w:rsidRPr="00B2715D">
        <w:t>:</w:t>
      </w:r>
    </w:p>
    <w:p w14:paraId="74A48A24" w14:textId="5ED81F77" w:rsidR="005D5A45" w:rsidRPr="00662A84" w:rsidRDefault="004911A1" w:rsidP="005D5A45">
      <w:pPr>
        <w:pStyle w:val="Akapitzlist"/>
        <w:numPr>
          <w:ilvl w:val="0"/>
          <w:numId w:val="50"/>
        </w:numPr>
        <w:rPr>
          <w:rFonts w:eastAsia="Batang"/>
        </w:rPr>
      </w:pPr>
      <w:r w:rsidRPr="00B2715D">
        <w:rPr>
          <w:rFonts w:ascii="Times New Roman" w:hAnsi="Times New Roman"/>
          <w:sz w:val="24"/>
          <w:szCs w:val="24"/>
        </w:rPr>
        <w:t>65</w:t>
      </w:r>
      <w:r w:rsidR="00DC48D2" w:rsidRPr="00B2715D">
        <w:rPr>
          <w:rFonts w:ascii="Times New Roman" w:hAnsi="Times New Roman"/>
          <w:sz w:val="24"/>
          <w:szCs w:val="24"/>
        </w:rPr>
        <w:t>, 75</w:t>
      </w:r>
      <w:r w:rsidRPr="00B2715D">
        <w:rPr>
          <w:rFonts w:ascii="Times New Roman" w:hAnsi="Times New Roman"/>
          <w:sz w:val="24"/>
          <w:szCs w:val="24"/>
        </w:rPr>
        <w:t xml:space="preserve"> - </w:t>
      </w:r>
      <w:r w:rsidR="00DC48D2" w:rsidRPr="00B2715D">
        <w:rPr>
          <w:rFonts w:ascii="Times New Roman" w:hAnsi="Times New Roman"/>
          <w:sz w:val="24"/>
          <w:szCs w:val="24"/>
        </w:rPr>
        <w:t>82</w:t>
      </w:r>
      <w:r w:rsidRPr="00B2715D">
        <w:rPr>
          <w:rFonts w:ascii="Times New Roman" w:hAnsi="Times New Roman"/>
          <w:sz w:val="24"/>
          <w:szCs w:val="24"/>
        </w:rPr>
        <w:t xml:space="preserve"> (cat. J - Requirements for the prevention of environmental pollution (including the limitation of emissions into the environment</w:t>
      </w:r>
      <w:r w:rsidR="00E3016A" w:rsidRPr="00B2715D">
        <w:rPr>
          <w:rFonts w:ascii="Times New Roman" w:hAnsi="Times New Roman"/>
          <w:sz w:val="24"/>
          <w:szCs w:val="24"/>
        </w:rPr>
        <w:t>)</w:t>
      </w:r>
      <w:r w:rsidRPr="00B2715D">
        <w:rPr>
          <w:rFonts w:ascii="Times New Roman" w:hAnsi="Times New Roman"/>
          <w:sz w:val="24"/>
          <w:szCs w:val="24"/>
        </w:rPr>
        <w:t>).</w:t>
      </w:r>
    </w:p>
    <w:p w14:paraId="1C13791A" w14:textId="77777777" w:rsidR="004911A1" w:rsidRPr="00B2715D" w:rsidRDefault="004911A1" w:rsidP="004911A1">
      <w:pPr>
        <w:pStyle w:val="Nagwek2"/>
        <w:keepLines/>
        <w:suppressAutoHyphens w:val="0"/>
        <w:spacing w:before="480" w:after="240" w:line="276" w:lineRule="auto"/>
        <w:ind w:left="576" w:hanging="576"/>
        <w:rPr>
          <w:rFonts w:eastAsia="Batang"/>
        </w:rPr>
      </w:pPr>
      <w:bookmarkStart w:id="136" w:name="_Toc431554494"/>
      <w:bookmarkStart w:id="137" w:name="_Toc446574014"/>
      <w:bookmarkStart w:id="138" w:name="_Toc26187250"/>
      <w:bookmarkStart w:id="139" w:name="_Toc44682269"/>
      <w:r w:rsidRPr="00B2715D">
        <w:t>Soil and land</w:t>
      </w:r>
      <w:bookmarkEnd w:id="136"/>
      <w:bookmarkEnd w:id="137"/>
      <w:bookmarkEnd w:id="138"/>
      <w:bookmarkEnd w:id="139"/>
    </w:p>
    <w:p w14:paraId="32199497" w14:textId="77777777" w:rsidR="008F0453" w:rsidRPr="00B2715D" w:rsidRDefault="008F0453" w:rsidP="008F0453">
      <w:pPr>
        <w:rPr>
          <w:rFonts w:eastAsia="Batang"/>
          <w:bCs/>
          <w:iCs/>
        </w:rPr>
      </w:pPr>
      <w:r w:rsidRPr="00B2715D">
        <w:rPr>
          <w:rFonts w:eastAsia="Batang"/>
          <w:bCs/>
          <w:iCs/>
        </w:rPr>
        <w:t xml:space="preserve">During the implementation of the Task, measures shall be implemented to mitigate negative impacts on soils with respect to the reduction of the area of temporary sites and the prevention of soil and land contamination. </w:t>
      </w:r>
    </w:p>
    <w:p w14:paraId="1A663CE6" w14:textId="77777777" w:rsidR="008F0453" w:rsidRPr="00B2715D" w:rsidRDefault="008F0453" w:rsidP="008F0453">
      <w:pPr>
        <w:rPr>
          <w:rFonts w:eastAsia="Batang"/>
          <w:bCs/>
          <w:iCs/>
        </w:rPr>
      </w:pPr>
      <w:r w:rsidRPr="00B2715D">
        <w:rPr>
          <w:rFonts w:eastAsia="Batang"/>
          <w:bCs/>
          <w:iCs/>
        </w:rPr>
        <w:t xml:space="preserve">Soil humus layer should be removed and used for post-construction land reclamation or for </w:t>
      </w:r>
      <w:r w:rsidR="00C16E7C" w:rsidRPr="00B2715D">
        <w:rPr>
          <w:rFonts w:eastAsia="Batang"/>
          <w:bCs/>
          <w:iCs/>
        </w:rPr>
        <w:t xml:space="preserve">purposes of </w:t>
      </w:r>
      <w:r w:rsidRPr="00B2715D">
        <w:rPr>
          <w:rFonts w:eastAsia="Batang"/>
          <w:bCs/>
          <w:iCs/>
        </w:rPr>
        <w:t>greenery</w:t>
      </w:r>
      <w:r w:rsidR="00C16E7C" w:rsidRPr="00B2715D">
        <w:rPr>
          <w:rFonts w:eastAsia="Batang"/>
          <w:bCs/>
          <w:iCs/>
        </w:rPr>
        <w:t xml:space="preserve"> formation</w:t>
      </w:r>
      <w:r w:rsidRPr="00B2715D">
        <w:rPr>
          <w:rFonts w:eastAsia="Batang"/>
          <w:bCs/>
          <w:iCs/>
        </w:rPr>
        <w:t xml:space="preserve">. Equipment, machinery and vehicles used for construction works must have permanently designated </w:t>
      </w:r>
      <w:r w:rsidR="00E3016A" w:rsidRPr="00B2715D">
        <w:rPr>
          <w:rFonts w:eastAsia="Batang"/>
          <w:bCs/>
          <w:iCs/>
        </w:rPr>
        <w:t>parking</w:t>
      </w:r>
      <w:r w:rsidRPr="00B2715D">
        <w:rPr>
          <w:rFonts w:eastAsia="Batang"/>
          <w:bCs/>
          <w:iCs/>
        </w:rPr>
        <w:t xml:space="preserve"> place(s), which will be hardened and equipped with appropriate sorbents to prevent the entry of petroleum substances into the soil and water environment. When equipment, machinery and vehicles are not in use, they must be </w:t>
      </w:r>
      <w:r w:rsidR="00C16E7C" w:rsidRPr="00B2715D">
        <w:rPr>
          <w:rFonts w:eastAsia="Batang"/>
          <w:bCs/>
          <w:iCs/>
        </w:rPr>
        <w:t xml:space="preserve">parked </w:t>
      </w:r>
      <w:r w:rsidRPr="00B2715D">
        <w:rPr>
          <w:rFonts w:eastAsia="Batang"/>
          <w:bCs/>
          <w:iCs/>
        </w:rPr>
        <w:t xml:space="preserve">at these designated points. Lubricants and fuels should be stored in suitably adapted </w:t>
      </w:r>
      <w:r w:rsidR="00C16E7C" w:rsidRPr="00B2715D">
        <w:rPr>
          <w:rFonts w:eastAsia="Batang"/>
          <w:bCs/>
          <w:iCs/>
        </w:rPr>
        <w:t>places</w:t>
      </w:r>
      <w:r w:rsidRPr="00B2715D">
        <w:rPr>
          <w:rFonts w:eastAsia="Batang"/>
          <w:bCs/>
          <w:iCs/>
        </w:rPr>
        <w:t xml:space="preserve">, with a suitable degree of tightness and equipped with a sorbent to neutralise </w:t>
      </w:r>
      <w:r w:rsidR="00E3016A" w:rsidRPr="00B2715D">
        <w:rPr>
          <w:rFonts w:eastAsia="Batang"/>
          <w:bCs/>
          <w:iCs/>
        </w:rPr>
        <w:t>oil-derivative</w:t>
      </w:r>
      <w:r w:rsidRPr="00B2715D">
        <w:rPr>
          <w:rFonts w:eastAsia="Batang"/>
          <w:bCs/>
          <w:iCs/>
        </w:rPr>
        <w:t xml:space="preserve"> substances.</w:t>
      </w:r>
    </w:p>
    <w:p w14:paraId="5F3B0770" w14:textId="77777777" w:rsidR="008F0453" w:rsidRPr="00B2715D" w:rsidRDefault="00C16E7C" w:rsidP="008F0453">
      <w:pPr>
        <w:rPr>
          <w:rFonts w:eastAsia="Batang"/>
          <w:bCs/>
          <w:iCs/>
        </w:rPr>
      </w:pPr>
      <w:r w:rsidRPr="00B2715D">
        <w:rPr>
          <w:rFonts w:eastAsia="Batang"/>
          <w:bCs/>
          <w:iCs/>
        </w:rPr>
        <w:t>Zones</w:t>
      </w:r>
      <w:r w:rsidR="008F0453" w:rsidRPr="00B2715D">
        <w:rPr>
          <w:rFonts w:eastAsia="Batang"/>
          <w:bCs/>
          <w:iCs/>
        </w:rPr>
        <w:t xml:space="preserve"> where </w:t>
      </w:r>
      <w:r w:rsidR="00E3016A" w:rsidRPr="00B2715D">
        <w:rPr>
          <w:rFonts w:eastAsia="Batang"/>
          <w:bCs/>
          <w:iCs/>
        </w:rPr>
        <w:t xml:space="preserve">parking of </w:t>
      </w:r>
      <w:r w:rsidR="008F0453" w:rsidRPr="00B2715D">
        <w:rPr>
          <w:rFonts w:eastAsia="Batang"/>
          <w:bCs/>
          <w:iCs/>
        </w:rPr>
        <w:t>machinery</w:t>
      </w:r>
      <w:r w:rsidR="00E3016A" w:rsidRPr="00B2715D">
        <w:rPr>
          <w:rFonts w:eastAsia="Batang"/>
          <w:bCs/>
          <w:iCs/>
        </w:rPr>
        <w:t xml:space="preserve"> and </w:t>
      </w:r>
      <w:r w:rsidR="008F0453" w:rsidRPr="00B2715D">
        <w:rPr>
          <w:rFonts w:eastAsia="Batang"/>
          <w:bCs/>
          <w:iCs/>
        </w:rPr>
        <w:t>vehicles working on the construction site</w:t>
      </w:r>
      <w:r w:rsidR="00E3016A" w:rsidRPr="00B2715D">
        <w:rPr>
          <w:rFonts w:eastAsia="Batang"/>
          <w:bCs/>
          <w:iCs/>
        </w:rPr>
        <w:t xml:space="preserve"> will be arranged</w:t>
      </w:r>
      <w:r w:rsidR="008F0453" w:rsidRPr="00B2715D">
        <w:rPr>
          <w:rFonts w:eastAsia="Batang"/>
          <w:bCs/>
          <w:iCs/>
        </w:rPr>
        <w:t>, parking spaces for employees, places to refuel vehicles, places to store hazardous materials (e.g. fuels, lubricants, solvents, paints), places to store hazardous waste should be sealed (e.g. lined with insulating materials) against possible penetration of hazardous substances into the ground and water environment.</w:t>
      </w:r>
    </w:p>
    <w:p w14:paraId="76994341" w14:textId="77777777" w:rsidR="008F0453" w:rsidRPr="00B2715D" w:rsidRDefault="008F0453" w:rsidP="008F0453">
      <w:pPr>
        <w:rPr>
          <w:rFonts w:eastAsia="Batang"/>
          <w:bCs/>
          <w:iCs/>
        </w:rPr>
      </w:pPr>
      <w:r w:rsidRPr="00B2715D">
        <w:rPr>
          <w:rFonts w:eastAsia="Batang"/>
          <w:bCs/>
          <w:iCs/>
        </w:rPr>
        <w:t xml:space="preserve">Equipment used for </w:t>
      </w:r>
      <w:r w:rsidR="00E3016A" w:rsidRPr="00B2715D">
        <w:rPr>
          <w:rFonts w:eastAsia="Batang"/>
          <w:bCs/>
          <w:iCs/>
        </w:rPr>
        <w:t xml:space="preserve">the </w:t>
      </w:r>
      <w:r w:rsidRPr="00B2715D">
        <w:rPr>
          <w:rFonts w:eastAsia="Batang"/>
          <w:bCs/>
          <w:iCs/>
        </w:rPr>
        <w:t>construction work</w:t>
      </w:r>
      <w:r w:rsidR="00C16E7C" w:rsidRPr="00B2715D">
        <w:rPr>
          <w:rFonts w:eastAsia="Batang"/>
          <w:bCs/>
          <w:iCs/>
        </w:rPr>
        <w:t>s</w:t>
      </w:r>
      <w:r w:rsidRPr="00B2715D">
        <w:rPr>
          <w:rFonts w:eastAsia="Batang"/>
          <w:bCs/>
          <w:iCs/>
        </w:rPr>
        <w:t xml:space="preserve"> must be fully operational and meet the requirements </w:t>
      </w:r>
      <w:r w:rsidR="00C16E7C" w:rsidRPr="00B2715D">
        <w:rPr>
          <w:rFonts w:eastAsia="Batang"/>
          <w:bCs/>
          <w:iCs/>
        </w:rPr>
        <w:t xml:space="preserve">permitting it </w:t>
      </w:r>
      <w:r w:rsidRPr="00B2715D">
        <w:rPr>
          <w:rFonts w:eastAsia="Batang"/>
          <w:bCs/>
          <w:iCs/>
        </w:rPr>
        <w:t xml:space="preserve">for use. The type and </w:t>
      </w:r>
      <w:r w:rsidR="00C16E7C" w:rsidRPr="00B2715D">
        <w:rPr>
          <w:rFonts w:eastAsia="Batang"/>
          <w:bCs/>
          <w:iCs/>
        </w:rPr>
        <w:t xml:space="preserve">the technical </w:t>
      </w:r>
      <w:r w:rsidRPr="00B2715D">
        <w:rPr>
          <w:rFonts w:eastAsia="Batang"/>
          <w:bCs/>
          <w:iCs/>
        </w:rPr>
        <w:t xml:space="preserve">condition of equipment used during </w:t>
      </w:r>
      <w:r w:rsidR="00E3016A" w:rsidRPr="00B2715D">
        <w:rPr>
          <w:rFonts w:eastAsia="Batang"/>
          <w:bCs/>
          <w:iCs/>
        </w:rPr>
        <w:t xml:space="preserve">the </w:t>
      </w:r>
      <w:r w:rsidRPr="00B2715D">
        <w:rPr>
          <w:rFonts w:eastAsia="Batang"/>
          <w:bCs/>
          <w:iCs/>
        </w:rPr>
        <w:t xml:space="preserve">construction must ensure protection of the ground. The technical condition of working construction and transport machinery must be checked to prevent leakage of </w:t>
      </w:r>
      <w:r w:rsidR="00E3016A" w:rsidRPr="00B2715D">
        <w:rPr>
          <w:rFonts w:eastAsia="Batang"/>
          <w:bCs/>
          <w:iCs/>
        </w:rPr>
        <w:t>oil-derivative</w:t>
      </w:r>
      <w:r w:rsidRPr="00B2715D">
        <w:rPr>
          <w:rFonts w:eastAsia="Batang"/>
          <w:bCs/>
          <w:iCs/>
        </w:rPr>
        <w:t xml:space="preserve"> hydrocarbons to the ground.</w:t>
      </w:r>
    </w:p>
    <w:p w14:paraId="70B60035" w14:textId="77777777" w:rsidR="008F0453" w:rsidRPr="00B2715D" w:rsidRDefault="008F0453" w:rsidP="008F0453">
      <w:pPr>
        <w:rPr>
          <w:rFonts w:eastAsia="Batang"/>
          <w:bCs/>
          <w:iCs/>
        </w:rPr>
      </w:pPr>
      <w:r w:rsidRPr="00B2715D">
        <w:rPr>
          <w:rFonts w:eastAsia="Batang"/>
          <w:bCs/>
          <w:iCs/>
        </w:rPr>
        <w:t xml:space="preserve">In the event of possible spillage of oil-derivative substances, the spills </w:t>
      </w:r>
      <w:r w:rsidR="00E3016A" w:rsidRPr="00B2715D">
        <w:rPr>
          <w:rFonts w:eastAsia="Batang"/>
          <w:bCs/>
          <w:iCs/>
        </w:rPr>
        <w:t>shall</w:t>
      </w:r>
      <w:r w:rsidRPr="00B2715D">
        <w:rPr>
          <w:rFonts w:eastAsia="Batang"/>
          <w:bCs/>
          <w:iCs/>
        </w:rPr>
        <w:t xml:space="preserve"> be removed </w:t>
      </w:r>
      <w:r w:rsidR="003B273B" w:rsidRPr="00B2715D">
        <w:rPr>
          <w:rFonts w:eastAsia="Batang"/>
          <w:bCs/>
          <w:iCs/>
        </w:rPr>
        <w:t>immediately,</w:t>
      </w:r>
      <w:r w:rsidRPr="00B2715D">
        <w:rPr>
          <w:rFonts w:eastAsia="Batang"/>
          <w:bCs/>
          <w:iCs/>
        </w:rPr>
        <w:t xml:space="preserve"> and the contaminated soil layers will be removed (with the help of a specialised company) and managed in accordance with the applicable regulations. Such sites will be restored to their original </w:t>
      </w:r>
      <w:r w:rsidR="00E3016A" w:rsidRPr="00B2715D">
        <w:rPr>
          <w:rFonts w:eastAsia="Batang"/>
          <w:bCs/>
          <w:iCs/>
        </w:rPr>
        <w:t>condition</w:t>
      </w:r>
      <w:r w:rsidRPr="00B2715D">
        <w:rPr>
          <w:rFonts w:eastAsia="Batang"/>
          <w:bCs/>
          <w:iCs/>
        </w:rPr>
        <w:t>.</w:t>
      </w:r>
    </w:p>
    <w:p w14:paraId="1132EB2A" w14:textId="77777777" w:rsidR="008F0453" w:rsidRPr="00B2715D" w:rsidRDefault="008F0453" w:rsidP="008F0453">
      <w:pPr>
        <w:rPr>
          <w:rFonts w:eastAsia="Batang"/>
          <w:bCs/>
          <w:iCs/>
        </w:rPr>
      </w:pPr>
      <w:r w:rsidRPr="00B2715D">
        <w:rPr>
          <w:rFonts w:eastAsia="Batang"/>
          <w:bCs/>
          <w:iCs/>
        </w:rPr>
        <w:t xml:space="preserve">Mitigation measures to reduce the impact on soil and land are in particular the following items in the table in </w:t>
      </w:r>
      <w:r w:rsidR="00C16E7C" w:rsidRPr="00B2715D">
        <w:rPr>
          <w:rFonts w:eastAsia="Batang"/>
          <w:bCs/>
          <w:iCs/>
        </w:rPr>
        <w:t xml:space="preserve">the </w:t>
      </w:r>
      <w:r w:rsidR="00775E22" w:rsidRPr="00B2715D">
        <w:rPr>
          <w:rFonts w:eastAsia="Batang"/>
          <w:bCs/>
          <w:iCs/>
        </w:rPr>
        <w:t>Attachment 1 to the EMP</w:t>
      </w:r>
      <w:r w:rsidRPr="00B2715D">
        <w:rPr>
          <w:rFonts w:eastAsia="Batang"/>
          <w:bCs/>
          <w:iCs/>
        </w:rPr>
        <w:t>:</w:t>
      </w:r>
    </w:p>
    <w:p w14:paraId="334AA3CB" w14:textId="77777777" w:rsidR="001C275F" w:rsidRPr="00B2715D" w:rsidRDefault="001C275F" w:rsidP="00AA674A">
      <w:pPr>
        <w:pStyle w:val="Akapitzlist"/>
        <w:numPr>
          <w:ilvl w:val="0"/>
          <w:numId w:val="23"/>
        </w:numPr>
        <w:rPr>
          <w:rFonts w:ascii="Times New Roman" w:eastAsia="Batang" w:hAnsi="Times New Roman"/>
          <w:bCs/>
          <w:iCs/>
          <w:sz w:val="24"/>
          <w:szCs w:val="24"/>
        </w:rPr>
      </w:pPr>
      <w:r w:rsidRPr="00B2715D">
        <w:rPr>
          <w:rFonts w:ascii="Times New Roman" w:eastAsia="Batang" w:hAnsi="Times New Roman"/>
          <w:bCs/>
          <w:iCs/>
          <w:sz w:val="24"/>
          <w:szCs w:val="24"/>
        </w:rPr>
        <w:t xml:space="preserve">item 18 </w:t>
      </w:r>
      <w:r w:rsidRPr="00B2715D">
        <w:rPr>
          <w:rFonts w:ascii="Times New Roman" w:hAnsi="Times New Roman"/>
          <w:sz w:val="24"/>
          <w:szCs w:val="24"/>
        </w:rPr>
        <w:t>(cat. C – Requirements for the location of construction backup facilities and roads, material storage and parking areas),</w:t>
      </w:r>
    </w:p>
    <w:p w14:paraId="517A73BE" w14:textId="77777777" w:rsidR="004911A1" w:rsidRPr="00B2715D" w:rsidRDefault="004911A1" w:rsidP="00AA674A">
      <w:pPr>
        <w:pStyle w:val="Akapitzlist"/>
        <w:numPr>
          <w:ilvl w:val="0"/>
          <w:numId w:val="23"/>
        </w:numPr>
        <w:rPr>
          <w:rFonts w:ascii="Times New Roman" w:eastAsia="Batang" w:hAnsi="Times New Roman"/>
          <w:bCs/>
          <w:iCs/>
          <w:sz w:val="24"/>
          <w:szCs w:val="24"/>
        </w:rPr>
      </w:pPr>
      <w:r w:rsidRPr="00B2715D">
        <w:rPr>
          <w:rFonts w:ascii="Times New Roman" w:hAnsi="Times New Roman"/>
          <w:sz w:val="24"/>
          <w:szCs w:val="24"/>
        </w:rPr>
        <w:t>item</w:t>
      </w:r>
      <w:r w:rsidR="001C275F" w:rsidRPr="00B2715D">
        <w:rPr>
          <w:rFonts w:ascii="Times New Roman" w:hAnsi="Times New Roman"/>
          <w:sz w:val="24"/>
          <w:szCs w:val="24"/>
        </w:rPr>
        <w:t>s</w:t>
      </w:r>
      <w:r w:rsidRPr="00B2715D">
        <w:rPr>
          <w:rFonts w:ascii="Times New Roman" w:hAnsi="Times New Roman"/>
          <w:sz w:val="24"/>
          <w:szCs w:val="24"/>
        </w:rPr>
        <w:t xml:space="preserve"> 20</w:t>
      </w:r>
      <w:r w:rsidR="001C275F" w:rsidRPr="00B2715D">
        <w:rPr>
          <w:rFonts w:ascii="Times New Roman" w:hAnsi="Times New Roman"/>
          <w:sz w:val="24"/>
          <w:szCs w:val="24"/>
        </w:rPr>
        <w:t xml:space="preserve"> - 25</w:t>
      </w:r>
      <w:r w:rsidRPr="00B2715D">
        <w:rPr>
          <w:rFonts w:ascii="Times New Roman" w:hAnsi="Times New Roman"/>
          <w:sz w:val="24"/>
          <w:szCs w:val="24"/>
        </w:rPr>
        <w:t xml:space="preserve"> (cat. D - Requirements for the management of earth masses),</w:t>
      </w:r>
    </w:p>
    <w:p w14:paraId="61B7276C" w14:textId="189BAA5C" w:rsidR="004911A1" w:rsidRPr="00B2715D" w:rsidRDefault="004911A1" w:rsidP="00AA674A">
      <w:pPr>
        <w:pStyle w:val="Akapitzlist"/>
        <w:numPr>
          <w:ilvl w:val="0"/>
          <w:numId w:val="23"/>
        </w:numPr>
        <w:rPr>
          <w:rFonts w:ascii="Times New Roman" w:eastAsia="Batang" w:hAnsi="Times New Roman"/>
          <w:bCs/>
          <w:iCs/>
          <w:sz w:val="24"/>
          <w:szCs w:val="24"/>
        </w:rPr>
      </w:pPr>
      <w:r w:rsidRPr="00B2715D">
        <w:rPr>
          <w:rFonts w:ascii="Times New Roman" w:hAnsi="Times New Roman"/>
          <w:sz w:val="24"/>
          <w:szCs w:val="24"/>
        </w:rPr>
        <w:t>items 2</w:t>
      </w:r>
      <w:r w:rsidR="001C275F" w:rsidRPr="00B2715D">
        <w:rPr>
          <w:rFonts w:ascii="Times New Roman" w:hAnsi="Times New Roman"/>
          <w:sz w:val="24"/>
          <w:szCs w:val="24"/>
        </w:rPr>
        <w:t>6</w:t>
      </w:r>
      <w:r w:rsidRPr="00B2715D">
        <w:rPr>
          <w:rFonts w:ascii="Times New Roman" w:hAnsi="Times New Roman"/>
          <w:sz w:val="24"/>
          <w:szCs w:val="24"/>
        </w:rPr>
        <w:t xml:space="preserve"> - </w:t>
      </w:r>
      <w:r w:rsidR="001C275F" w:rsidRPr="00B2715D">
        <w:rPr>
          <w:rFonts w:ascii="Times New Roman" w:hAnsi="Times New Roman"/>
          <w:sz w:val="24"/>
          <w:szCs w:val="24"/>
        </w:rPr>
        <w:t>31</w:t>
      </w:r>
      <w:r w:rsidRPr="00B2715D">
        <w:rPr>
          <w:rFonts w:ascii="Times New Roman" w:hAnsi="Times New Roman"/>
          <w:sz w:val="24"/>
          <w:szCs w:val="24"/>
        </w:rPr>
        <w:t xml:space="preserve"> (cat. E - Requirements for handling the humus layer),</w:t>
      </w:r>
    </w:p>
    <w:p w14:paraId="4A704D8C" w14:textId="77777777" w:rsidR="001C275F" w:rsidRPr="00B2715D" w:rsidRDefault="001C275F" w:rsidP="00AA674A">
      <w:pPr>
        <w:pStyle w:val="Akapitzlist"/>
        <w:numPr>
          <w:ilvl w:val="0"/>
          <w:numId w:val="23"/>
        </w:numPr>
        <w:rPr>
          <w:rFonts w:ascii="Times New Roman" w:eastAsia="Batang" w:hAnsi="Times New Roman"/>
          <w:bCs/>
          <w:iCs/>
          <w:sz w:val="24"/>
          <w:szCs w:val="24"/>
        </w:rPr>
      </w:pPr>
      <w:r w:rsidRPr="00B2715D">
        <w:rPr>
          <w:rFonts w:ascii="Times New Roman" w:hAnsi="Times New Roman"/>
          <w:sz w:val="24"/>
          <w:szCs w:val="24"/>
        </w:rPr>
        <w:t>items 57 - 61 (cat. I – Requirements for the restoration of natural resources after completion of construction),</w:t>
      </w:r>
    </w:p>
    <w:p w14:paraId="515BE29A" w14:textId="0208FA69" w:rsidR="004911A1" w:rsidRPr="00B2715D" w:rsidRDefault="004911A1" w:rsidP="00AA674A">
      <w:pPr>
        <w:pStyle w:val="Akapitzlist"/>
        <w:numPr>
          <w:ilvl w:val="0"/>
          <w:numId w:val="23"/>
        </w:numPr>
        <w:rPr>
          <w:rFonts w:ascii="Times New Roman" w:eastAsia="Batang" w:hAnsi="Times New Roman"/>
          <w:sz w:val="24"/>
          <w:szCs w:val="24"/>
        </w:rPr>
      </w:pPr>
      <w:r w:rsidRPr="00B2715D">
        <w:rPr>
          <w:rFonts w:ascii="Times New Roman" w:hAnsi="Times New Roman"/>
          <w:sz w:val="24"/>
          <w:szCs w:val="24"/>
        </w:rPr>
        <w:lastRenderedPageBreak/>
        <w:t xml:space="preserve">items </w:t>
      </w:r>
      <w:r w:rsidR="001C275F" w:rsidRPr="00B2715D">
        <w:rPr>
          <w:rFonts w:ascii="Times New Roman" w:hAnsi="Times New Roman"/>
          <w:sz w:val="24"/>
          <w:szCs w:val="24"/>
        </w:rPr>
        <w:t>63, 65</w:t>
      </w:r>
      <w:r w:rsidRPr="00B2715D">
        <w:rPr>
          <w:rFonts w:ascii="Times New Roman" w:hAnsi="Times New Roman"/>
          <w:sz w:val="24"/>
          <w:szCs w:val="24"/>
        </w:rPr>
        <w:t xml:space="preserve"> - </w:t>
      </w:r>
      <w:r w:rsidR="001C275F" w:rsidRPr="00B2715D">
        <w:rPr>
          <w:rFonts w:ascii="Times New Roman" w:hAnsi="Times New Roman"/>
          <w:sz w:val="24"/>
          <w:szCs w:val="24"/>
        </w:rPr>
        <w:t>7</w:t>
      </w:r>
      <w:r w:rsidRPr="00B2715D">
        <w:rPr>
          <w:rFonts w:ascii="Times New Roman" w:hAnsi="Times New Roman"/>
          <w:sz w:val="24"/>
          <w:szCs w:val="24"/>
        </w:rPr>
        <w:t xml:space="preserve">1, </w:t>
      </w:r>
      <w:r w:rsidR="001C275F" w:rsidRPr="00B2715D">
        <w:rPr>
          <w:rFonts w:ascii="Times New Roman" w:hAnsi="Times New Roman"/>
          <w:sz w:val="24"/>
          <w:szCs w:val="24"/>
        </w:rPr>
        <w:t>8</w:t>
      </w:r>
      <w:r w:rsidRPr="00B2715D">
        <w:rPr>
          <w:rFonts w:ascii="Times New Roman" w:hAnsi="Times New Roman"/>
          <w:sz w:val="24"/>
          <w:szCs w:val="24"/>
        </w:rPr>
        <w:t>3 (cat. J - Requirements for the prevention of environmental pollution (including the limitation of emissions into the environment)</w:t>
      </w:r>
      <w:r w:rsidR="006C3198" w:rsidRPr="00B2715D">
        <w:rPr>
          <w:rFonts w:ascii="Times New Roman" w:hAnsi="Times New Roman"/>
          <w:sz w:val="24"/>
          <w:szCs w:val="24"/>
        </w:rPr>
        <w:t>,</w:t>
      </w:r>
    </w:p>
    <w:p w14:paraId="4D11199E" w14:textId="6D5D5940" w:rsidR="004911A1" w:rsidRPr="00B2715D" w:rsidRDefault="004911A1" w:rsidP="00AA674A">
      <w:pPr>
        <w:pStyle w:val="Akapitzlist"/>
        <w:numPr>
          <w:ilvl w:val="0"/>
          <w:numId w:val="23"/>
        </w:numPr>
        <w:rPr>
          <w:rFonts w:ascii="Times New Roman" w:eastAsia="Batang" w:hAnsi="Times New Roman"/>
          <w:sz w:val="24"/>
          <w:szCs w:val="24"/>
        </w:rPr>
      </w:pPr>
      <w:r w:rsidRPr="00B2715D">
        <w:rPr>
          <w:rFonts w:ascii="Times New Roman" w:hAnsi="Times New Roman"/>
          <w:sz w:val="24"/>
          <w:szCs w:val="24"/>
        </w:rPr>
        <w:t xml:space="preserve">items </w:t>
      </w:r>
      <w:r w:rsidR="001C275F" w:rsidRPr="00B2715D">
        <w:rPr>
          <w:rFonts w:ascii="Times New Roman" w:hAnsi="Times New Roman"/>
          <w:sz w:val="24"/>
          <w:szCs w:val="24"/>
        </w:rPr>
        <w:t>84</w:t>
      </w:r>
      <w:r w:rsidRPr="00B2715D">
        <w:rPr>
          <w:rFonts w:ascii="Times New Roman" w:hAnsi="Times New Roman"/>
          <w:sz w:val="24"/>
          <w:szCs w:val="24"/>
        </w:rPr>
        <w:t xml:space="preserve"> - </w:t>
      </w:r>
      <w:r w:rsidR="001C275F" w:rsidRPr="00B2715D">
        <w:rPr>
          <w:rFonts w:ascii="Times New Roman" w:hAnsi="Times New Roman"/>
          <w:sz w:val="24"/>
          <w:szCs w:val="24"/>
        </w:rPr>
        <w:t>89</w:t>
      </w:r>
      <w:r w:rsidRPr="00B2715D">
        <w:rPr>
          <w:rFonts w:ascii="Times New Roman" w:hAnsi="Times New Roman"/>
          <w:sz w:val="24"/>
          <w:szCs w:val="24"/>
        </w:rPr>
        <w:t xml:space="preserve"> (cat. K</w:t>
      </w:r>
      <w:r w:rsidR="006C3198" w:rsidRPr="00B2715D">
        <w:rPr>
          <w:rFonts w:ascii="Times New Roman" w:hAnsi="Times New Roman"/>
          <w:sz w:val="24"/>
          <w:szCs w:val="24"/>
        </w:rPr>
        <w:t xml:space="preserve"> </w:t>
      </w:r>
      <w:r w:rsidRPr="00B2715D">
        <w:rPr>
          <w:rFonts w:ascii="Times New Roman" w:hAnsi="Times New Roman"/>
          <w:sz w:val="24"/>
          <w:szCs w:val="24"/>
        </w:rPr>
        <w:t>- Requirements for waste and waste water management).</w:t>
      </w:r>
    </w:p>
    <w:p w14:paraId="24109CEA" w14:textId="77777777" w:rsidR="004911A1" w:rsidRPr="00B2715D" w:rsidRDefault="004911A1" w:rsidP="004911A1">
      <w:pPr>
        <w:pStyle w:val="Nagwek2"/>
        <w:keepLines/>
        <w:suppressAutoHyphens w:val="0"/>
        <w:spacing w:before="480" w:after="240" w:line="276" w:lineRule="auto"/>
        <w:ind w:left="576" w:hanging="576"/>
        <w:rPr>
          <w:rFonts w:eastAsia="Batang"/>
        </w:rPr>
      </w:pPr>
      <w:bookmarkStart w:id="140" w:name="_Toc502914295"/>
      <w:bookmarkStart w:id="141" w:name="_Toc502930175"/>
      <w:bookmarkStart w:id="142" w:name="_Toc431554495"/>
      <w:bookmarkStart w:id="143" w:name="_Toc446574015"/>
      <w:bookmarkStart w:id="144" w:name="_Toc26187251"/>
      <w:bookmarkStart w:id="145" w:name="_Toc44682270"/>
      <w:bookmarkEnd w:id="140"/>
      <w:bookmarkEnd w:id="141"/>
      <w:r w:rsidRPr="00B2715D">
        <w:t>Surface water</w:t>
      </w:r>
      <w:bookmarkEnd w:id="142"/>
      <w:bookmarkEnd w:id="143"/>
      <w:r w:rsidRPr="00B2715D">
        <w:t xml:space="preserve"> and underground water</w:t>
      </w:r>
      <w:bookmarkEnd w:id="144"/>
      <w:bookmarkEnd w:id="145"/>
    </w:p>
    <w:p w14:paraId="2C6080AB" w14:textId="77777777" w:rsidR="008F0453" w:rsidRPr="00B2715D" w:rsidRDefault="008F0453" w:rsidP="004911A1">
      <w:pPr>
        <w:rPr>
          <w:rFonts w:eastAsia="Batang"/>
        </w:rPr>
      </w:pPr>
      <w:bookmarkStart w:id="146" w:name="_Toc502914297"/>
      <w:bookmarkStart w:id="147" w:name="_Toc502930177"/>
      <w:bookmarkStart w:id="148" w:name="_Toc431554496"/>
      <w:bookmarkStart w:id="149" w:name="_Toc446574016"/>
      <w:bookmarkEnd w:id="146"/>
      <w:bookmarkEnd w:id="147"/>
      <w:r w:rsidRPr="00B2715D">
        <w:rPr>
          <w:rFonts w:eastAsia="Batang"/>
        </w:rPr>
        <w:t xml:space="preserve">Measures for the protection of surface </w:t>
      </w:r>
      <w:r w:rsidR="00D65F26" w:rsidRPr="00B2715D">
        <w:rPr>
          <w:rFonts w:eastAsia="Batang"/>
        </w:rPr>
        <w:t xml:space="preserve">water </w:t>
      </w:r>
      <w:r w:rsidRPr="00B2715D">
        <w:rPr>
          <w:rFonts w:eastAsia="Batang"/>
        </w:rPr>
        <w:t>and groundwater are consistent with those for protection against soil and ground pollution and include</w:t>
      </w:r>
      <w:r w:rsidR="008B4774" w:rsidRPr="00B2715D">
        <w:rPr>
          <w:rFonts w:eastAsia="Batang"/>
        </w:rPr>
        <w:t xml:space="preserve"> mainly</w:t>
      </w:r>
      <w:r w:rsidRPr="00B2715D">
        <w:rPr>
          <w:rFonts w:eastAsia="Batang"/>
        </w:rPr>
        <w:t xml:space="preserve"> the implementation of measures and procedures to minimise the risk of water pollution and to remove pollution if it enters the environment. Additionally, it will be necessary to introduce measures to minimise the risk of direct pollution of surface waters during works in the riverbed or bridge construction. Therefore, apart from the activities indicated in </w:t>
      </w:r>
      <w:r w:rsidR="00AA42D6" w:rsidRPr="00B2715D">
        <w:rPr>
          <w:rFonts w:eastAsia="Batang"/>
        </w:rPr>
        <w:t xml:space="preserve">the </w:t>
      </w:r>
      <w:r w:rsidRPr="00B2715D">
        <w:rPr>
          <w:rFonts w:eastAsia="Batang"/>
        </w:rPr>
        <w:t>item 6.4, the Contractor shall be obliged to implement such activities as</w:t>
      </w:r>
      <w:r w:rsidR="00AA42D6" w:rsidRPr="00B2715D">
        <w:rPr>
          <w:rFonts w:eastAsia="Batang"/>
        </w:rPr>
        <w:t>:</w:t>
      </w:r>
    </w:p>
    <w:p w14:paraId="4485C29E" w14:textId="4720BD66" w:rsidR="008F0453" w:rsidRPr="00B2715D" w:rsidRDefault="008F0453" w:rsidP="00AA674A">
      <w:pPr>
        <w:pStyle w:val="Akapitzlist"/>
        <w:numPr>
          <w:ilvl w:val="0"/>
          <w:numId w:val="25"/>
        </w:numPr>
        <w:rPr>
          <w:rFonts w:ascii="Times New Roman" w:eastAsia="Batang" w:hAnsi="Times New Roman"/>
          <w:sz w:val="24"/>
          <w:szCs w:val="24"/>
        </w:rPr>
      </w:pPr>
      <w:r w:rsidRPr="00B2715D">
        <w:rPr>
          <w:rFonts w:ascii="Times New Roman" w:eastAsia="Batang" w:hAnsi="Times New Roman"/>
          <w:sz w:val="24"/>
          <w:szCs w:val="24"/>
        </w:rPr>
        <w:t>demolition of the existing supports</w:t>
      </w:r>
      <w:r w:rsidR="001C275F" w:rsidRPr="00B2715D">
        <w:rPr>
          <w:rFonts w:ascii="Times New Roman" w:eastAsia="Batang" w:hAnsi="Times New Roman"/>
          <w:sz w:val="24"/>
          <w:szCs w:val="24"/>
        </w:rPr>
        <w:t xml:space="preserve"> </w:t>
      </w:r>
      <w:r w:rsidR="00CC0EDE" w:rsidRPr="00B2715D">
        <w:rPr>
          <w:rFonts w:ascii="Times New Roman" w:eastAsia="Batang" w:hAnsi="Times New Roman"/>
          <w:sz w:val="24"/>
          <w:szCs w:val="24"/>
        </w:rPr>
        <w:t>and renovation of the supports of the historic span</w:t>
      </w:r>
      <w:r w:rsidRPr="00B2715D">
        <w:rPr>
          <w:rFonts w:ascii="Times New Roman" w:eastAsia="Batang" w:hAnsi="Times New Roman"/>
          <w:sz w:val="24"/>
          <w:szCs w:val="24"/>
        </w:rPr>
        <w:t xml:space="preserve"> in the casing from sheet piling, which will effectively protect the river's water against pollution associated with the </w:t>
      </w:r>
      <w:r w:rsidR="0095607A" w:rsidRPr="00B2715D">
        <w:rPr>
          <w:rFonts w:ascii="Times New Roman" w:eastAsia="Batang" w:hAnsi="Times New Roman"/>
          <w:sz w:val="24"/>
          <w:szCs w:val="24"/>
        </w:rPr>
        <w:t>Task</w:t>
      </w:r>
      <w:r w:rsidRPr="00B2715D">
        <w:rPr>
          <w:rFonts w:ascii="Times New Roman" w:eastAsia="Batang" w:hAnsi="Times New Roman"/>
          <w:sz w:val="24"/>
          <w:szCs w:val="24"/>
        </w:rPr>
        <w:t>,</w:t>
      </w:r>
    </w:p>
    <w:p w14:paraId="4E0EC107" w14:textId="11453836" w:rsidR="001829ED" w:rsidRPr="00662A84" w:rsidRDefault="001829ED" w:rsidP="00AA674A">
      <w:pPr>
        <w:pStyle w:val="Akapitzlist"/>
        <w:numPr>
          <w:ilvl w:val="0"/>
          <w:numId w:val="25"/>
        </w:numPr>
        <w:rPr>
          <w:rFonts w:ascii="Times New Roman" w:eastAsia="Batang" w:hAnsi="Times New Roman"/>
          <w:sz w:val="24"/>
          <w:szCs w:val="24"/>
        </w:rPr>
      </w:pPr>
      <w:bookmarkStart w:id="150" w:name="_Hlk40117744"/>
      <w:r w:rsidRPr="00662A84">
        <w:rPr>
          <w:rFonts w:ascii="Times New Roman" w:eastAsia="Batang" w:hAnsi="Times New Roman"/>
          <w:sz w:val="24"/>
          <w:szCs w:val="24"/>
        </w:rPr>
        <w:t xml:space="preserve">carrying out works related to the construction of </w:t>
      </w:r>
      <w:r w:rsidR="006843E9" w:rsidRPr="00662A84">
        <w:rPr>
          <w:rFonts w:ascii="Times New Roman" w:eastAsia="Batang" w:hAnsi="Times New Roman"/>
          <w:sz w:val="24"/>
          <w:szCs w:val="24"/>
        </w:rPr>
        <w:t xml:space="preserve">supports in the </w:t>
      </w:r>
      <w:r w:rsidRPr="00662A84">
        <w:rPr>
          <w:rFonts w:ascii="Times New Roman" w:eastAsia="Batang" w:hAnsi="Times New Roman"/>
          <w:sz w:val="24"/>
          <w:szCs w:val="24"/>
        </w:rPr>
        <w:t xml:space="preserve">current in tight chambers and monitoring of suspended matter and dissolved oxygen concentrations during </w:t>
      </w:r>
      <w:r w:rsidR="006843E9" w:rsidRPr="00662A84">
        <w:rPr>
          <w:rFonts w:ascii="Times New Roman" w:eastAsia="Batang" w:hAnsi="Times New Roman"/>
          <w:sz w:val="24"/>
          <w:szCs w:val="24"/>
        </w:rPr>
        <w:t>spot-based</w:t>
      </w:r>
      <w:r w:rsidRPr="00662A84">
        <w:rPr>
          <w:rFonts w:ascii="Times New Roman" w:eastAsia="Batang" w:hAnsi="Times New Roman"/>
          <w:sz w:val="24"/>
          <w:szCs w:val="24"/>
        </w:rPr>
        <w:t xml:space="preserve"> dredging works (monitoring activity in item 135 of </w:t>
      </w:r>
      <w:r w:rsidR="006843E9" w:rsidRPr="00662A84">
        <w:rPr>
          <w:rFonts w:ascii="Times New Roman" w:eastAsia="Batang" w:hAnsi="Times New Roman"/>
          <w:sz w:val="24"/>
          <w:szCs w:val="24"/>
        </w:rPr>
        <w:t>the Attachment</w:t>
      </w:r>
      <w:r w:rsidRPr="00662A84">
        <w:rPr>
          <w:rFonts w:ascii="Times New Roman" w:eastAsia="Batang" w:hAnsi="Times New Roman"/>
          <w:sz w:val="24"/>
          <w:szCs w:val="24"/>
        </w:rPr>
        <w:t xml:space="preserve"> 2 to the </w:t>
      </w:r>
      <w:r w:rsidR="006843E9" w:rsidRPr="00662A84">
        <w:rPr>
          <w:rFonts w:ascii="Times New Roman" w:eastAsia="Batang" w:hAnsi="Times New Roman"/>
          <w:sz w:val="24"/>
          <w:szCs w:val="24"/>
        </w:rPr>
        <w:t>E</w:t>
      </w:r>
      <w:r w:rsidRPr="00662A84">
        <w:rPr>
          <w:rFonts w:ascii="Times New Roman" w:eastAsia="Batang" w:hAnsi="Times New Roman"/>
          <w:sz w:val="24"/>
          <w:szCs w:val="24"/>
        </w:rPr>
        <w:t>MP),</w:t>
      </w:r>
    </w:p>
    <w:bookmarkEnd w:id="150"/>
    <w:p w14:paraId="2D87BFA3" w14:textId="0A04EAA6" w:rsidR="008F0453" w:rsidRPr="00B2715D" w:rsidRDefault="008F0453" w:rsidP="00AA674A">
      <w:pPr>
        <w:pStyle w:val="Akapitzlist"/>
        <w:numPr>
          <w:ilvl w:val="0"/>
          <w:numId w:val="25"/>
        </w:numPr>
        <w:rPr>
          <w:rFonts w:ascii="Times New Roman" w:eastAsia="Batang" w:hAnsi="Times New Roman"/>
          <w:sz w:val="24"/>
          <w:szCs w:val="24"/>
        </w:rPr>
      </w:pPr>
      <w:r w:rsidRPr="00B2715D">
        <w:rPr>
          <w:rFonts w:ascii="Times New Roman" w:eastAsia="Batang" w:hAnsi="Times New Roman"/>
          <w:sz w:val="24"/>
          <w:szCs w:val="24"/>
        </w:rPr>
        <w:t>installation of special protective sheets</w:t>
      </w:r>
      <w:r w:rsidR="0095607A" w:rsidRPr="00B2715D">
        <w:rPr>
          <w:rFonts w:ascii="Times New Roman" w:eastAsia="Batang" w:hAnsi="Times New Roman"/>
          <w:sz w:val="24"/>
          <w:szCs w:val="24"/>
        </w:rPr>
        <w:t xml:space="preserve"> </w:t>
      </w:r>
      <w:r w:rsidR="00CC0EDE" w:rsidRPr="00B2715D">
        <w:rPr>
          <w:rFonts w:ascii="Times New Roman" w:eastAsia="Batang" w:hAnsi="Times New Roman"/>
          <w:sz w:val="24"/>
          <w:szCs w:val="24"/>
        </w:rPr>
        <w:t xml:space="preserve">or nets </w:t>
      </w:r>
      <w:r w:rsidRPr="00B2715D">
        <w:rPr>
          <w:rFonts w:ascii="Times New Roman" w:eastAsia="Batang" w:hAnsi="Times New Roman"/>
          <w:sz w:val="24"/>
          <w:szCs w:val="24"/>
        </w:rPr>
        <w:t>under the supporting structure of the disassembled bridge in order to catch waste generated during cutting of the supporting structure elements.</w:t>
      </w:r>
    </w:p>
    <w:p w14:paraId="4BCF9B98" w14:textId="66F7CF74" w:rsidR="0095607A" w:rsidRPr="00B2715D" w:rsidRDefault="00CC0EDE" w:rsidP="008F0453">
      <w:r w:rsidRPr="00B2715D">
        <w:t>Moreover, the Contractor will be prohibited from moving earth masses by pushing them within the area of the riverbed.</w:t>
      </w:r>
    </w:p>
    <w:p w14:paraId="7690E5B7" w14:textId="77777777" w:rsidR="008F0453" w:rsidRPr="00B2715D" w:rsidRDefault="008F0453" w:rsidP="008F0453">
      <w:r w:rsidRPr="00B2715D">
        <w:t xml:space="preserve">In the event of a leakage of </w:t>
      </w:r>
      <w:r w:rsidR="00BC6A99" w:rsidRPr="00B2715D">
        <w:t>oil-derivative</w:t>
      </w:r>
      <w:r w:rsidRPr="00B2715D">
        <w:t xml:space="preserve"> substances into surface waters, the Contractor is obliged to ensure immediate limitation of the spread</w:t>
      </w:r>
      <w:r w:rsidR="00004566" w:rsidRPr="00B2715D">
        <w:t>ing</w:t>
      </w:r>
      <w:r w:rsidRPr="00B2715D">
        <w:t xml:space="preserve"> of contamination and mechanical collection of </w:t>
      </w:r>
      <w:r w:rsidR="00BC6A99" w:rsidRPr="00B2715D">
        <w:t xml:space="preserve">oil-derivative </w:t>
      </w:r>
      <w:r w:rsidRPr="00B2715D">
        <w:t>substances from the water surface.</w:t>
      </w:r>
    </w:p>
    <w:p w14:paraId="2FC992F8" w14:textId="77777777" w:rsidR="008F0453" w:rsidRPr="00B2715D" w:rsidRDefault="008F0453" w:rsidP="008F0453">
      <w:r w:rsidRPr="00B2715D">
        <w:t>The construction site must be organi</w:t>
      </w:r>
      <w:r w:rsidR="00BC6A99" w:rsidRPr="00B2715D">
        <w:t>s</w:t>
      </w:r>
      <w:r w:rsidRPr="00B2715D">
        <w:t xml:space="preserve">ed and equipped in such a way as to limit the risk of pollutants getting into water. The contractor is also obliged to use fully operational equipment in an appropriate manner, the use of which for the purposes of the works will not pose a </w:t>
      </w:r>
      <w:r w:rsidR="00BC6A99" w:rsidRPr="00B2715D">
        <w:t>risk</w:t>
      </w:r>
      <w:r w:rsidRPr="00B2715D">
        <w:t xml:space="preserve"> to water condition. </w:t>
      </w:r>
    </w:p>
    <w:p w14:paraId="631806BD" w14:textId="79AA8E36" w:rsidR="008F0453" w:rsidRPr="00B2715D" w:rsidRDefault="008F0453" w:rsidP="008F0453">
      <w:r w:rsidRPr="00B2715D">
        <w:t xml:space="preserve">Mitigation measures to reduce the impact on </w:t>
      </w:r>
      <w:r w:rsidR="00BC6A99" w:rsidRPr="00B2715D">
        <w:t xml:space="preserve">the </w:t>
      </w:r>
      <w:r w:rsidRPr="00B2715D">
        <w:t>surface</w:t>
      </w:r>
      <w:r w:rsidR="00BC6A99" w:rsidRPr="00B2715D">
        <w:t xml:space="preserve"> water</w:t>
      </w:r>
      <w:r w:rsidRPr="00B2715D">
        <w:t xml:space="preserve"> and </w:t>
      </w:r>
      <w:r w:rsidR="00BC6A99" w:rsidRPr="00B2715D">
        <w:t xml:space="preserve">the </w:t>
      </w:r>
      <w:r w:rsidRPr="00B2715D">
        <w:t xml:space="preserve">groundwater are </w:t>
      </w:r>
      <w:r w:rsidR="0095607A" w:rsidRPr="00B2715D">
        <w:t xml:space="preserve">detailed </w:t>
      </w:r>
      <w:r w:rsidRPr="00B2715D">
        <w:t>in particular in the following items in the table in the</w:t>
      </w:r>
      <w:r w:rsidR="00BC6A99" w:rsidRPr="00B2715D">
        <w:t xml:space="preserve"> Attachment 1 to</w:t>
      </w:r>
      <w:r w:rsidRPr="00B2715D">
        <w:t xml:space="preserve"> EMP:</w:t>
      </w:r>
    </w:p>
    <w:p w14:paraId="1BEA3B06" w14:textId="1F1EAF63" w:rsidR="004911A1" w:rsidRPr="00B2715D" w:rsidRDefault="004911A1" w:rsidP="00AA674A">
      <w:pPr>
        <w:pStyle w:val="Akapitzlist"/>
        <w:numPr>
          <w:ilvl w:val="0"/>
          <w:numId w:val="23"/>
        </w:numPr>
        <w:rPr>
          <w:rFonts w:ascii="Times New Roman" w:eastAsia="Batang" w:hAnsi="Times New Roman"/>
          <w:bCs/>
          <w:iCs/>
          <w:sz w:val="24"/>
          <w:szCs w:val="24"/>
        </w:rPr>
      </w:pPr>
      <w:bookmarkStart w:id="151" w:name="_Toc446574017"/>
      <w:bookmarkEnd w:id="148"/>
      <w:bookmarkEnd w:id="149"/>
      <w:r w:rsidRPr="00B2715D">
        <w:rPr>
          <w:rFonts w:ascii="Times New Roman" w:hAnsi="Times New Roman"/>
          <w:sz w:val="24"/>
          <w:szCs w:val="24"/>
        </w:rPr>
        <w:t>item</w:t>
      </w:r>
      <w:r w:rsidR="0095607A" w:rsidRPr="00B2715D">
        <w:rPr>
          <w:rFonts w:ascii="Times New Roman" w:hAnsi="Times New Roman"/>
          <w:sz w:val="24"/>
          <w:szCs w:val="24"/>
        </w:rPr>
        <w:t>s</w:t>
      </w:r>
      <w:r w:rsidRPr="00B2715D">
        <w:rPr>
          <w:rFonts w:ascii="Times New Roman" w:hAnsi="Times New Roman"/>
          <w:sz w:val="24"/>
          <w:szCs w:val="24"/>
        </w:rPr>
        <w:t xml:space="preserve"> 2</w:t>
      </w:r>
      <w:r w:rsidR="0095607A" w:rsidRPr="00B2715D">
        <w:rPr>
          <w:rFonts w:ascii="Times New Roman" w:hAnsi="Times New Roman"/>
          <w:sz w:val="24"/>
          <w:szCs w:val="24"/>
        </w:rPr>
        <w:t>2 - 25</w:t>
      </w:r>
      <w:r w:rsidRPr="00B2715D">
        <w:rPr>
          <w:rFonts w:ascii="Times New Roman" w:hAnsi="Times New Roman"/>
          <w:sz w:val="24"/>
          <w:szCs w:val="24"/>
        </w:rPr>
        <w:t xml:space="preserve"> (cat. D - Requirements for the management of earth masses)</w:t>
      </w:r>
      <w:r w:rsidR="006C3198" w:rsidRPr="00B2715D">
        <w:rPr>
          <w:rFonts w:ascii="Times New Roman" w:hAnsi="Times New Roman"/>
          <w:sz w:val="24"/>
          <w:szCs w:val="24"/>
        </w:rPr>
        <w:t>,</w:t>
      </w:r>
    </w:p>
    <w:p w14:paraId="03E725CE" w14:textId="2DB42702" w:rsidR="004911A1" w:rsidRPr="00B2715D" w:rsidRDefault="004911A1" w:rsidP="00AA674A">
      <w:pPr>
        <w:pStyle w:val="Akapitzlist"/>
        <w:numPr>
          <w:ilvl w:val="0"/>
          <w:numId w:val="23"/>
        </w:numPr>
        <w:rPr>
          <w:rFonts w:ascii="Times New Roman" w:eastAsia="Batang" w:hAnsi="Times New Roman"/>
          <w:bCs/>
          <w:iCs/>
          <w:sz w:val="24"/>
          <w:szCs w:val="24"/>
        </w:rPr>
      </w:pPr>
      <w:r w:rsidRPr="00B2715D">
        <w:rPr>
          <w:rFonts w:ascii="Times New Roman" w:hAnsi="Times New Roman"/>
          <w:sz w:val="24"/>
          <w:szCs w:val="24"/>
        </w:rPr>
        <w:t xml:space="preserve">items </w:t>
      </w:r>
      <w:r w:rsidR="0095607A" w:rsidRPr="00B2715D">
        <w:rPr>
          <w:rFonts w:ascii="Times New Roman" w:hAnsi="Times New Roman"/>
          <w:sz w:val="24"/>
          <w:szCs w:val="24"/>
        </w:rPr>
        <w:t>44</w:t>
      </w:r>
      <w:r w:rsidRPr="00B2715D">
        <w:rPr>
          <w:rFonts w:ascii="Times New Roman" w:hAnsi="Times New Roman"/>
          <w:sz w:val="24"/>
          <w:szCs w:val="24"/>
        </w:rPr>
        <w:t xml:space="preserve"> - </w:t>
      </w:r>
      <w:r w:rsidR="0095607A" w:rsidRPr="00B2715D">
        <w:rPr>
          <w:rFonts w:ascii="Times New Roman" w:hAnsi="Times New Roman"/>
          <w:sz w:val="24"/>
          <w:szCs w:val="24"/>
        </w:rPr>
        <w:t>45</w:t>
      </w:r>
      <w:r w:rsidRPr="00B2715D">
        <w:rPr>
          <w:rFonts w:ascii="Times New Roman" w:hAnsi="Times New Roman"/>
          <w:sz w:val="24"/>
          <w:szCs w:val="24"/>
        </w:rPr>
        <w:t xml:space="preserve"> </w:t>
      </w:r>
      <w:r w:rsidR="0095607A" w:rsidRPr="00B2715D">
        <w:rPr>
          <w:rFonts w:ascii="Times New Roman" w:hAnsi="Times New Roman"/>
          <w:sz w:val="24"/>
          <w:szCs w:val="24"/>
        </w:rPr>
        <w:t>(cat. H - Requirements for the conservation of protected natural resources)</w:t>
      </w:r>
      <w:r w:rsidRPr="00B2715D">
        <w:rPr>
          <w:rFonts w:ascii="Times New Roman" w:hAnsi="Times New Roman"/>
          <w:sz w:val="24"/>
          <w:szCs w:val="24"/>
        </w:rPr>
        <w:t>,</w:t>
      </w:r>
    </w:p>
    <w:p w14:paraId="55A21465" w14:textId="21040F87" w:rsidR="004911A1" w:rsidRPr="00B2715D" w:rsidRDefault="004911A1" w:rsidP="00AA674A">
      <w:pPr>
        <w:pStyle w:val="Akapitzlist"/>
        <w:numPr>
          <w:ilvl w:val="0"/>
          <w:numId w:val="23"/>
        </w:numPr>
        <w:rPr>
          <w:rFonts w:ascii="Times New Roman" w:eastAsia="Batang" w:hAnsi="Times New Roman"/>
          <w:sz w:val="24"/>
          <w:szCs w:val="24"/>
        </w:rPr>
      </w:pPr>
      <w:r w:rsidRPr="00B2715D">
        <w:rPr>
          <w:rFonts w:ascii="Times New Roman" w:hAnsi="Times New Roman"/>
          <w:sz w:val="24"/>
          <w:szCs w:val="24"/>
        </w:rPr>
        <w:t xml:space="preserve">items </w:t>
      </w:r>
      <w:r w:rsidR="0095607A" w:rsidRPr="00B2715D">
        <w:rPr>
          <w:rFonts w:ascii="Times New Roman" w:hAnsi="Times New Roman"/>
          <w:sz w:val="24"/>
          <w:szCs w:val="24"/>
        </w:rPr>
        <w:t>63 -</w:t>
      </w:r>
      <w:r w:rsidRPr="00B2715D">
        <w:rPr>
          <w:rFonts w:ascii="Times New Roman" w:hAnsi="Times New Roman"/>
          <w:sz w:val="24"/>
          <w:szCs w:val="24"/>
        </w:rPr>
        <w:t xml:space="preserve"> </w:t>
      </w:r>
      <w:r w:rsidR="0095607A" w:rsidRPr="00B2715D">
        <w:rPr>
          <w:rFonts w:ascii="Times New Roman" w:hAnsi="Times New Roman"/>
          <w:sz w:val="24"/>
          <w:szCs w:val="24"/>
        </w:rPr>
        <w:t>71</w:t>
      </w:r>
      <w:r w:rsidRPr="00B2715D">
        <w:rPr>
          <w:rFonts w:ascii="Times New Roman" w:hAnsi="Times New Roman"/>
          <w:sz w:val="24"/>
          <w:szCs w:val="24"/>
        </w:rPr>
        <w:t xml:space="preserve">, </w:t>
      </w:r>
      <w:r w:rsidR="0095607A" w:rsidRPr="00B2715D">
        <w:rPr>
          <w:rFonts w:ascii="Times New Roman" w:hAnsi="Times New Roman"/>
          <w:sz w:val="24"/>
          <w:szCs w:val="24"/>
        </w:rPr>
        <w:t>83</w:t>
      </w:r>
      <w:r w:rsidRPr="00B2715D">
        <w:rPr>
          <w:rFonts w:ascii="Times New Roman" w:hAnsi="Times New Roman"/>
          <w:sz w:val="24"/>
          <w:szCs w:val="24"/>
        </w:rPr>
        <w:t xml:space="preserve"> (cat. J - Requirements for the prevention of environmental pollution (including the limitation of emissions into the environment)</w:t>
      </w:r>
      <w:r w:rsidR="000228E3" w:rsidRPr="00B2715D">
        <w:rPr>
          <w:rFonts w:ascii="Times New Roman" w:hAnsi="Times New Roman"/>
          <w:sz w:val="24"/>
          <w:szCs w:val="24"/>
        </w:rPr>
        <w:t>)</w:t>
      </w:r>
      <w:r w:rsidR="00BC6A99" w:rsidRPr="00B2715D">
        <w:rPr>
          <w:rFonts w:ascii="Times New Roman" w:hAnsi="Times New Roman"/>
          <w:sz w:val="24"/>
          <w:szCs w:val="24"/>
        </w:rPr>
        <w:t>,</w:t>
      </w:r>
    </w:p>
    <w:p w14:paraId="45F5483F" w14:textId="76437643" w:rsidR="004911A1" w:rsidRPr="00B2715D" w:rsidRDefault="004911A1" w:rsidP="00AA674A">
      <w:pPr>
        <w:pStyle w:val="Akapitzlist"/>
        <w:numPr>
          <w:ilvl w:val="0"/>
          <w:numId w:val="23"/>
        </w:numPr>
        <w:rPr>
          <w:rFonts w:ascii="Times New Roman" w:eastAsia="Batang" w:hAnsi="Times New Roman"/>
          <w:sz w:val="24"/>
          <w:szCs w:val="24"/>
        </w:rPr>
      </w:pPr>
      <w:r w:rsidRPr="00B2715D">
        <w:rPr>
          <w:rFonts w:ascii="Times New Roman" w:hAnsi="Times New Roman"/>
          <w:sz w:val="24"/>
          <w:szCs w:val="24"/>
        </w:rPr>
        <w:t xml:space="preserve">items </w:t>
      </w:r>
      <w:r w:rsidR="0095607A" w:rsidRPr="00B2715D">
        <w:rPr>
          <w:rFonts w:ascii="Times New Roman" w:hAnsi="Times New Roman"/>
          <w:sz w:val="24"/>
          <w:szCs w:val="24"/>
        </w:rPr>
        <w:t xml:space="preserve">84 </w:t>
      </w:r>
      <w:r w:rsidRPr="00B2715D">
        <w:rPr>
          <w:rFonts w:ascii="Times New Roman" w:hAnsi="Times New Roman"/>
          <w:sz w:val="24"/>
          <w:szCs w:val="24"/>
        </w:rPr>
        <w:t xml:space="preserve">- </w:t>
      </w:r>
      <w:r w:rsidR="0095607A" w:rsidRPr="00B2715D">
        <w:rPr>
          <w:rFonts w:ascii="Times New Roman" w:hAnsi="Times New Roman"/>
          <w:sz w:val="24"/>
          <w:szCs w:val="24"/>
        </w:rPr>
        <w:t xml:space="preserve">89 </w:t>
      </w:r>
      <w:r w:rsidRPr="00B2715D">
        <w:rPr>
          <w:rFonts w:ascii="Times New Roman" w:hAnsi="Times New Roman"/>
          <w:sz w:val="24"/>
          <w:szCs w:val="24"/>
        </w:rPr>
        <w:t>(cat. K</w:t>
      </w:r>
      <w:r w:rsidR="006C3198" w:rsidRPr="00B2715D">
        <w:rPr>
          <w:rFonts w:ascii="Times New Roman" w:hAnsi="Times New Roman"/>
          <w:sz w:val="24"/>
          <w:szCs w:val="24"/>
        </w:rPr>
        <w:t xml:space="preserve"> </w:t>
      </w:r>
      <w:r w:rsidRPr="00B2715D">
        <w:rPr>
          <w:rFonts w:ascii="Times New Roman" w:hAnsi="Times New Roman"/>
          <w:sz w:val="24"/>
          <w:szCs w:val="24"/>
        </w:rPr>
        <w:t>- Requirements for waste and waste water management</w:t>
      </w:r>
      <w:r w:rsidR="00BC6A99" w:rsidRPr="00B2715D">
        <w:rPr>
          <w:rFonts w:ascii="Times New Roman" w:hAnsi="Times New Roman"/>
          <w:sz w:val="24"/>
          <w:szCs w:val="24"/>
        </w:rPr>
        <w:t>).</w:t>
      </w:r>
    </w:p>
    <w:p w14:paraId="6DE185C1" w14:textId="77777777" w:rsidR="004911A1" w:rsidRPr="00B2715D" w:rsidRDefault="004911A1" w:rsidP="004911A1">
      <w:pPr>
        <w:pStyle w:val="Nagwek2"/>
        <w:keepLines/>
        <w:suppressAutoHyphens w:val="0"/>
        <w:spacing w:before="480" w:after="240" w:line="276" w:lineRule="auto"/>
        <w:ind w:left="576" w:hanging="576"/>
        <w:rPr>
          <w:rFonts w:eastAsia="Batang"/>
        </w:rPr>
      </w:pPr>
      <w:bookmarkStart w:id="152" w:name="_Toc26187252"/>
      <w:bookmarkStart w:id="153" w:name="_Toc44682271"/>
      <w:r w:rsidRPr="00B2715D">
        <w:lastRenderedPageBreak/>
        <w:t>Acoustic climate</w:t>
      </w:r>
      <w:bookmarkEnd w:id="151"/>
      <w:bookmarkEnd w:id="152"/>
      <w:bookmarkEnd w:id="153"/>
    </w:p>
    <w:p w14:paraId="7FD53A64" w14:textId="4C59A48F" w:rsidR="008F0453" w:rsidRPr="00B2715D" w:rsidRDefault="008F0453" w:rsidP="004911A1">
      <w:pPr>
        <w:rPr>
          <w:rFonts w:eastAsia="Batang"/>
        </w:rPr>
      </w:pPr>
      <w:r w:rsidRPr="00B2715D">
        <w:rPr>
          <w:rFonts w:eastAsia="Batang"/>
        </w:rPr>
        <w:t>During the construction</w:t>
      </w:r>
      <w:r w:rsidR="000228E3" w:rsidRPr="00B2715D">
        <w:rPr>
          <w:rFonts w:eastAsia="Batang"/>
        </w:rPr>
        <w:t xml:space="preserve"> stage</w:t>
      </w:r>
      <w:r w:rsidRPr="00B2715D">
        <w:rPr>
          <w:rFonts w:eastAsia="Batang"/>
        </w:rPr>
        <w:t>, there may be an increase in the noise level due to the operation of construction machinery as well as the noise generated by heavy vehicles delivering construction materials. In order to limit the duration and impact of the work</w:t>
      </w:r>
      <w:r w:rsidR="002C5244" w:rsidRPr="00B2715D">
        <w:rPr>
          <w:rFonts w:eastAsia="Batang"/>
        </w:rPr>
        <w:t>s</w:t>
      </w:r>
      <w:r w:rsidRPr="00B2715D">
        <w:rPr>
          <w:rFonts w:eastAsia="Batang"/>
        </w:rPr>
        <w:t xml:space="preserve"> on the acoustic climate to the immediate surroundings of the worksites, mitigation measures such as the following must be implemented:</w:t>
      </w:r>
    </w:p>
    <w:p w14:paraId="518232EA" w14:textId="77777777" w:rsidR="00CC0EDE" w:rsidRPr="00B2715D" w:rsidRDefault="00CC0EDE" w:rsidP="004C58E7">
      <w:pPr>
        <w:pStyle w:val="Akapitzlist"/>
        <w:numPr>
          <w:ilvl w:val="0"/>
          <w:numId w:val="50"/>
        </w:numPr>
        <w:rPr>
          <w:rFonts w:ascii="Times New Roman" w:eastAsia="Batang" w:hAnsi="Times New Roman"/>
          <w:sz w:val="24"/>
          <w:szCs w:val="24"/>
        </w:rPr>
      </w:pPr>
      <w:r w:rsidRPr="00B2715D">
        <w:rPr>
          <w:rFonts w:ascii="Times New Roman" w:eastAsia="Batang" w:hAnsi="Times New Roman"/>
          <w:sz w:val="24"/>
          <w:szCs w:val="24"/>
        </w:rPr>
        <w:t>execution of noise-generating works during the daytime from 6:00 a.m. to 10:00 p.m. (it is possible to carry out works during the night time only if their necessity is forced by technological reasons),</w:t>
      </w:r>
    </w:p>
    <w:p w14:paraId="0AE8233D" w14:textId="77777777" w:rsidR="00CC0EDE" w:rsidRPr="00B2715D" w:rsidRDefault="00CC0EDE" w:rsidP="004C58E7">
      <w:pPr>
        <w:pStyle w:val="Akapitzlist"/>
        <w:numPr>
          <w:ilvl w:val="0"/>
          <w:numId w:val="50"/>
        </w:numPr>
        <w:rPr>
          <w:rFonts w:ascii="Times New Roman" w:eastAsia="Batang" w:hAnsi="Times New Roman"/>
          <w:sz w:val="24"/>
          <w:szCs w:val="24"/>
        </w:rPr>
      </w:pPr>
      <w:r w:rsidRPr="00B2715D">
        <w:rPr>
          <w:rFonts w:ascii="Times New Roman" w:eastAsia="Batang" w:hAnsi="Times New Roman"/>
          <w:sz w:val="24"/>
          <w:szCs w:val="24"/>
        </w:rPr>
        <w:t>informing the residents about the planned works prior to the commencement of construction works and, if necessary, using portable noise barriers,</w:t>
      </w:r>
    </w:p>
    <w:p w14:paraId="069C81AD" w14:textId="77777777" w:rsidR="00CC0EDE" w:rsidRPr="00B2715D" w:rsidRDefault="00CC0EDE" w:rsidP="004C58E7">
      <w:pPr>
        <w:pStyle w:val="Akapitzlist"/>
        <w:numPr>
          <w:ilvl w:val="0"/>
          <w:numId w:val="50"/>
        </w:numPr>
        <w:rPr>
          <w:rFonts w:ascii="Times New Roman" w:eastAsia="Batang" w:hAnsi="Times New Roman"/>
          <w:sz w:val="24"/>
          <w:szCs w:val="24"/>
        </w:rPr>
      </w:pPr>
      <w:r w:rsidRPr="00B2715D">
        <w:rPr>
          <w:rFonts w:ascii="Times New Roman" w:eastAsia="Batang" w:hAnsi="Times New Roman"/>
          <w:sz w:val="24"/>
          <w:szCs w:val="24"/>
        </w:rPr>
        <w:t>use of technical solutions ensuring appropriate acoustic conditions in the vicinity of the existing buildings, use of equipment and machines meeting the environmental requirements and standards (including equipment properly silenced, technically efficient, with low emission of pollutants into the air) and the least acoustically burdensome technologies of carrying out the works,</w:t>
      </w:r>
    </w:p>
    <w:p w14:paraId="3D278B43" w14:textId="77777777" w:rsidR="00CC0EDE" w:rsidRPr="00B2715D" w:rsidRDefault="00CC0EDE" w:rsidP="004C58E7">
      <w:pPr>
        <w:pStyle w:val="Akapitzlist"/>
        <w:numPr>
          <w:ilvl w:val="0"/>
          <w:numId w:val="50"/>
        </w:numPr>
        <w:rPr>
          <w:rFonts w:ascii="Times New Roman" w:eastAsia="Batang" w:hAnsi="Times New Roman"/>
          <w:sz w:val="24"/>
          <w:szCs w:val="24"/>
        </w:rPr>
      </w:pPr>
      <w:r w:rsidRPr="00B2715D">
        <w:rPr>
          <w:rFonts w:ascii="Times New Roman" w:eastAsia="Batang" w:hAnsi="Times New Roman"/>
          <w:sz w:val="24"/>
          <w:szCs w:val="24"/>
        </w:rPr>
        <w:t>shutting down equipment and machinery that is not currently in use, limiting the operation of engines at top speed and avoiding overlapping and piling up impacts of one nature, e.g. simultaneous operation of generators, excavators and transport vehicles,</w:t>
      </w:r>
    </w:p>
    <w:p w14:paraId="089353D9" w14:textId="7839CBE7" w:rsidR="0095607A" w:rsidRPr="00B2715D" w:rsidRDefault="00CC0EDE" w:rsidP="004C58E7">
      <w:pPr>
        <w:pStyle w:val="Akapitzlist"/>
        <w:numPr>
          <w:ilvl w:val="0"/>
          <w:numId w:val="50"/>
        </w:numPr>
        <w:rPr>
          <w:rFonts w:eastAsia="Batang"/>
        </w:rPr>
      </w:pPr>
      <w:r w:rsidRPr="00B2715D">
        <w:rPr>
          <w:rFonts w:ascii="Times New Roman" w:eastAsia="Batang" w:hAnsi="Times New Roman"/>
          <w:sz w:val="24"/>
          <w:szCs w:val="24"/>
        </w:rPr>
        <w:t>location of the backup facilities as far as possible from residential buildings and transport routes in the area of the least nuisance to people.</w:t>
      </w:r>
    </w:p>
    <w:p w14:paraId="3273E39C" w14:textId="77777777" w:rsidR="008F0453" w:rsidRPr="00B2715D" w:rsidRDefault="008F0453" w:rsidP="004911A1">
      <w:pPr>
        <w:rPr>
          <w:rFonts w:eastAsia="Batang"/>
          <w:bCs/>
          <w:iCs/>
        </w:rPr>
      </w:pPr>
      <w:r w:rsidRPr="00B2715D">
        <w:rPr>
          <w:rFonts w:eastAsia="Batang"/>
          <w:bCs/>
          <w:iCs/>
        </w:rPr>
        <w:t xml:space="preserve">Mitigation actions to reduce the impact of </w:t>
      </w:r>
      <w:r w:rsidR="002C5244" w:rsidRPr="00B2715D">
        <w:rPr>
          <w:rFonts w:eastAsia="Batang"/>
          <w:bCs/>
          <w:iCs/>
        </w:rPr>
        <w:t xml:space="preserve">the </w:t>
      </w:r>
      <w:r w:rsidRPr="00B2715D">
        <w:rPr>
          <w:rFonts w:eastAsia="Batang"/>
          <w:bCs/>
          <w:iCs/>
        </w:rPr>
        <w:t xml:space="preserve">noise emission are detailed in particular under the following headings in the table in </w:t>
      </w:r>
      <w:r w:rsidR="002C5244" w:rsidRPr="00B2715D">
        <w:rPr>
          <w:rFonts w:eastAsia="Batang"/>
          <w:bCs/>
          <w:iCs/>
        </w:rPr>
        <w:t xml:space="preserve">the </w:t>
      </w:r>
      <w:r w:rsidR="00775E22" w:rsidRPr="00B2715D">
        <w:rPr>
          <w:rFonts w:eastAsia="Batang"/>
          <w:bCs/>
          <w:iCs/>
        </w:rPr>
        <w:t>Attachment 1 to the EMP</w:t>
      </w:r>
      <w:r w:rsidRPr="00B2715D">
        <w:rPr>
          <w:rFonts w:eastAsia="Batang"/>
          <w:bCs/>
          <w:iCs/>
        </w:rPr>
        <w:t>:</w:t>
      </w:r>
    </w:p>
    <w:p w14:paraId="22EFAA9F" w14:textId="77777777" w:rsidR="0095607A" w:rsidRPr="00B2715D" w:rsidRDefault="0095607A" w:rsidP="00AA674A">
      <w:pPr>
        <w:pStyle w:val="Akapitzlist"/>
        <w:numPr>
          <w:ilvl w:val="0"/>
          <w:numId w:val="24"/>
        </w:numPr>
        <w:rPr>
          <w:rFonts w:ascii="Times New Roman" w:eastAsia="Batang" w:hAnsi="Times New Roman"/>
          <w:bCs/>
          <w:iCs/>
          <w:sz w:val="24"/>
          <w:szCs w:val="24"/>
        </w:rPr>
      </w:pPr>
      <w:r w:rsidRPr="00B2715D">
        <w:rPr>
          <w:rFonts w:ascii="Times New Roman" w:eastAsia="Batang" w:hAnsi="Times New Roman"/>
          <w:bCs/>
          <w:iCs/>
          <w:sz w:val="24"/>
          <w:szCs w:val="24"/>
        </w:rPr>
        <w:t>items 3 - 4 (cat. B - Requirements for the transport service of the Task implementation area),</w:t>
      </w:r>
    </w:p>
    <w:p w14:paraId="5F714C28" w14:textId="10699FA0" w:rsidR="004911A1" w:rsidRPr="00B2715D" w:rsidRDefault="004911A1" w:rsidP="00AA674A">
      <w:pPr>
        <w:pStyle w:val="Akapitzlist"/>
        <w:numPr>
          <w:ilvl w:val="0"/>
          <w:numId w:val="24"/>
        </w:numPr>
        <w:rPr>
          <w:rFonts w:ascii="Times New Roman" w:eastAsia="Batang" w:hAnsi="Times New Roman"/>
          <w:bCs/>
          <w:iCs/>
          <w:sz w:val="24"/>
          <w:szCs w:val="24"/>
        </w:rPr>
      </w:pPr>
      <w:r w:rsidRPr="00B2715D">
        <w:rPr>
          <w:rFonts w:ascii="Times New Roman" w:hAnsi="Times New Roman"/>
          <w:sz w:val="24"/>
          <w:szCs w:val="24"/>
        </w:rPr>
        <w:t>item 1</w:t>
      </w:r>
      <w:r w:rsidR="0095607A" w:rsidRPr="00B2715D">
        <w:rPr>
          <w:rFonts w:ascii="Times New Roman" w:hAnsi="Times New Roman"/>
          <w:sz w:val="24"/>
          <w:szCs w:val="24"/>
        </w:rPr>
        <w:t>9</w:t>
      </w:r>
      <w:r w:rsidRPr="00B2715D">
        <w:rPr>
          <w:rFonts w:ascii="Times New Roman" w:hAnsi="Times New Roman"/>
          <w:sz w:val="24"/>
          <w:szCs w:val="24"/>
        </w:rPr>
        <w:t xml:space="preserve"> (cat. C</w:t>
      </w:r>
      <w:r w:rsidR="002C5244" w:rsidRPr="00B2715D">
        <w:rPr>
          <w:rFonts w:ascii="Times New Roman" w:hAnsi="Times New Roman"/>
          <w:sz w:val="24"/>
          <w:szCs w:val="24"/>
        </w:rPr>
        <w:t xml:space="preserve"> </w:t>
      </w:r>
      <w:r w:rsidRPr="00B2715D">
        <w:rPr>
          <w:rFonts w:ascii="Times New Roman" w:hAnsi="Times New Roman"/>
          <w:sz w:val="24"/>
          <w:szCs w:val="24"/>
        </w:rPr>
        <w:t>- Requirements for the location of construction backup facilities and roads, material storage and parking areas),</w:t>
      </w:r>
    </w:p>
    <w:p w14:paraId="0B163882" w14:textId="7CB1DD6B" w:rsidR="004911A1" w:rsidRPr="00B2715D" w:rsidRDefault="004911A1" w:rsidP="00AA674A">
      <w:pPr>
        <w:pStyle w:val="Akapitzlist"/>
        <w:numPr>
          <w:ilvl w:val="0"/>
          <w:numId w:val="24"/>
        </w:numPr>
        <w:rPr>
          <w:rFonts w:ascii="Times New Roman" w:eastAsia="Batang" w:hAnsi="Times New Roman"/>
          <w:sz w:val="24"/>
          <w:szCs w:val="24"/>
        </w:rPr>
      </w:pPr>
      <w:r w:rsidRPr="00B2715D">
        <w:rPr>
          <w:rFonts w:ascii="Times New Roman" w:hAnsi="Times New Roman"/>
          <w:sz w:val="24"/>
          <w:szCs w:val="24"/>
        </w:rPr>
        <w:t>items 6</w:t>
      </w:r>
      <w:r w:rsidR="0095607A" w:rsidRPr="00B2715D">
        <w:rPr>
          <w:rFonts w:ascii="Times New Roman" w:hAnsi="Times New Roman"/>
          <w:sz w:val="24"/>
          <w:szCs w:val="24"/>
        </w:rPr>
        <w:t>5, 72</w:t>
      </w:r>
      <w:r w:rsidRPr="00B2715D">
        <w:rPr>
          <w:rFonts w:ascii="Times New Roman" w:hAnsi="Times New Roman"/>
          <w:sz w:val="24"/>
          <w:szCs w:val="24"/>
        </w:rPr>
        <w:t xml:space="preserve"> - </w:t>
      </w:r>
      <w:r w:rsidR="0095607A" w:rsidRPr="00B2715D">
        <w:rPr>
          <w:rFonts w:ascii="Times New Roman" w:hAnsi="Times New Roman"/>
          <w:sz w:val="24"/>
          <w:szCs w:val="24"/>
        </w:rPr>
        <w:t>80</w:t>
      </w:r>
      <w:r w:rsidRPr="00B2715D">
        <w:rPr>
          <w:rFonts w:ascii="Times New Roman" w:hAnsi="Times New Roman"/>
          <w:sz w:val="24"/>
          <w:szCs w:val="24"/>
        </w:rPr>
        <w:t xml:space="preserve"> (cat. J - Requirements for the prevention of environmental pollution (including the limitation of emissions into the environment)</w:t>
      </w:r>
      <w:r w:rsidR="00376A31" w:rsidRPr="00B2715D">
        <w:rPr>
          <w:rFonts w:ascii="Times New Roman" w:hAnsi="Times New Roman"/>
          <w:sz w:val="24"/>
          <w:szCs w:val="24"/>
        </w:rPr>
        <w:t>)</w:t>
      </w:r>
      <w:r w:rsidRPr="00B2715D">
        <w:rPr>
          <w:rFonts w:ascii="Times New Roman" w:hAnsi="Times New Roman"/>
          <w:sz w:val="24"/>
          <w:szCs w:val="24"/>
        </w:rPr>
        <w:t>,</w:t>
      </w:r>
    </w:p>
    <w:p w14:paraId="6E8289B2" w14:textId="4E883FB7" w:rsidR="004911A1" w:rsidRPr="00B2715D" w:rsidRDefault="004911A1" w:rsidP="00AA674A">
      <w:pPr>
        <w:pStyle w:val="Akapitzlist"/>
        <w:numPr>
          <w:ilvl w:val="0"/>
          <w:numId w:val="24"/>
        </w:numPr>
        <w:spacing w:after="120" w:line="300" w:lineRule="exact"/>
        <w:rPr>
          <w:rFonts w:ascii="Times New Roman" w:hAnsi="Times New Roman"/>
          <w:sz w:val="24"/>
          <w:szCs w:val="24"/>
        </w:rPr>
      </w:pPr>
      <w:r w:rsidRPr="00B2715D">
        <w:rPr>
          <w:rFonts w:ascii="Times New Roman" w:hAnsi="Times New Roman"/>
          <w:sz w:val="24"/>
          <w:szCs w:val="24"/>
        </w:rPr>
        <w:t xml:space="preserve">item </w:t>
      </w:r>
      <w:r w:rsidR="0095607A" w:rsidRPr="00B2715D">
        <w:rPr>
          <w:rFonts w:ascii="Times New Roman" w:hAnsi="Times New Roman"/>
          <w:sz w:val="24"/>
          <w:szCs w:val="24"/>
        </w:rPr>
        <w:t>86</w:t>
      </w:r>
      <w:r w:rsidRPr="00B2715D">
        <w:rPr>
          <w:rFonts w:ascii="Times New Roman" w:hAnsi="Times New Roman"/>
          <w:sz w:val="24"/>
          <w:szCs w:val="24"/>
        </w:rPr>
        <w:t xml:space="preserve"> (cat. H</w:t>
      </w:r>
      <w:r w:rsidR="002C5244" w:rsidRPr="00B2715D">
        <w:rPr>
          <w:rFonts w:ascii="Times New Roman" w:hAnsi="Times New Roman"/>
          <w:sz w:val="24"/>
          <w:szCs w:val="24"/>
        </w:rPr>
        <w:t xml:space="preserve"> </w:t>
      </w:r>
      <w:r w:rsidRPr="00B2715D">
        <w:rPr>
          <w:rFonts w:ascii="Times New Roman" w:hAnsi="Times New Roman"/>
          <w:sz w:val="24"/>
          <w:szCs w:val="24"/>
        </w:rPr>
        <w:t>- Requirements for waste and waste water management</w:t>
      </w:r>
      <w:r w:rsidR="0095607A" w:rsidRPr="00B2715D">
        <w:rPr>
          <w:rFonts w:ascii="Times New Roman" w:hAnsi="Times New Roman"/>
          <w:sz w:val="24"/>
          <w:szCs w:val="24"/>
        </w:rPr>
        <w:t>).</w:t>
      </w:r>
    </w:p>
    <w:p w14:paraId="370FBFFB" w14:textId="1EE86DBE" w:rsidR="004911A1" w:rsidRPr="00B2715D" w:rsidRDefault="002604D2" w:rsidP="004911A1">
      <w:pPr>
        <w:pStyle w:val="Nagwek2"/>
        <w:keepLines/>
        <w:suppressAutoHyphens w:val="0"/>
        <w:spacing w:before="480" w:after="240" w:line="276" w:lineRule="auto"/>
        <w:ind w:left="576" w:hanging="576"/>
        <w:rPr>
          <w:rFonts w:eastAsia="Batang"/>
        </w:rPr>
      </w:pPr>
      <w:bookmarkStart w:id="154" w:name="_Toc446573881"/>
      <w:bookmarkStart w:id="155" w:name="_Toc446574018"/>
      <w:bookmarkStart w:id="156" w:name="_Toc434570557"/>
      <w:bookmarkStart w:id="157" w:name="_Toc434570558"/>
      <w:bookmarkStart w:id="158" w:name="_Toc44682272"/>
      <w:bookmarkEnd w:id="154"/>
      <w:bookmarkEnd w:id="155"/>
      <w:bookmarkEnd w:id="156"/>
      <w:bookmarkEnd w:id="157"/>
      <w:r w:rsidRPr="00B2715D">
        <w:t>Wildlife</w:t>
      </w:r>
      <w:r w:rsidR="00573EC7" w:rsidRPr="00B2715D">
        <w:t xml:space="preserve"> </w:t>
      </w:r>
      <w:r w:rsidR="008B7DF1" w:rsidRPr="00B2715D">
        <w:t>and protected areas</w:t>
      </w:r>
      <w:bookmarkEnd w:id="158"/>
    </w:p>
    <w:p w14:paraId="7244C4F7" w14:textId="062AFE9B" w:rsidR="008F0453" w:rsidRPr="00B2715D" w:rsidRDefault="00CC0EDE" w:rsidP="0095607A">
      <w:r w:rsidRPr="00B2715D">
        <w:t>During the execution of the works, the Contractor shall be obliged to observe the standards, prohibitions and instructions and to respect the restrictions resulting from the existence of areas and objects created on the basis of the Nature Conservation Act. The requirements resulting from the location of the task in the vicinity and within the protected areas have been taken into account within the framework of mitigation measures specified for the protection of natural habitats and protected species.</w:t>
      </w:r>
      <w:r w:rsidR="0095607A" w:rsidRPr="00B2715D">
        <w:t xml:space="preserve"> </w:t>
      </w:r>
      <w:r w:rsidR="008F0453" w:rsidRPr="00B2715D">
        <w:t xml:space="preserve">In order to protect natural values in the area of Task implementation and its vicinity, the Contractor </w:t>
      </w:r>
      <w:r w:rsidR="00CA3AAE" w:rsidRPr="00B2715D">
        <w:t>is</w:t>
      </w:r>
      <w:r w:rsidR="008F0453" w:rsidRPr="00B2715D">
        <w:t xml:space="preserve"> obliged to provide its own </w:t>
      </w:r>
      <w:r w:rsidR="002C5244" w:rsidRPr="00B2715D">
        <w:t>environmental</w:t>
      </w:r>
      <w:r w:rsidR="008F0453" w:rsidRPr="00B2715D">
        <w:t xml:space="preserve"> supervision team, which will be involved in the proper implementation, during the execution </w:t>
      </w:r>
      <w:r w:rsidR="008F0453" w:rsidRPr="00B2715D">
        <w:lastRenderedPageBreak/>
        <w:t xml:space="preserve">of the works, of </w:t>
      </w:r>
      <w:r w:rsidR="002C5244" w:rsidRPr="00B2715D">
        <w:t>EMP</w:t>
      </w:r>
      <w:r w:rsidR="008F0453" w:rsidRPr="00B2715D">
        <w:t xml:space="preserve">, </w:t>
      </w:r>
      <w:r w:rsidR="002C5244" w:rsidRPr="00B2715D">
        <w:t xml:space="preserve">DEC </w:t>
      </w:r>
      <w:r w:rsidR="002C5244" w:rsidRPr="00B2715D">
        <w:rPr>
          <w:i/>
          <w:iCs/>
        </w:rPr>
        <w:t xml:space="preserve">[Decision on </w:t>
      </w:r>
      <w:r w:rsidR="00376A31" w:rsidRPr="00B2715D">
        <w:rPr>
          <w:i/>
          <w:iCs/>
        </w:rPr>
        <w:t>E</w:t>
      </w:r>
      <w:r w:rsidR="002C5244" w:rsidRPr="00B2715D">
        <w:rPr>
          <w:i/>
          <w:iCs/>
        </w:rPr>
        <w:t xml:space="preserve">nvironmental </w:t>
      </w:r>
      <w:r w:rsidR="00376A31" w:rsidRPr="00B2715D">
        <w:rPr>
          <w:i/>
          <w:iCs/>
        </w:rPr>
        <w:t>C</w:t>
      </w:r>
      <w:r w:rsidR="002C5244" w:rsidRPr="00B2715D">
        <w:rPr>
          <w:i/>
          <w:iCs/>
        </w:rPr>
        <w:t>onditions]</w:t>
      </w:r>
      <w:r w:rsidR="002C5244" w:rsidRPr="00B2715D">
        <w:t xml:space="preserve"> </w:t>
      </w:r>
      <w:r w:rsidR="008F0453" w:rsidRPr="00B2715D">
        <w:t xml:space="preserve">(see </w:t>
      </w:r>
      <w:r w:rsidR="002C5244" w:rsidRPr="00B2715D">
        <w:t>the A</w:t>
      </w:r>
      <w:r w:rsidR="008F0453" w:rsidRPr="00B2715D">
        <w:t xml:space="preserve">ttachment 4a), the species decision included in </w:t>
      </w:r>
      <w:r w:rsidR="002C5244" w:rsidRPr="00B2715D">
        <w:t>the A</w:t>
      </w:r>
      <w:r w:rsidR="008F0453" w:rsidRPr="00B2715D">
        <w:t xml:space="preserve">ttachment 4b and other species decisions if their obtaining is required for the Task implementation. The </w:t>
      </w:r>
      <w:r w:rsidR="002C5244" w:rsidRPr="00B2715D">
        <w:t>environmental</w:t>
      </w:r>
      <w:r w:rsidR="008F0453" w:rsidRPr="00B2715D">
        <w:t xml:space="preserve"> </w:t>
      </w:r>
      <w:r w:rsidR="002C5244" w:rsidRPr="00B2715D">
        <w:t>s</w:t>
      </w:r>
      <w:r w:rsidR="008F0453" w:rsidRPr="00B2715D">
        <w:t xml:space="preserve">upervision </w:t>
      </w:r>
      <w:r w:rsidR="002C5244" w:rsidRPr="00B2715D">
        <w:t>t</w:t>
      </w:r>
      <w:r w:rsidR="008F0453" w:rsidRPr="00B2715D">
        <w:t xml:space="preserve">eam of the Contractor will include specialists in such fields as: botany, dendrology, </w:t>
      </w:r>
      <w:r w:rsidR="0026018B" w:rsidRPr="00B2715D">
        <w:t>fish fauna</w:t>
      </w:r>
      <w:r w:rsidR="008F0453" w:rsidRPr="00B2715D">
        <w:t xml:space="preserve">, </w:t>
      </w:r>
      <w:r w:rsidR="0026018B" w:rsidRPr="00B2715D">
        <w:t>bird fauna</w:t>
      </w:r>
      <w:r w:rsidR="008F0453" w:rsidRPr="00B2715D">
        <w:t xml:space="preserve">, herpetology, </w:t>
      </w:r>
      <w:r w:rsidR="0006416A" w:rsidRPr="00B2715D">
        <w:t>bat fauna</w:t>
      </w:r>
      <w:r w:rsidR="008F0453" w:rsidRPr="00B2715D">
        <w:t xml:space="preserve">, </w:t>
      </w:r>
      <w:r w:rsidR="00240C49" w:rsidRPr="00B2715D">
        <w:t>mammalian fauna</w:t>
      </w:r>
      <w:r w:rsidR="008F0453" w:rsidRPr="00B2715D">
        <w:t xml:space="preserve">, entomology. The specialists of the </w:t>
      </w:r>
      <w:r w:rsidR="002C5244" w:rsidRPr="00B2715D">
        <w:t xml:space="preserve">environmental </w:t>
      </w:r>
      <w:r w:rsidR="008F0453" w:rsidRPr="00B2715D">
        <w:t xml:space="preserve">supervision team must have documented experience in this field and have education in biology or related fields. One specialist in the Contractor's team may combine up to two of the above functions. The tasks of the </w:t>
      </w:r>
      <w:r w:rsidR="002C5244" w:rsidRPr="00B2715D">
        <w:t>environmental supervision team</w:t>
      </w:r>
      <w:r w:rsidR="008F0453" w:rsidRPr="00B2715D">
        <w:t xml:space="preserve"> will include</w:t>
      </w:r>
      <w:r w:rsidR="00CA3AAE" w:rsidRPr="00B2715D">
        <w:t>:</w:t>
      </w:r>
    </w:p>
    <w:p w14:paraId="53452E31" w14:textId="77777777" w:rsidR="00E72256" w:rsidRPr="00B2715D" w:rsidRDefault="00E72256" w:rsidP="00AA674A">
      <w:pPr>
        <w:pStyle w:val="Akapitzlist"/>
        <w:numPr>
          <w:ilvl w:val="0"/>
          <w:numId w:val="26"/>
        </w:numPr>
        <w:rPr>
          <w:rFonts w:ascii="Times New Roman" w:hAnsi="Times New Roman"/>
          <w:sz w:val="24"/>
          <w:szCs w:val="24"/>
        </w:rPr>
      </w:pPr>
      <w:r w:rsidRPr="00B2715D">
        <w:rPr>
          <w:rFonts w:ascii="Times New Roman" w:hAnsi="Times New Roman"/>
          <w:sz w:val="24"/>
          <w:szCs w:val="24"/>
        </w:rPr>
        <w:t xml:space="preserve">training of </w:t>
      </w:r>
      <w:r w:rsidR="00137633" w:rsidRPr="00B2715D">
        <w:rPr>
          <w:rFonts w:ascii="Times New Roman" w:hAnsi="Times New Roman"/>
          <w:sz w:val="24"/>
          <w:szCs w:val="24"/>
        </w:rPr>
        <w:t>employees</w:t>
      </w:r>
      <w:r w:rsidRPr="00B2715D">
        <w:rPr>
          <w:rFonts w:ascii="Times New Roman" w:hAnsi="Times New Roman"/>
          <w:sz w:val="24"/>
          <w:szCs w:val="24"/>
        </w:rPr>
        <w:t xml:space="preserve"> supervising the construction site in dealing with wild animals and notifying the </w:t>
      </w:r>
      <w:r w:rsidR="00137633" w:rsidRPr="00B2715D">
        <w:rPr>
          <w:rFonts w:ascii="Times New Roman" w:hAnsi="Times New Roman"/>
          <w:sz w:val="24"/>
          <w:szCs w:val="24"/>
        </w:rPr>
        <w:t>environmental supervision</w:t>
      </w:r>
      <w:r w:rsidRPr="00B2715D">
        <w:rPr>
          <w:rFonts w:ascii="Times New Roman" w:hAnsi="Times New Roman"/>
          <w:sz w:val="24"/>
          <w:szCs w:val="24"/>
        </w:rPr>
        <w:t>,</w:t>
      </w:r>
    </w:p>
    <w:p w14:paraId="2009EE63" w14:textId="77777777" w:rsidR="00E72256" w:rsidRPr="00B2715D" w:rsidRDefault="00E72256" w:rsidP="00AA674A">
      <w:pPr>
        <w:pStyle w:val="Akapitzlist"/>
        <w:numPr>
          <w:ilvl w:val="0"/>
          <w:numId w:val="26"/>
        </w:numPr>
        <w:rPr>
          <w:rFonts w:ascii="Times New Roman" w:hAnsi="Times New Roman"/>
          <w:sz w:val="24"/>
          <w:szCs w:val="24"/>
        </w:rPr>
      </w:pPr>
      <w:r w:rsidRPr="00B2715D">
        <w:rPr>
          <w:rFonts w:ascii="Times New Roman" w:hAnsi="Times New Roman"/>
          <w:sz w:val="24"/>
          <w:szCs w:val="24"/>
        </w:rPr>
        <w:t xml:space="preserve">carrying out an initial nature inventory </w:t>
      </w:r>
      <w:r w:rsidR="00FA6854" w:rsidRPr="00B2715D">
        <w:rPr>
          <w:rFonts w:ascii="Times New Roman" w:hAnsi="Times New Roman"/>
          <w:sz w:val="24"/>
          <w:szCs w:val="24"/>
        </w:rPr>
        <w:t>prior to the commencement of works</w:t>
      </w:r>
      <w:r w:rsidRPr="00B2715D">
        <w:rPr>
          <w:rFonts w:ascii="Times New Roman" w:hAnsi="Times New Roman"/>
          <w:sz w:val="24"/>
          <w:szCs w:val="24"/>
        </w:rPr>
        <w:t>,</w:t>
      </w:r>
    </w:p>
    <w:p w14:paraId="380B049D" w14:textId="48F02FD6" w:rsidR="00E72256" w:rsidRPr="00B2715D" w:rsidRDefault="00E72256" w:rsidP="00AA674A">
      <w:pPr>
        <w:pStyle w:val="Akapitzlist"/>
        <w:numPr>
          <w:ilvl w:val="0"/>
          <w:numId w:val="26"/>
        </w:numPr>
        <w:rPr>
          <w:rFonts w:ascii="Times New Roman" w:hAnsi="Times New Roman"/>
          <w:sz w:val="24"/>
          <w:szCs w:val="24"/>
        </w:rPr>
      </w:pPr>
      <w:r w:rsidRPr="00B2715D">
        <w:rPr>
          <w:rFonts w:ascii="Times New Roman" w:hAnsi="Times New Roman"/>
          <w:sz w:val="24"/>
          <w:szCs w:val="24"/>
        </w:rPr>
        <w:t xml:space="preserve">carrying out the necessary </w:t>
      </w:r>
      <w:r w:rsidR="00CA3AAE" w:rsidRPr="00B2715D">
        <w:rPr>
          <w:rFonts w:ascii="Times New Roman" w:hAnsi="Times New Roman"/>
          <w:sz w:val="24"/>
          <w:szCs w:val="24"/>
        </w:rPr>
        <w:t>environmental</w:t>
      </w:r>
      <w:r w:rsidRPr="00B2715D">
        <w:rPr>
          <w:rFonts w:ascii="Times New Roman" w:hAnsi="Times New Roman"/>
          <w:sz w:val="24"/>
          <w:szCs w:val="24"/>
        </w:rPr>
        <w:t xml:space="preserve"> checks</w:t>
      </w:r>
      <w:r w:rsidR="00CA3AAE" w:rsidRPr="00B2715D">
        <w:rPr>
          <w:rFonts w:ascii="Times New Roman" w:hAnsi="Times New Roman"/>
          <w:sz w:val="24"/>
          <w:szCs w:val="24"/>
        </w:rPr>
        <w:t xml:space="preserve"> and</w:t>
      </w:r>
      <w:r w:rsidRPr="00B2715D">
        <w:rPr>
          <w:rFonts w:ascii="Times New Roman" w:hAnsi="Times New Roman"/>
          <w:sz w:val="24"/>
          <w:szCs w:val="24"/>
        </w:rPr>
        <w:t xml:space="preserve"> </w:t>
      </w:r>
      <w:r w:rsidR="00CA3AAE" w:rsidRPr="00B2715D">
        <w:rPr>
          <w:rFonts w:ascii="Times New Roman" w:hAnsi="Times New Roman"/>
          <w:sz w:val="24"/>
          <w:szCs w:val="24"/>
        </w:rPr>
        <w:t>taking appropriate protective measures</w:t>
      </w:r>
      <w:r w:rsidR="00CA3AAE" w:rsidRPr="00B2715D" w:rsidDel="00CA3AAE">
        <w:rPr>
          <w:rFonts w:ascii="Times New Roman" w:hAnsi="Times New Roman"/>
          <w:sz w:val="24"/>
          <w:szCs w:val="24"/>
        </w:rPr>
        <w:t xml:space="preserve"> </w:t>
      </w:r>
      <w:r w:rsidRPr="00B2715D">
        <w:rPr>
          <w:rFonts w:ascii="Times New Roman" w:hAnsi="Times New Roman"/>
          <w:sz w:val="24"/>
          <w:szCs w:val="24"/>
        </w:rPr>
        <w:t>,</w:t>
      </w:r>
    </w:p>
    <w:p w14:paraId="560F5D7D" w14:textId="77777777" w:rsidR="00E72256" w:rsidRPr="00B2715D" w:rsidRDefault="00FA6854" w:rsidP="00AA674A">
      <w:pPr>
        <w:pStyle w:val="Akapitzlist"/>
        <w:numPr>
          <w:ilvl w:val="0"/>
          <w:numId w:val="26"/>
        </w:numPr>
        <w:rPr>
          <w:rFonts w:ascii="Times New Roman" w:hAnsi="Times New Roman"/>
          <w:sz w:val="24"/>
          <w:szCs w:val="24"/>
        </w:rPr>
      </w:pPr>
      <w:r w:rsidRPr="00B2715D">
        <w:rPr>
          <w:rFonts w:ascii="Times New Roman" w:hAnsi="Times New Roman"/>
          <w:sz w:val="24"/>
          <w:szCs w:val="24"/>
        </w:rPr>
        <w:t>ongoing specialist factual assistance</w:t>
      </w:r>
      <w:r w:rsidR="00E72256" w:rsidRPr="00B2715D">
        <w:rPr>
          <w:rFonts w:ascii="Times New Roman" w:hAnsi="Times New Roman"/>
          <w:sz w:val="24"/>
          <w:szCs w:val="24"/>
        </w:rPr>
        <w:t xml:space="preserve">, </w:t>
      </w:r>
    </w:p>
    <w:p w14:paraId="792E9D5D" w14:textId="77777777" w:rsidR="00CC0EDE" w:rsidRPr="00B2715D" w:rsidRDefault="00CC0EDE" w:rsidP="00E227D2">
      <w:pPr>
        <w:pStyle w:val="Akapitzlist"/>
        <w:numPr>
          <w:ilvl w:val="0"/>
          <w:numId w:val="62"/>
        </w:numPr>
        <w:rPr>
          <w:rFonts w:ascii="Times New Roman" w:hAnsi="Times New Roman"/>
          <w:sz w:val="24"/>
          <w:szCs w:val="24"/>
        </w:rPr>
      </w:pPr>
      <w:r w:rsidRPr="00B2715D">
        <w:rPr>
          <w:rFonts w:ascii="Times New Roman" w:hAnsi="Times New Roman"/>
          <w:sz w:val="24"/>
          <w:szCs w:val="24"/>
        </w:rPr>
        <w:t>preparing reports on all significant events relating to protected environmental components;</w:t>
      </w:r>
    </w:p>
    <w:p w14:paraId="0C57E728" w14:textId="77777777" w:rsidR="00CC0EDE" w:rsidRPr="00B2715D" w:rsidRDefault="00CC0EDE" w:rsidP="00E227D2">
      <w:pPr>
        <w:pStyle w:val="Akapitzlist"/>
        <w:numPr>
          <w:ilvl w:val="0"/>
          <w:numId w:val="62"/>
        </w:numPr>
        <w:rPr>
          <w:rFonts w:ascii="Times New Roman" w:hAnsi="Times New Roman"/>
          <w:sz w:val="24"/>
          <w:szCs w:val="24"/>
        </w:rPr>
      </w:pPr>
      <w:r w:rsidRPr="00B2715D">
        <w:rPr>
          <w:rFonts w:ascii="Times New Roman" w:hAnsi="Times New Roman"/>
          <w:sz w:val="24"/>
          <w:szCs w:val="24"/>
        </w:rPr>
        <w:t>controlling the progress of works carried out, in particular in relation to:</w:t>
      </w:r>
    </w:p>
    <w:p w14:paraId="234BB270" w14:textId="77777777" w:rsidR="00CC0EDE" w:rsidRPr="00B2715D" w:rsidRDefault="00CC0EDE" w:rsidP="00E227D2">
      <w:pPr>
        <w:pStyle w:val="Akapitzlist"/>
        <w:numPr>
          <w:ilvl w:val="0"/>
          <w:numId w:val="63"/>
        </w:numPr>
        <w:ind w:left="1134" w:hanging="414"/>
        <w:rPr>
          <w:rFonts w:ascii="Times New Roman" w:hAnsi="Times New Roman"/>
          <w:sz w:val="24"/>
          <w:szCs w:val="24"/>
        </w:rPr>
      </w:pPr>
      <w:r w:rsidRPr="00B2715D">
        <w:rPr>
          <w:rFonts w:ascii="Times New Roman" w:hAnsi="Times New Roman"/>
          <w:sz w:val="24"/>
          <w:szCs w:val="24"/>
        </w:rPr>
        <w:t>removal of trees and shrubs, with particular emphasis on the removal of trees within the habitat 9lE0,</w:t>
      </w:r>
    </w:p>
    <w:p w14:paraId="2A09426A" w14:textId="77777777" w:rsidR="00CC0EDE" w:rsidRPr="00B2715D" w:rsidRDefault="00CC0EDE" w:rsidP="00E227D2">
      <w:pPr>
        <w:pStyle w:val="Akapitzlist"/>
        <w:numPr>
          <w:ilvl w:val="0"/>
          <w:numId w:val="63"/>
        </w:numPr>
        <w:ind w:left="1134" w:hanging="414"/>
        <w:rPr>
          <w:rFonts w:ascii="Times New Roman" w:hAnsi="Times New Roman"/>
          <w:sz w:val="24"/>
          <w:szCs w:val="24"/>
        </w:rPr>
      </w:pPr>
      <w:r w:rsidRPr="00B2715D">
        <w:rPr>
          <w:rFonts w:ascii="Times New Roman" w:hAnsi="Times New Roman"/>
          <w:sz w:val="24"/>
          <w:szCs w:val="24"/>
        </w:rPr>
        <w:t>securing the patches of natural habitats: 91E0* and 9190;</w:t>
      </w:r>
    </w:p>
    <w:p w14:paraId="40459A2D" w14:textId="77777777" w:rsidR="00CC0EDE" w:rsidRPr="00B2715D" w:rsidRDefault="00CC0EDE" w:rsidP="00E227D2">
      <w:pPr>
        <w:pStyle w:val="Akapitzlist"/>
        <w:numPr>
          <w:ilvl w:val="0"/>
          <w:numId w:val="63"/>
        </w:numPr>
        <w:ind w:left="1134" w:hanging="414"/>
        <w:rPr>
          <w:rFonts w:ascii="Times New Roman" w:hAnsi="Times New Roman"/>
          <w:sz w:val="24"/>
          <w:szCs w:val="24"/>
        </w:rPr>
      </w:pPr>
      <w:r w:rsidRPr="00B2715D">
        <w:rPr>
          <w:rFonts w:ascii="Times New Roman" w:hAnsi="Times New Roman"/>
          <w:sz w:val="24"/>
          <w:szCs w:val="24"/>
        </w:rPr>
        <w:t>interference with the Regalica River bed and its bank area, including driving of sheet piling and piling works,</w:t>
      </w:r>
    </w:p>
    <w:p w14:paraId="493876A1" w14:textId="77777777" w:rsidR="00CC0EDE" w:rsidRPr="00B2715D" w:rsidRDefault="00CC0EDE" w:rsidP="00E227D2">
      <w:pPr>
        <w:pStyle w:val="Akapitzlist"/>
        <w:numPr>
          <w:ilvl w:val="0"/>
          <w:numId w:val="63"/>
        </w:numPr>
        <w:ind w:left="1134" w:hanging="414"/>
        <w:rPr>
          <w:rFonts w:ascii="Times New Roman" w:hAnsi="Times New Roman"/>
          <w:sz w:val="24"/>
          <w:szCs w:val="24"/>
        </w:rPr>
      </w:pPr>
      <w:r w:rsidRPr="00B2715D">
        <w:rPr>
          <w:rFonts w:ascii="Times New Roman" w:hAnsi="Times New Roman"/>
          <w:sz w:val="24"/>
          <w:szCs w:val="24"/>
        </w:rPr>
        <w:t>creating a potential habitat for lithophilous fish species, in places after the decommissioned supports and in the vicinity of the bottom occupied by the new supports,</w:t>
      </w:r>
    </w:p>
    <w:p w14:paraId="162BE6DE" w14:textId="77777777" w:rsidR="00CC0EDE" w:rsidRPr="00B2715D" w:rsidRDefault="00CC0EDE" w:rsidP="00E227D2">
      <w:pPr>
        <w:pStyle w:val="Akapitzlist"/>
        <w:numPr>
          <w:ilvl w:val="0"/>
          <w:numId w:val="63"/>
        </w:numPr>
        <w:ind w:left="1134" w:hanging="414"/>
        <w:rPr>
          <w:rFonts w:ascii="Times New Roman" w:hAnsi="Times New Roman"/>
          <w:sz w:val="24"/>
          <w:szCs w:val="24"/>
        </w:rPr>
      </w:pPr>
      <w:r w:rsidRPr="00B2715D">
        <w:rPr>
          <w:rFonts w:ascii="Times New Roman" w:hAnsi="Times New Roman"/>
          <w:sz w:val="24"/>
          <w:szCs w:val="24"/>
        </w:rPr>
        <w:t>carrying out electro-fishing in the area of the planned sheet piling works and in the bank zone in the area of the planned bridgeheads,</w:t>
      </w:r>
    </w:p>
    <w:p w14:paraId="2D44871A" w14:textId="77777777" w:rsidR="00CC0EDE" w:rsidRPr="00B2715D" w:rsidRDefault="00CC0EDE" w:rsidP="00E227D2">
      <w:pPr>
        <w:pStyle w:val="Akapitzlist"/>
        <w:numPr>
          <w:ilvl w:val="0"/>
          <w:numId w:val="63"/>
        </w:numPr>
        <w:ind w:left="1134" w:hanging="414"/>
        <w:rPr>
          <w:rFonts w:ascii="Times New Roman" w:hAnsi="Times New Roman"/>
          <w:sz w:val="24"/>
          <w:szCs w:val="24"/>
        </w:rPr>
      </w:pPr>
      <w:r w:rsidRPr="00B2715D">
        <w:rPr>
          <w:rFonts w:ascii="Times New Roman" w:hAnsi="Times New Roman"/>
          <w:sz w:val="24"/>
          <w:szCs w:val="24"/>
        </w:rPr>
        <w:t xml:space="preserve">protecting species of protected vascular plants and mosses such as: dwarf everlast </w:t>
      </w:r>
      <w:r w:rsidRPr="00B2715D">
        <w:rPr>
          <w:rFonts w:ascii="Times New Roman" w:hAnsi="Times New Roman"/>
          <w:i/>
          <w:iCs/>
          <w:sz w:val="24"/>
          <w:szCs w:val="24"/>
        </w:rPr>
        <w:t>Helichrysum arenarium</w:t>
      </w:r>
      <w:r w:rsidRPr="00B2715D">
        <w:rPr>
          <w:rFonts w:ascii="Times New Roman" w:hAnsi="Times New Roman"/>
          <w:sz w:val="24"/>
          <w:szCs w:val="24"/>
        </w:rPr>
        <w:t xml:space="preserve">, water caltrop </w:t>
      </w:r>
      <w:r w:rsidRPr="00B2715D">
        <w:rPr>
          <w:rFonts w:ascii="Times New Roman" w:hAnsi="Times New Roman"/>
          <w:i/>
          <w:iCs/>
          <w:sz w:val="24"/>
          <w:szCs w:val="24"/>
        </w:rPr>
        <w:t>Trapa natans</w:t>
      </w:r>
      <w:r w:rsidRPr="00B2715D">
        <w:rPr>
          <w:rFonts w:ascii="Times New Roman" w:hAnsi="Times New Roman"/>
          <w:sz w:val="24"/>
          <w:szCs w:val="24"/>
        </w:rPr>
        <w:t xml:space="preserve">, springy turf-moss </w:t>
      </w:r>
      <w:r w:rsidRPr="00B2715D">
        <w:rPr>
          <w:rFonts w:ascii="Times New Roman" w:hAnsi="Times New Roman"/>
          <w:i/>
          <w:iCs/>
          <w:sz w:val="24"/>
          <w:szCs w:val="24"/>
        </w:rPr>
        <w:t>Rhytidiadelphus squarrosus</w:t>
      </w:r>
      <w:r w:rsidRPr="00B2715D">
        <w:rPr>
          <w:rFonts w:ascii="Times New Roman" w:hAnsi="Times New Roman"/>
          <w:sz w:val="24"/>
          <w:szCs w:val="24"/>
        </w:rPr>
        <w:t xml:space="preserve">, red-stemmed feathermoss </w:t>
      </w:r>
      <w:r w:rsidRPr="00B2715D">
        <w:rPr>
          <w:rFonts w:ascii="Times New Roman" w:hAnsi="Times New Roman"/>
          <w:i/>
          <w:iCs/>
          <w:sz w:val="24"/>
          <w:szCs w:val="24"/>
        </w:rPr>
        <w:t>Pleurozioum schreberi</w:t>
      </w:r>
      <w:r w:rsidRPr="00B2715D">
        <w:rPr>
          <w:rFonts w:ascii="Times New Roman" w:hAnsi="Times New Roman"/>
          <w:sz w:val="24"/>
          <w:szCs w:val="24"/>
        </w:rPr>
        <w:t xml:space="preserve"> and pointed spear-moss </w:t>
      </w:r>
      <w:r w:rsidRPr="00B2715D">
        <w:rPr>
          <w:rFonts w:ascii="Times New Roman" w:hAnsi="Times New Roman"/>
          <w:i/>
          <w:iCs/>
          <w:sz w:val="24"/>
          <w:szCs w:val="24"/>
        </w:rPr>
        <w:t>Calliergonella cuspidata</w:t>
      </w:r>
      <w:r w:rsidRPr="00B2715D">
        <w:rPr>
          <w:rFonts w:ascii="Times New Roman" w:hAnsi="Times New Roman"/>
          <w:sz w:val="24"/>
          <w:szCs w:val="24"/>
        </w:rPr>
        <w:t>,</w:t>
      </w:r>
    </w:p>
    <w:p w14:paraId="38FFA99E" w14:textId="77777777" w:rsidR="00CC0EDE" w:rsidRPr="00B2715D" w:rsidRDefault="00CC0EDE" w:rsidP="00E227D2">
      <w:pPr>
        <w:pStyle w:val="Akapitzlist"/>
        <w:numPr>
          <w:ilvl w:val="0"/>
          <w:numId w:val="63"/>
        </w:numPr>
        <w:ind w:left="1134" w:hanging="414"/>
        <w:rPr>
          <w:rFonts w:ascii="Times New Roman" w:hAnsi="Times New Roman"/>
          <w:sz w:val="24"/>
          <w:szCs w:val="24"/>
        </w:rPr>
      </w:pPr>
      <w:r w:rsidRPr="00B2715D">
        <w:rPr>
          <w:rFonts w:ascii="Times New Roman" w:hAnsi="Times New Roman"/>
          <w:sz w:val="24"/>
          <w:szCs w:val="24"/>
        </w:rPr>
        <w:t>organisation of the construction site, including the use of appropriate measures to prevent animals from entering the site (e.g. fencing off all or part of the site),</w:t>
      </w:r>
    </w:p>
    <w:p w14:paraId="431ADC94" w14:textId="77777777" w:rsidR="00CC0EDE" w:rsidRPr="00B2715D" w:rsidRDefault="00CC0EDE" w:rsidP="00E227D2">
      <w:pPr>
        <w:pStyle w:val="Akapitzlist"/>
        <w:numPr>
          <w:ilvl w:val="0"/>
          <w:numId w:val="63"/>
        </w:numPr>
        <w:ind w:left="1134" w:hanging="414"/>
        <w:rPr>
          <w:rFonts w:ascii="Times New Roman" w:hAnsi="Times New Roman"/>
          <w:sz w:val="24"/>
          <w:szCs w:val="24"/>
        </w:rPr>
      </w:pPr>
      <w:r w:rsidRPr="00B2715D">
        <w:rPr>
          <w:rFonts w:ascii="Times New Roman" w:hAnsi="Times New Roman"/>
          <w:sz w:val="24"/>
          <w:szCs w:val="24"/>
        </w:rPr>
        <w:t>demolition of the object located next to the bridgehead on the eastern bank of the river,</w:t>
      </w:r>
    </w:p>
    <w:p w14:paraId="12505338" w14:textId="77777777" w:rsidR="00CC0EDE" w:rsidRPr="00B2715D" w:rsidRDefault="00CC0EDE" w:rsidP="00E227D2">
      <w:pPr>
        <w:pStyle w:val="Akapitzlist"/>
        <w:numPr>
          <w:ilvl w:val="0"/>
          <w:numId w:val="63"/>
        </w:numPr>
        <w:ind w:left="1134" w:hanging="414"/>
        <w:rPr>
          <w:rFonts w:ascii="Times New Roman" w:hAnsi="Times New Roman"/>
          <w:sz w:val="24"/>
          <w:szCs w:val="24"/>
        </w:rPr>
      </w:pPr>
      <w:r w:rsidRPr="00B2715D">
        <w:rPr>
          <w:rFonts w:ascii="Times New Roman" w:hAnsi="Times New Roman"/>
          <w:sz w:val="24"/>
          <w:szCs w:val="24"/>
        </w:rPr>
        <w:t>hanging bird nesting boxes,</w:t>
      </w:r>
    </w:p>
    <w:p w14:paraId="32322C2C" w14:textId="385E3E18" w:rsidR="00E72256" w:rsidRPr="00B2715D" w:rsidRDefault="00CC0EDE" w:rsidP="00E227D2">
      <w:pPr>
        <w:pStyle w:val="Akapitzlist"/>
        <w:numPr>
          <w:ilvl w:val="0"/>
          <w:numId w:val="63"/>
        </w:numPr>
        <w:ind w:left="1134" w:hanging="414"/>
        <w:rPr>
          <w:rFonts w:ascii="Times New Roman" w:hAnsi="Times New Roman"/>
          <w:sz w:val="24"/>
          <w:szCs w:val="24"/>
        </w:rPr>
      </w:pPr>
      <w:r w:rsidRPr="00B2715D">
        <w:rPr>
          <w:rFonts w:ascii="Times New Roman" w:hAnsi="Times New Roman"/>
          <w:sz w:val="24"/>
          <w:szCs w:val="24"/>
        </w:rPr>
        <w:t>the relocation of the anthills of the red wood ants (</w:t>
      </w:r>
      <w:r w:rsidRPr="00B2715D">
        <w:rPr>
          <w:rFonts w:ascii="Times New Roman" w:hAnsi="Times New Roman"/>
          <w:i/>
          <w:iCs/>
          <w:sz w:val="24"/>
          <w:szCs w:val="24"/>
        </w:rPr>
        <w:t>Formica rufa</w:t>
      </w:r>
      <w:r w:rsidRPr="00B2715D">
        <w:rPr>
          <w:rFonts w:ascii="Times New Roman" w:hAnsi="Times New Roman"/>
          <w:sz w:val="24"/>
          <w:szCs w:val="24"/>
        </w:rPr>
        <w:t>).</w:t>
      </w:r>
    </w:p>
    <w:p w14:paraId="49D5723E" w14:textId="77777777" w:rsidR="004911A1" w:rsidRPr="00B2715D" w:rsidRDefault="00E72256" w:rsidP="004911A1">
      <w:pPr>
        <w:rPr>
          <w:rFonts w:eastAsia="Batang"/>
        </w:rPr>
      </w:pPr>
      <w:r w:rsidRPr="00B2715D">
        <w:t>Mitigation actions will be carried out primarily with the objective of</w:t>
      </w:r>
      <w:r w:rsidR="00FA6854" w:rsidRPr="00B2715D">
        <w:t>:</w:t>
      </w:r>
    </w:p>
    <w:p w14:paraId="1C8CA1B2" w14:textId="77777777" w:rsidR="00E72256" w:rsidRPr="00B2715D" w:rsidRDefault="00E72256" w:rsidP="00AA674A">
      <w:pPr>
        <w:pStyle w:val="Akapitzlist"/>
        <w:numPr>
          <w:ilvl w:val="0"/>
          <w:numId w:val="27"/>
        </w:numPr>
        <w:rPr>
          <w:rFonts w:ascii="Times New Roman" w:eastAsia="Batang" w:hAnsi="Times New Roman"/>
          <w:sz w:val="24"/>
          <w:szCs w:val="24"/>
        </w:rPr>
      </w:pPr>
      <w:r w:rsidRPr="00B2715D">
        <w:rPr>
          <w:rFonts w:ascii="Times New Roman" w:eastAsia="Batang" w:hAnsi="Times New Roman"/>
          <w:sz w:val="24"/>
          <w:szCs w:val="24"/>
        </w:rPr>
        <w:t>direct physical protection of valuable natural sites against accidental destruction,</w:t>
      </w:r>
    </w:p>
    <w:p w14:paraId="30A4B4B0" w14:textId="77777777" w:rsidR="00E72256" w:rsidRPr="00B2715D" w:rsidRDefault="00FA6854" w:rsidP="00AA674A">
      <w:pPr>
        <w:pStyle w:val="Akapitzlist"/>
        <w:numPr>
          <w:ilvl w:val="0"/>
          <w:numId w:val="27"/>
        </w:numPr>
        <w:rPr>
          <w:rFonts w:ascii="Times New Roman" w:eastAsia="Batang" w:hAnsi="Times New Roman"/>
          <w:sz w:val="24"/>
          <w:szCs w:val="24"/>
        </w:rPr>
      </w:pPr>
      <w:r w:rsidRPr="00B2715D">
        <w:rPr>
          <w:rFonts w:ascii="Times New Roman" w:eastAsia="Batang" w:hAnsi="Times New Roman"/>
          <w:sz w:val="24"/>
          <w:szCs w:val="24"/>
        </w:rPr>
        <w:t xml:space="preserve">protection of birds’ clutches </w:t>
      </w:r>
      <w:r w:rsidR="00E72256" w:rsidRPr="00B2715D">
        <w:rPr>
          <w:rFonts w:ascii="Times New Roman" w:eastAsia="Batang" w:hAnsi="Times New Roman"/>
          <w:sz w:val="24"/>
          <w:szCs w:val="24"/>
        </w:rPr>
        <w:t xml:space="preserve">during </w:t>
      </w:r>
      <w:r w:rsidR="00BF1254" w:rsidRPr="00B2715D">
        <w:rPr>
          <w:rFonts w:ascii="Times New Roman" w:eastAsia="Batang" w:hAnsi="Times New Roman"/>
          <w:sz w:val="24"/>
          <w:szCs w:val="24"/>
        </w:rPr>
        <w:t xml:space="preserve">removal of </w:t>
      </w:r>
      <w:r w:rsidR="00E72256" w:rsidRPr="00B2715D">
        <w:rPr>
          <w:rFonts w:ascii="Times New Roman" w:eastAsia="Batang" w:hAnsi="Times New Roman"/>
          <w:sz w:val="24"/>
          <w:szCs w:val="24"/>
        </w:rPr>
        <w:t>tree</w:t>
      </w:r>
      <w:r w:rsidR="00BF1254" w:rsidRPr="00B2715D">
        <w:rPr>
          <w:rFonts w:ascii="Times New Roman" w:eastAsia="Batang" w:hAnsi="Times New Roman"/>
          <w:sz w:val="24"/>
          <w:szCs w:val="24"/>
        </w:rPr>
        <w:t>s</w:t>
      </w:r>
      <w:r w:rsidR="00E72256" w:rsidRPr="00B2715D">
        <w:rPr>
          <w:rFonts w:ascii="Times New Roman" w:eastAsia="Batang" w:hAnsi="Times New Roman"/>
          <w:sz w:val="24"/>
          <w:szCs w:val="24"/>
        </w:rPr>
        <w:t xml:space="preserve"> and demolition works,</w:t>
      </w:r>
    </w:p>
    <w:p w14:paraId="39B47FBB" w14:textId="77777777" w:rsidR="00E72256" w:rsidRPr="00B2715D" w:rsidRDefault="00FA6854" w:rsidP="00AA674A">
      <w:pPr>
        <w:pStyle w:val="Akapitzlist"/>
        <w:numPr>
          <w:ilvl w:val="0"/>
          <w:numId w:val="27"/>
        </w:numPr>
        <w:rPr>
          <w:rFonts w:ascii="Times New Roman" w:eastAsia="Batang" w:hAnsi="Times New Roman"/>
          <w:sz w:val="24"/>
          <w:szCs w:val="24"/>
        </w:rPr>
      </w:pPr>
      <w:r w:rsidRPr="00B2715D">
        <w:rPr>
          <w:rFonts w:ascii="Times New Roman" w:eastAsia="Batang" w:hAnsi="Times New Roman"/>
          <w:sz w:val="24"/>
          <w:szCs w:val="24"/>
        </w:rPr>
        <w:t xml:space="preserve">protection of </w:t>
      </w:r>
      <w:r w:rsidR="00E72256" w:rsidRPr="00B2715D">
        <w:rPr>
          <w:rFonts w:ascii="Times New Roman" w:eastAsia="Batang" w:hAnsi="Times New Roman"/>
          <w:sz w:val="24"/>
          <w:szCs w:val="24"/>
        </w:rPr>
        <w:t>bats during demolition work</w:t>
      </w:r>
      <w:r w:rsidRPr="00B2715D">
        <w:rPr>
          <w:rFonts w:ascii="Times New Roman" w:eastAsia="Batang" w:hAnsi="Times New Roman"/>
          <w:sz w:val="24"/>
          <w:szCs w:val="24"/>
        </w:rPr>
        <w:t>s</w:t>
      </w:r>
      <w:r w:rsidR="00E72256" w:rsidRPr="00B2715D">
        <w:rPr>
          <w:rFonts w:ascii="Times New Roman" w:eastAsia="Batang" w:hAnsi="Times New Roman"/>
          <w:sz w:val="24"/>
          <w:szCs w:val="24"/>
        </w:rPr>
        <w:t>,</w:t>
      </w:r>
    </w:p>
    <w:p w14:paraId="5C9500D3" w14:textId="77777777" w:rsidR="00E72256" w:rsidRPr="00B2715D" w:rsidRDefault="00FA6854" w:rsidP="00AA674A">
      <w:pPr>
        <w:pStyle w:val="Akapitzlist"/>
        <w:numPr>
          <w:ilvl w:val="0"/>
          <w:numId w:val="27"/>
        </w:numPr>
        <w:rPr>
          <w:rFonts w:ascii="Times New Roman" w:eastAsia="Batang" w:hAnsi="Times New Roman"/>
          <w:sz w:val="24"/>
          <w:szCs w:val="24"/>
        </w:rPr>
      </w:pPr>
      <w:r w:rsidRPr="00B2715D">
        <w:rPr>
          <w:rFonts w:ascii="Times New Roman" w:eastAsia="Batang" w:hAnsi="Times New Roman"/>
          <w:sz w:val="24"/>
          <w:szCs w:val="24"/>
        </w:rPr>
        <w:lastRenderedPageBreak/>
        <w:t>preventing</w:t>
      </w:r>
      <w:r w:rsidR="00E72256" w:rsidRPr="00B2715D">
        <w:rPr>
          <w:rFonts w:ascii="Times New Roman" w:eastAsia="Batang" w:hAnsi="Times New Roman"/>
          <w:sz w:val="24"/>
          <w:szCs w:val="24"/>
        </w:rPr>
        <w:t xml:space="preserve"> animals from entering the site,</w:t>
      </w:r>
    </w:p>
    <w:p w14:paraId="5B4D7AF6" w14:textId="77777777" w:rsidR="00E72256" w:rsidRPr="00B2715D" w:rsidRDefault="00E72256" w:rsidP="00AA674A">
      <w:pPr>
        <w:pStyle w:val="Akapitzlist"/>
        <w:numPr>
          <w:ilvl w:val="0"/>
          <w:numId w:val="27"/>
        </w:numPr>
        <w:rPr>
          <w:rFonts w:ascii="Times New Roman" w:eastAsia="Batang" w:hAnsi="Times New Roman"/>
          <w:sz w:val="24"/>
          <w:szCs w:val="24"/>
        </w:rPr>
      </w:pPr>
      <w:r w:rsidRPr="00B2715D">
        <w:rPr>
          <w:rFonts w:ascii="Times New Roman" w:eastAsia="Batang" w:hAnsi="Times New Roman"/>
          <w:sz w:val="24"/>
          <w:szCs w:val="24"/>
        </w:rPr>
        <w:t xml:space="preserve">protection of </w:t>
      </w:r>
      <w:r w:rsidR="002604D2" w:rsidRPr="00B2715D">
        <w:rPr>
          <w:rFonts w:ascii="Times New Roman" w:eastAsia="Batang" w:hAnsi="Times New Roman"/>
          <w:sz w:val="24"/>
          <w:szCs w:val="24"/>
        </w:rPr>
        <w:t>fish fauna</w:t>
      </w:r>
      <w:r w:rsidRPr="00B2715D">
        <w:rPr>
          <w:rFonts w:ascii="Times New Roman" w:eastAsia="Batang" w:hAnsi="Times New Roman"/>
          <w:sz w:val="24"/>
          <w:szCs w:val="24"/>
        </w:rPr>
        <w:t xml:space="preserve"> and species of protected aquatic fauna and flora during works</w:t>
      </w:r>
      <w:r w:rsidR="00FA6854" w:rsidRPr="00B2715D">
        <w:rPr>
          <w:rFonts w:ascii="Times New Roman" w:eastAsia="Batang" w:hAnsi="Times New Roman"/>
          <w:sz w:val="24"/>
          <w:szCs w:val="24"/>
        </w:rPr>
        <w:t xml:space="preserve"> in </w:t>
      </w:r>
      <w:r w:rsidR="00376A31" w:rsidRPr="00B2715D">
        <w:rPr>
          <w:rFonts w:ascii="Times New Roman" w:eastAsia="Batang" w:hAnsi="Times New Roman"/>
          <w:sz w:val="24"/>
          <w:szCs w:val="24"/>
        </w:rPr>
        <w:t xml:space="preserve">the </w:t>
      </w:r>
      <w:r w:rsidR="00FA6854" w:rsidRPr="00B2715D">
        <w:rPr>
          <w:rFonts w:ascii="Times New Roman" w:eastAsia="Batang" w:hAnsi="Times New Roman"/>
          <w:sz w:val="24"/>
          <w:szCs w:val="24"/>
        </w:rPr>
        <w:t>river bed</w:t>
      </w:r>
      <w:r w:rsidRPr="00B2715D">
        <w:rPr>
          <w:rFonts w:ascii="Times New Roman" w:eastAsia="Batang" w:hAnsi="Times New Roman"/>
          <w:sz w:val="24"/>
          <w:szCs w:val="24"/>
        </w:rPr>
        <w:t xml:space="preserve">, </w:t>
      </w:r>
    </w:p>
    <w:p w14:paraId="4673272D" w14:textId="77777777" w:rsidR="00E72256" w:rsidRPr="00B2715D" w:rsidRDefault="00FA6854" w:rsidP="00AA674A">
      <w:pPr>
        <w:pStyle w:val="Akapitzlist"/>
        <w:numPr>
          <w:ilvl w:val="0"/>
          <w:numId w:val="27"/>
        </w:numPr>
        <w:rPr>
          <w:rFonts w:ascii="Times New Roman" w:eastAsia="Batang" w:hAnsi="Times New Roman"/>
          <w:sz w:val="24"/>
          <w:szCs w:val="24"/>
        </w:rPr>
      </w:pPr>
      <w:r w:rsidRPr="00B2715D">
        <w:rPr>
          <w:rFonts w:ascii="Times New Roman" w:eastAsia="Batang" w:hAnsi="Times New Roman"/>
          <w:sz w:val="24"/>
          <w:szCs w:val="24"/>
        </w:rPr>
        <w:t>protection of</w:t>
      </w:r>
      <w:r w:rsidR="00E72256" w:rsidRPr="00B2715D">
        <w:rPr>
          <w:rFonts w:ascii="Times New Roman" w:eastAsia="Batang" w:hAnsi="Times New Roman"/>
          <w:sz w:val="24"/>
          <w:szCs w:val="24"/>
        </w:rPr>
        <w:t xml:space="preserve"> trees and shrubs not intended to be removed from accidental damage and, in the case of damage to a tree, carry</w:t>
      </w:r>
      <w:r w:rsidRPr="00B2715D">
        <w:rPr>
          <w:rFonts w:ascii="Times New Roman" w:eastAsia="Batang" w:hAnsi="Times New Roman"/>
          <w:sz w:val="24"/>
          <w:szCs w:val="24"/>
        </w:rPr>
        <w:t>ing</w:t>
      </w:r>
      <w:r w:rsidR="00E72256" w:rsidRPr="00B2715D">
        <w:rPr>
          <w:rFonts w:ascii="Times New Roman" w:eastAsia="Batang" w:hAnsi="Times New Roman"/>
          <w:sz w:val="24"/>
          <w:szCs w:val="24"/>
        </w:rPr>
        <w:t xml:space="preserve"> out the necessary maintenance measures under the supervision of the </w:t>
      </w:r>
      <w:r w:rsidR="00BF1254" w:rsidRPr="00B2715D">
        <w:rPr>
          <w:rFonts w:ascii="Times New Roman" w:eastAsia="Batang" w:hAnsi="Times New Roman"/>
          <w:sz w:val="24"/>
          <w:szCs w:val="24"/>
        </w:rPr>
        <w:t>environmental supervision</w:t>
      </w:r>
      <w:r w:rsidR="00E72256" w:rsidRPr="00B2715D">
        <w:rPr>
          <w:rFonts w:ascii="Times New Roman" w:eastAsia="Batang" w:hAnsi="Times New Roman"/>
          <w:sz w:val="24"/>
          <w:szCs w:val="24"/>
        </w:rPr>
        <w:t xml:space="preserve"> team, limiting the effects of damage</w:t>
      </w:r>
      <w:r w:rsidR="00BF1254" w:rsidRPr="00B2715D">
        <w:rPr>
          <w:rFonts w:ascii="Times New Roman" w:eastAsia="Batang" w:hAnsi="Times New Roman"/>
          <w:sz w:val="24"/>
          <w:szCs w:val="24"/>
        </w:rPr>
        <w:t>.</w:t>
      </w:r>
    </w:p>
    <w:p w14:paraId="3815D150" w14:textId="5493EC7B" w:rsidR="00F6115A" w:rsidRPr="00B2715D" w:rsidRDefault="00E72256" w:rsidP="00E72256">
      <w:r w:rsidRPr="00B2715D">
        <w:t>The work</w:t>
      </w:r>
      <w:r w:rsidR="00BF1254" w:rsidRPr="00B2715D">
        <w:t>s</w:t>
      </w:r>
      <w:r w:rsidRPr="00B2715D">
        <w:t xml:space="preserve"> should be carried out in such a way as not to kill animals.</w:t>
      </w:r>
      <w:r w:rsidR="004D66B9" w:rsidRPr="00B2715D">
        <w:t xml:space="preserve"> </w:t>
      </w:r>
      <w:r w:rsidR="00220FC6" w:rsidRPr="00B2715D">
        <w:t>In particular, the Contractor shall be obliged to carry out electro-fishing in the area of the planned sheet piling works and in the bank zone in the area of the planned bridgeheads in order to remove small fish, including such protected species as spined loach, Amur bitterling and white-finned gudgeon, inhabiting growing submerged and floating hydrophytes, from the endangered area. If fish occur inside the sheet piling enclosure they will be caught and then released into the Regalica River.</w:t>
      </w:r>
      <w:r w:rsidRPr="00B2715D">
        <w:t xml:space="preserve"> In order to minimi</w:t>
      </w:r>
      <w:r w:rsidR="00BF1254" w:rsidRPr="00B2715D">
        <w:t>s</w:t>
      </w:r>
      <w:r w:rsidRPr="00B2715D">
        <w:t>e possible negative impacts on the animal species coloni</w:t>
      </w:r>
      <w:r w:rsidR="00BF1254" w:rsidRPr="00B2715D">
        <w:t>s</w:t>
      </w:r>
      <w:r w:rsidRPr="00B2715D">
        <w:t xml:space="preserve">ing the trees and the bridge to be demolished, the methods of conduct and </w:t>
      </w:r>
      <w:r w:rsidR="00137633" w:rsidRPr="00B2715D">
        <w:t>environmental supervision</w:t>
      </w:r>
      <w:r w:rsidRPr="00B2715D">
        <w:t xml:space="preserve"> were indicated to limit possible negative impacts on populations of protected species (e.g. inspections of trees to be </w:t>
      </w:r>
      <w:r w:rsidR="00BF1254" w:rsidRPr="00B2715D">
        <w:t>cut</w:t>
      </w:r>
      <w:r w:rsidRPr="00B2715D">
        <w:t xml:space="preserve"> and the bridge by appropriate experts). In case there is a need to relocate </w:t>
      </w:r>
      <w:r w:rsidR="00BF1254" w:rsidRPr="00B2715D">
        <w:t>individuals</w:t>
      </w:r>
      <w:r w:rsidRPr="00B2715D">
        <w:t xml:space="preserve"> of protected species, the Contractor is obliged to first plan these activities, obtain relevant permits, effectively carry out these activities and also carry out other activities required in this permit (e.g. </w:t>
      </w:r>
      <w:r w:rsidR="00BF1254" w:rsidRPr="00B2715D">
        <w:t>prepare</w:t>
      </w:r>
      <w:r w:rsidRPr="00B2715D">
        <w:t xml:space="preserve"> and submit </w:t>
      </w:r>
      <w:r w:rsidR="00220FC6" w:rsidRPr="00B2715D">
        <w:t>reports</w:t>
      </w:r>
      <w:r w:rsidR="004D66B9" w:rsidRPr="00B2715D">
        <w:t xml:space="preserve"> </w:t>
      </w:r>
      <w:r w:rsidRPr="00B2715D">
        <w:t>to the authority issuing the relevant permit).</w:t>
      </w:r>
    </w:p>
    <w:p w14:paraId="3F969AE0" w14:textId="39764B07" w:rsidR="00F6115A" w:rsidRPr="00662A84" w:rsidRDefault="00F6115A" w:rsidP="00F6115A">
      <w:bookmarkStart w:id="159" w:name="_Hlk40117758"/>
      <w:r w:rsidRPr="00662A84">
        <w:t xml:space="preserve">The implementation of the Task will most probably result in the 91E0* habitat depletion - willow, poplar, alder and ash riparian forests </w:t>
      </w:r>
      <w:r w:rsidRPr="00662A84">
        <w:rPr>
          <w:i/>
          <w:iCs/>
        </w:rPr>
        <w:t>(Salicetum albae, Populetum albae, Alnenion glutinoso-incanae</w:t>
      </w:r>
      <w:r w:rsidRPr="00662A84">
        <w:t>, alder carrs): During the construction phase, there will be a risk of destroying 860 m² of habitat, which represents 0.004% of the resources within the Lower Odra sanctuary PLH320037, in connection with the railway line reconstruction works. Taking into account the unsatisfactory condition of this habitat, it was concluded that this impact will not be significant. A temporary fence will be constructed to protect the habitat patches during construction to prevent interference of construction machinery and people with the habitat patches.</w:t>
      </w:r>
    </w:p>
    <w:p w14:paraId="0FC06084" w14:textId="004376F4" w:rsidR="00F6115A" w:rsidRPr="00662A84" w:rsidRDefault="00F6115A" w:rsidP="00F6115A">
      <w:r w:rsidRPr="00662A84">
        <w:t xml:space="preserve">The nature inventory carried out for the purposes of the report showed that during the implementation of the investment a collision with the following species of protected vascular plants and mosses may occur, i.e. dwarf everlast </w:t>
      </w:r>
      <w:r w:rsidRPr="00662A84">
        <w:rPr>
          <w:i/>
          <w:iCs/>
        </w:rPr>
        <w:t>(Helichrysum arenarium)</w:t>
      </w:r>
      <w:r w:rsidRPr="00662A84">
        <w:t xml:space="preserve"> on the area of about 3 m2, springy turf-moss </w:t>
      </w:r>
      <w:r w:rsidRPr="00662A84">
        <w:rPr>
          <w:i/>
          <w:iCs/>
        </w:rPr>
        <w:t>(Rhitidiadelphus squarrosus)</w:t>
      </w:r>
      <w:r w:rsidRPr="00662A84">
        <w:t xml:space="preserve"> on the area of about 12m</w:t>
      </w:r>
      <w:r w:rsidRPr="00662A84">
        <w:rPr>
          <w:vertAlign w:val="superscript"/>
        </w:rPr>
        <w:t>2</w:t>
      </w:r>
      <w:r w:rsidRPr="00662A84">
        <w:t xml:space="preserve"> and red-stemmed feathermoss </w:t>
      </w:r>
      <w:r w:rsidRPr="00662A84">
        <w:rPr>
          <w:i/>
          <w:iCs/>
        </w:rPr>
        <w:t>(Pleurozium schreberi)</w:t>
      </w:r>
      <w:r w:rsidRPr="00662A84">
        <w:t xml:space="preserve"> on the area of approx. 10 m</w:t>
      </w:r>
      <w:r w:rsidRPr="00662A84">
        <w:rPr>
          <w:vertAlign w:val="superscript"/>
        </w:rPr>
        <w:t>2</w:t>
      </w:r>
      <w:r w:rsidRPr="00662A84">
        <w:t xml:space="preserve">, several specimens of broad-leaved helleborine </w:t>
      </w:r>
      <w:r w:rsidRPr="00662A84">
        <w:rPr>
          <w:i/>
          <w:iCs/>
        </w:rPr>
        <w:t>(Epipactis helleborine)</w:t>
      </w:r>
      <w:r w:rsidRPr="00662A84">
        <w:t xml:space="preserve">, neat feather-moss </w:t>
      </w:r>
      <w:r w:rsidRPr="00662A84">
        <w:rPr>
          <w:i/>
          <w:iCs/>
        </w:rPr>
        <w:t>(Pseudo-scleropodium purum)</w:t>
      </w:r>
      <w:r w:rsidRPr="00662A84">
        <w:t xml:space="preserve"> on the area of approx. 3 m</w:t>
      </w:r>
      <w:r w:rsidRPr="00662A84">
        <w:rPr>
          <w:vertAlign w:val="subscript"/>
        </w:rPr>
        <w:t>2</w:t>
      </w:r>
      <w:r w:rsidRPr="00662A84">
        <w:t xml:space="preserve"> and pointed spear-moss </w:t>
      </w:r>
      <w:r w:rsidRPr="00662A84">
        <w:rPr>
          <w:i/>
          <w:iCs/>
        </w:rPr>
        <w:t>(Calliergonella cuspidata)</w:t>
      </w:r>
      <w:r w:rsidRPr="00662A84">
        <w:t xml:space="preserve"> on the area of approx. 0.25 m</w:t>
      </w:r>
      <w:r w:rsidRPr="00662A84">
        <w:rPr>
          <w:vertAlign w:val="superscript"/>
        </w:rPr>
        <w:t>2</w:t>
      </w:r>
      <w:r w:rsidRPr="00662A84">
        <w:t xml:space="preserve">. These species are quite common on a local and national scale. They also have their </w:t>
      </w:r>
      <w:r w:rsidR="008E7FC5" w:rsidRPr="00662A84">
        <w:t>sites</w:t>
      </w:r>
      <w:r w:rsidRPr="00662A84">
        <w:t xml:space="preserve"> outside the Task implementation area, therefore the implementation of the Task will not significantly affect the depletion of their populations. Taking into account that at the current stage of Task preparation there are no final arrangements as to the location of some </w:t>
      </w:r>
      <w:r w:rsidR="008E7FC5" w:rsidRPr="00662A84">
        <w:t>facilities</w:t>
      </w:r>
      <w:r w:rsidRPr="00662A84">
        <w:t xml:space="preserve">, including supporting structures, first of all the </w:t>
      </w:r>
      <w:r w:rsidR="008E7FC5" w:rsidRPr="00662A84">
        <w:t>sites</w:t>
      </w:r>
      <w:r w:rsidRPr="00662A84">
        <w:t xml:space="preserve"> of the above mentioned species will be secured against destruction, e.g. by fencing them, whereas in case of necessity of their destruction the Contractor will obtain appropriate permits in this respect.</w:t>
      </w:r>
    </w:p>
    <w:p w14:paraId="624352F6" w14:textId="0C7BADC7" w:rsidR="00F6115A" w:rsidRPr="00662A84" w:rsidRDefault="00F6115A" w:rsidP="00F6115A">
      <w:r w:rsidRPr="00662A84">
        <w:t xml:space="preserve">Moreover, during the construction stage of the investment, one site of a species under strict protection, i.e. the </w:t>
      </w:r>
      <w:r w:rsidR="008E7FC5" w:rsidRPr="00662A84">
        <w:t>water caltrop</w:t>
      </w:r>
      <w:r w:rsidRPr="00662A84">
        <w:t xml:space="preserve"> </w:t>
      </w:r>
      <w:r w:rsidRPr="00662A84">
        <w:rPr>
          <w:i/>
          <w:iCs/>
        </w:rPr>
        <w:t>(Trapa natans)</w:t>
      </w:r>
      <w:r w:rsidRPr="00662A84">
        <w:t xml:space="preserve"> located in the waters of the Regalica River, </w:t>
      </w:r>
      <w:r w:rsidRPr="00662A84">
        <w:lastRenderedPageBreak/>
        <w:t xml:space="preserve">along the left bank, may be destroyed. The area of the Task implementation in the area of the bridge on the western bank of the Regalica River is a potential habitat of the above mentioned plant species. According to the records of the Nature Valorisation of the city of Szczecin (Szczecin, 2018), there are </w:t>
      </w:r>
      <w:r w:rsidR="008E7FC5" w:rsidRPr="00662A84">
        <w:t>single specimens of</w:t>
      </w:r>
      <w:r w:rsidRPr="00662A84">
        <w:t xml:space="preserve"> </w:t>
      </w:r>
      <w:r w:rsidR="008E7FC5" w:rsidRPr="00662A84">
        <w:t xml:space="preserve">water caltrop </w:t>
      </w:r>
      <w:r w:rsidRPr="00662A84">
        <w:t xml:space="preserve">within the </w:t>
      </w:r>
      <w:r w:rsidR="008E7FC5" w:rsidRPr="00662A84">
        <w:t>range</w:t>
      </w:r>
      <w:r w:rsidRPr="00662A84">
        <w:t xml:space="preserve"> of the planned Task (at </w:t>
      </w:r>
      <w:r w:rsidR="008E7FC5" w:rsidRPr="00662A84">
        <w:t>the</w:t>
      </w:r>
      <w:r w:rsidRPr="00662A84">
        <w:t xml:space="preserve"> distance of 35 m to the east of the bridge), while a larger </w:t>
      </w:r>
      <w:r w:rsidR="008E7FC5" w:rsidRPr="00662A84">
        <w:t>patch</w:t>
      </w:r>
      <w:r w:rsidRPr="00662A84">
        <w:t xml:space="preserve"> </w:t>
      </w:r>
      <w:r w:rsidR="008E7FC5" w:rsidRPr="00662A84">
        <w:t>made of</w:t>
      </w:r>
      <w:r w:rsidRPr="00662A84">
        <w:t xml:space="preserve"> about 20 </w:t>
      </w:r>
      <w:r w:rsidR="008E7FC5" w:rsidRPr="00662A84">
        <w:t xml:space="preserve">specimens </w:t>
      </w:r>
      <w:r w:rsidRPr="00662A84">
        <w:t xml:space="preserve">is at </w:t>
      </w:r>
      <w:r w:rsidR="008E7FC5" w:rsidRPr="00662A84">
        <w:t>the</w:t>
      </w:r>
      <w:r w:rsidRPr="00662A84">
        <w:t xml:space="preserve"> distance of about 115 m to the north-east of the northern span of the railway bridge. The destruction of a few to a dozen or so specimens of the </w:t>
      </w:r>
      <w:r w:rsidR="008E7FC5" w:rsidRPr="00662A84">
        <w:t xml:space="preserve">water caltrop </w:t>
      </w:r>
      <w:r w:rsidRPr="00662A84">
        <w:t xml:space="preserve">will not affect the conservation status of this species. Nevertheless, in order to protect the </w:t>
      </w:r>
      <w:r w:rsidR="008E7FC5" w:rsidRPr="00662A84">
        <w:t xml:space="preserve">water caltrop sites </w:t>
      </w:r>
      <w:r w:rsidRPr="00662A84">
        <w:t xml:space="preserve">above the existing bridge and below the construction site of the designed bridge, the construction site will be fenced in the area of the </w:t>
      </w:r>
      <w:r w:rsidR="008E7FC5" w:rsidRPr="00662A84">
        <w:t>bridgehead</w:t>
      </w:r>
      <w:r w:rsidRPr="00662A84">
        <w:t xml:space="preserve"> on the left bank of </w:t>
      </w:r>
      <w:r w:rsidR="008E7FC5" w:rsidRPr="00662A84">
        <w:t xml:space="preserve">the </w:t>
      </w:r>
      <w:r w:rsidRPr="00662A84">
        <w:t xml:space="preserve">Regalica </w:t>
      </w:r>
      <w:r w:rsidR="008E7FC5" w:rsidRPr="00662A84">
        <w:t xml:space="preserve">River </w:t>
      </w:r>
      <w:r w:rsidRPr="00662A84">
        <w:t xml:space="preserve">reaching the </w:t>
      </w:r>
      <w:r w:rsidR="008E7FC5" w:rsidRPr="00662A84">
        <w:t>bank line</w:t>
      </w:r>
      <w:r w:rsidRPr="00662A84">
        <w:t xml:space="preserve">. This will determine the section of the </w:t>
      </w:r>
      <w:r w:rsidR="008E7FC5" w:rsidRPr="00662A84">
        <w:t>bank</w:t>
      </w:r>
      <w:r w:rsidRPr="00662A84">
        <w:t xml:space="preserve"> where e.g. barges can moor.</w:t>
      </w:r>
    </w:p>
    <w:p w14:paraId="4BD28B3F" w14:textId="61E1C99B" w:rsidR="00F6115A" w:rsidRPr="00662A84" w:rsidRDefault="00F6115A" w:rsidP="00F6115A">
      <w:r w:rsidRPr="00662A84">
        <w:t xml:space="preserve">Due to the removal of supports for the existing bridge, the habitats and fish feeding areas associated with these supports will be destroyed. The depletion of the food base will be point-based and will not be significant taking into account the available biomass of the macrobenthos in the entire width of 200 m of the Regalica riverbed at the site, all the more so as after the completion of the works the process of </w:t>
      </w:r>
      <w:r w:rsidR="008E7FC5" w:rsidRPr="00662A84">
        <w:t xml:space="preserve">the </w:t>
      </w:r>
      <w:r w:rsidRPr="00662A84">
        <w:t xml:space="preserve">bottom recolonisation by benthic organisms will start. In terms of </w:t>
      </w:r>
      <w:r w:rsidR="008E7FC5" w:rsidRPr="00662A84">
        <w:t xml:space="preserve">the </w:t>
      </w:r>
      <w:r w:rsidRPr="00662A84">
        <w:t>habitat depletion, measures will be taken to create potential habitat for lithophilous fish species, e.g. by dumping gravel mixed with stones, in areas after the decommissioned supports and around the bottom occupied by the new supports.</w:t>
      </w:r>
    </w:p>
    <w:p w14:paraId="021AF133" w14:textId="4DCAC444" w:rsidR="00F6115A" w:rsidRPr="00B2715D" w:rsidRDefault="00F6115A" w:rsidP="00F6115A">
      <w:r w:rsidRPr="00662A84">
        <w:t xml:space="preserve">In connection with the implementation of the Task, there will be a collision with a fragment of forest area, on the area of about 0.38 ha, located on the left side of the railway line. The dominant species in this stand is Canadian poplar with an admixture of black alder and white willow. In connection with the planned works, including, </w:t>
      </w:r>
      <w:r w:rsidR="009521E2" w:rsidRPr="00662A84">
        <w:t>inter alia</w:t>
      </w:r>
      <w:r w:rsidRPr="00662A84">
        <w:t>, the need to cut down trees in order to change the course of the track system, there will be direct destruction of the habitats of some protected species nesting on trees. In order to minimi</w:t>
      </w:r>
      <w:r w:rsidR="009521E2" w:rsidRPr="00662A84">
        <w:t>s</w:t>
      </w:r>
      <w:r w:rsidRPr="00662A84">
        <w:t xml:space="preserve">e the impact of the investment on the protected bird species as </w:t>
      </w:r>
      <w:r w:rsidR="009521E2" w:rsidRPr="00662A84">
        <w:t>the</w:t>
      </w:r>
      <w:r w:rsidRPr="00662A84">
        <w:t xml:space="preserve"> result of works related to the removal of trees and shrubs, the Contractor will hang nesting boxes for birds </w:t>
      </w:r>
      <w:r w:rsidR="009521E2" w:rsidRPr="00662A84">
        <w:t xml:space="preserve">of </w:t>
      </w:r>
      <w:r w:rsidRPr="00662A84">
        <w:t>type</w:t>
      </w:r>
      <w:r w:rsidR="009521E2" w:rsidRPr="00662A84">
        <w:t>s</w:t>
      </w:r>
      <w:r w:rsidRPr="00662A84">
        <w:t xml:space="preserve"> "A", "B" and "D" in the amount of at least 16 </w:t>
      </w:r>
      <w:r w:rsidR="009521E2" w:rsidRPr="00662A84">
        <w:t>pieces</w:t>
      </w:r>
      <w:r w:rsidRPr="00662A84">
        <w:t xml:space="preserve">, </w:t>
      </w:r>
      <w:r w:rsidR="009521E2" w:rsidRPr="00662A84">
        <w:t>in</w:t>
      </w:r>
      <w:r w:rsidRPr="00662A84">
        <w:t xml:space="preserve"> the section running through the forest areas from the left </w:t>
      </w:r>
      <w:r w:rsidR="006015DD" w:rsidRPr="00662A84">
        <w:t>bridgehead</w:t>
      </w:r>
      <w:r w:rsidRPr="00662A84">
        <w:t xml:space="preserve"> to </w:t>
      </w:r>
      <w:r w:rsidR="006015DD" w:rsidRPr="00662A84">
        <w:t xml:space="preserve">the </w:t>
      </w:r>
      <w:r w:rsidRPr="00662A84">
        <w:t>Floriana Krygiera Street and on trees in the vicinity of the Task implementation area in the area of the Żydowce housing estate, with parameters adjusted to the existing species and maintaining an appropriate distance between the boxes. In order to assess the effectiveness of the actions taken, the decision on environmental conditions (</w:t>
      </w:r>
      <w:r w:rsidR="006015DD" w:rsidRPr="00662A84">
        <w:t>Attachment</w:t>
      </w:r>
      <w:r w:rsidRPr="00662A84">
        <w:t xml:space="preserve"> 4a to the </w:t>
      </w:r>
      <w:r w:rsidR="006015DD" w:rsidRPr="00662A84">
        <w:t>EMP</w:t>
      </w:r>
      <w:r w:rsidRPr="00662A84">
        <w:t xml:space="preserve">) requires the Investor to control the technical and sanitary condition of the installed boxes for </w:t>
      </w:r>
      <w:r w:rsidR="00915C70" w:rsidRPr="00662A84">
        <w:t>the</w:t>
      </w:r>
      <w:r w:rsidRPr="00662A84">
        <w:t xml:space="preserve"> period of 10 years and, if necessary, to repair or replace them with new ones.</w:t>
      </w:r>
    </w:p>
    <w:bookmarkEnd w:id="159"/>
    <w:p w14:paraId="49835CC1" w14:textId="77777777" w:rsidR="00E72256" w:rsidRPr="00B2715D" w:rsidRDefault="00BF1254" w:rsidP="00E72256">
      <w:r w:rsidRPr="00B2715D">
        <w:t>Prior to the commencement of</w:t>
      </w:r>
      <w:r w:rsidR="00E72256" w:rsidRPr="00B2715D">
        <w:t xml:space="preserve"> the construction works, the Contractor shall carry out a </w:t>
      </w:r>
      <w:r w:rsidRPr="00B2715D">
        <w:t>site investigation</w:t>
      </w:r>
      <w:r w:rsidR="00E72256" w:rsidRPr="00B2715D">
        <w:t xml:space="preserve"> of the Task implementation area with the participation of the </w:t>
      </w:r>
      <w:r w:rsidR="002C5244" w:rsidRPr="00B2715D">
        <w:t>environmental supervision team</w:t>
      </w:r>
      <w:r w:rsidR="00E72256" w:rsidRPr="00B2715D">
        <w:t xml:space="preserve"> in order to determine the location of sites of natural value and to clarify the scope of </w:t>
      </w:r>
      <w:r w:rsidRPr="00B2715D">
        <w:t xml:space="preserve">the </w:t>
      </w:r>
      <w:r w:rsidR="00E72256" w:rsidRPr="00B2715D">
        <w:t>required mitigation actions.</w:t>
      </w:r>
      <w:r w:rsidR="00376A31" w:rsidRPr="00B2715D">
        <w:t xml:space="preserve"> </w:t>
      </w:r>
      <w:r w:rsidR="004911A1" w:rsidRPr="00B2715D">
        <w:t xml:space="preserve">If habitats and species of fauna and flora subject to protection are found, for which it will be necessary to violate the prohibitions specified in the applicable regulations, decisions shall be obtained by the Contractor allowing for derogations from the principles of the plant, fungi and animal species protection. </w:t>
      </w:r>
      <w:r w:rsidR="00376A31" w:rsidRPr="00B2715D">
        <w:t xml:space="preserve"> </w:t>
      </w:r>
      <w:r w:rsidR="00E72256" w:rsidRPr="00B2715D">
        <w:t>The Contractor shall be obliged to implement the conditions contained in the described decisions precisely and on time.</w:t>
      </w:r>
    </w:p>
    <w:p w14:paraId="4F8A22BE" w14:textId="77777777" w:rsidR="00E72256" w:rsidRPr="00B2715D" w:rsidRDefault="00E72256" w:rsidP="00E72256">
      <w:r w:rsidRPr="00B2715D">
        <w:lastRenderedPageBreak/>
        <w:t xml:space="preserve">The mitigation </w:t>
      </w:r>
      <w:r w:rsidR="00BF1254" w:rsidRPr="00B2715D">
        <w:t>measures</w:t>
      </w:r>
      <w:r w:rsidRPr="00B2715D">
        <w:t xml:space="preserve"> for the reduction of impacts on </w:t>
      </w:r>
      <w:r w:rsidR="00BF1254" w:rsidRPr="00B2715D">
        <w:t xml:space="preserve">the </w:t>
      </w:r>
      <w:r w:rsidR="002604D2" w:rsidRPr="00B2715D">
        <w:t>wildlife</w:t>
      </w:r>
      <w:r w:rsidRPr="00B2715D">
        <w:t xml:space="preserve"> are detailed in particular in the table </w:t>
      </w:r>
      <w:r w:rsidR="002C5244" w:rsidRPr="00B2715D">
        <w:t xml:space="preserve">in the </w:t>
      </w:r>
      <w:r w:rsidR="00775E22" w:rsidRPr="00B2715D">
        <w:t>Attachment 1 to the EMP</w:t>
      </w:r>
      <w:r w:rsidRPr="00B2715D">
        <w:t>:</w:t>
      </w:r>
    </w:p>
    <w:p w14:paraId="676CF1A5" w14:textId="0481D3AA" w:rsidR="004911A1" w:rsidRPr="00B2715D" w:rsidRDefault="004911A1" w:rsidP="00AA674A">
      <w:pPr>
        <w:pStyle w:val="Akapitzlist"/>
        <w:numPr>
          <w:ilvl w:val="0"/>
          <w:numId w:val="24"/>
        </w:numPr>
        <w:rPr>
          <w:rFonts w:ascii="Times New Roman" w:eastAsia="Batang" w:hAnsi="Times New Roman"/>
          <w:bCs/>
          <w:iCs/>
          <w:sz w:val="24"/>
          <w:szCs w:val="24"/>
        </w:rPr>
      </w:pPr>
      <w:r w:rsidRPr="00B2715D">
        <w:rPr>
          <w:rFonts w:ascii="Times New Roman" w:hAnsi="Times New Roman"/>
          <w:sz w:val="24"/>
        </w:rPr>
        <w:t xml:space="preserve">item </w:t>
      </w:r>
      <w:r w:rsidR="008639DF" w:rsidRPr="00B2715D">
        <w:rPr>
          <w:rFonts w:ascii="Times New Roman" w:hAnsi="Times New Roman"/>
          <w:sz w:val="24"/>
        </w:rPr>
        <w:t>20</w:t>
      </w:r>
      <w:r w:rsidRPr="00B2715D">
        <w:rPr>
          <w:rFonts w:ascii="Times New Roman" w:hAnsi="Times New Roman"/>
          <w:sz w:val="24"/>
        </w:rPr>
        <w:t xml:space="preserve"> (cat. C</w:t>
      </w:r>
      <w:r w:rsidR="00BF1254" w:rsidRPr="00B2715D">
        <w:rPr>
          <w:rFonts w:ascii="Times New Roman" w:hAnsi="Times New Roman"/>
          <w:sz w:val="24"/>
        </w:rPr>
        <w:t xml:space="preserve"> </w:t>
      </w:r>
      <w:r w:rsidRPr="00B2715D">
        <w:rPr>
          <w:rFonts w:ascii="Times New Roman" w:hAnsi="Times New Roman"/>
          <w:sz w:val="24"/>
        </w:rPr>
        <w:t>- Requirements for the location of construction backup facilities and roads, material storage and parking areas),</w:t>
      </w:r>
    </w:p>
    <w:p w14:paraId="597F3C34" w14:textId="03A1D330" w:rsidR="004911A1" w:rsidRPr="00B2715D" w:rsidRDefault="004911A1" w:rsidP="00AA674A">
      <w:pPr>
        <w:pStyle w:val="Akapitzlist"/>
        <w:numPr>
          <w:ilvl w:val="0"/>
          <w:numId w:val="24"/>
        </w:numPr>
        <w:rPr>
          <w:rFonts w:ascii="Times New Roman" w:eastAsia="Batang" w:hAnsi="Times New Roman"/>
          <w:bCs/>
          <w:iCs/>
          <w:sz w:val="24"/>
          <w:szCs w:val="24"/>
        </w:rPr>
      </w:pPr>
      <w:r w:rsidRPr="00B2715D">
        <w:rPr>
          <w:rFonts w:ascii="Times New Roman" w:hAnsi="Times New Roman"/>
          <w:sz w:val="24"/>
        </w:rPr>
        <w:t>item 2</w:t>
      </w:r>
      <w:r w:rsidR="008639DF" w:rsidRPr="00B2715D">
        <w:rPr>
          <w:rFonts w:ascii="Times New Roman" w:hAnsi="Times New Roman"/>
          <w:sz w:val="24"/>
        </w:rPr>
        <w:t>4</w:t>
      </w:r>
      <w:r w:rsidRPr="00B2715D">
        <w:rPr>
          <w:rFonts w:ascii="Times New Roman" w:hAnsi="Times New Roman"/>
          <w:sz w:val="24"/>
        </w:rPr>
        <w:t xml:space="preserve"> (cat. D - Requirements for the management of earth masses)</w:t>
      </w:r>
      <w:r w:rsidR="00BF1254" w:rsidRPr="00B2715D">
        <w:rPr>
          <w:rFonts w:ascii="Times New Roman" w:hAnsi="Times New Roman"/>
          <w:sz w:val="24"/>
        </w:rPr>
        <w:t>,</w:t>
      </w:r>
    </w:p>
    <w:p w14:paraId="7FF54DDE" w14:textId="3CDAAA23" w:rsidR="008639DF" w:rsidRPr="00B2715D" w:rsidRDefault="008639DF" w:rsidP="00AA674A">
      <w:pPr>
        <w:pStyle w:val="Akapitzlist"/>
        <w:numPr>
          <w:ilvl w:val="0"/>
          <w:numId w:val="24"/>
        </w:numPr>
        <w:rPr>
          <w:rFonts w:ascii="Times New Roman" w:eastAsia="Batang" w:hAnsi="Times New Roman"/>
          <w:bCs/>
          <w:iCs/>
          <w:sz w:val="24"/>
          <w:szCs w:val="24"/>
        </w:rPr>
      </w:pPr>
      <w:r w:rsidRPr="00B2715D">
        <w:rPr>
          <w:rFonts w:ascii="Times New Roman" w:hAnsi="Times New Roman"/>
          <w:sz w:val="24"/>
        </w:rPr>
        <w:t>items 26 - 31 (cat. E - Requirements for handling the humus layer),</w:t>
      </w:r>
    </w:p>
    <w:p w14:paraId="01358677" w14:textId="656CDE02" w:rsidR="004911A1" w:rsidRPr="00B2715D" w:rsidRDefault="004911A1" w:rsidP="00AA674A">
      <w:pPr>
        <w:pStyle w:val="Akapitzlist"/>
        <w:numPr>
          <w:ilvl w:val="0"/>
          <w:numId w:val="24"/>
        </w:numPr>
        <w:rPr>
          <w:rFonts w:ascii="Times New Roman" w:eastAsia="Batang" w:hAnsi="Times New Roman"/>
          <w:bCs/>
          <w:iCs/>
          <w:sz w:val="24"/>
          <w:szCs w:val="24"/>
        </w:rPr>
      </w:pPr>
      <w:r w:rsidRPr="00B2715D">
        <w:rPr>
          <w:rFonts w:ascii="Times New Roman" w:hAnsi="Times New Roman"/>
          <w:sz w:val="24"/>
        </w:rPr>
        <w:t xml:space="preserve">items </w:t>
      </w:r>
      <w:r w:rsidR="008639DF" w:rsidRPr="00B2715D">
        <w:rPr>
          <w:rFonts w:ascii="Times New Roman" w:hAnsi="Times New Roman"/>
          <w:sz w:val="24"/>
        </w:rPr>
        <w:t>32</w:t>
      </w:r>
      <w:r w:rsidRPr="00B2715D">
        <w:rPr>
          <w:rFonts w:ascii="Times New Roman" w:hAnsi="Times New Roman"/>
          <w:sz w:val="24"/>
        </w:rPr>
        <w:t xml:space="preserve"> </w:t>
      </w:r>
      <w:r w:rsidR="008639DF" w:rsidRPr="00B2715D">
        <w:rPr>
          <w:rFonts w:ascii="Times New Roman" w:hAnsi="Times New Roman"/>
          <w:sz w:val="24"/>
        </w:rPr>
        <w:t>-</w:t>
      </w:r>
      <w:r w:rsidRPr="00B2715D">
        <w:rPr>
          <w:rFonts w:ascii="Times New Roman" w:hAnsi="Times New Roman"/>
          <w:sz w:val="24"/>
        </w:rPr>
        <w:t xml:space="preserve"> 3</w:t>
      </w:r>
      <w:r w:rsidR="00765F6E" w:rsidRPr="00B2715D">
        <w:rPr>
          <w:rFonts w:ascii="Times New Roman" w:hAnsi="Times New Roman"/>
          <w:sz w:val="24"/>
        </w:rPr>
        <w:t>3</w:t>
      </w:r>
      <w:r w:rsidRPr="00B2715D">
        <w:rPr>
          <w:rFonts w:ascii="Times New Roman" w:hAnsi="Times New Roman"/>
          <w:sz w:val="24"/>
        </w:rPr>
        <w:t xml:space="preserve"> (cat. F- Requirements for removal of trees and shrubs),</w:t>
      </w:r>
    </w:p>
    <w:p w14:paraId="7D742219" w14:textId="3C7A7CC6" w:rsidR="004911A1" w:rsidRPr="00B2715D" w:rsidRDefault="004911A1" w:rsidP="00AA674A">
      <w:pPr>
        <w:pStyle w:val="Akapitzlist"/>
        <w:numPr>
          <w:ilvl w:val="0"/>
          <w:numId w:val="24"/>
        </w:numPr>
        <w:rPr>
          <w:rFonts w:ascii="Times New Roman" w:eastAsia="Batang" w:hAnsi="Times New Roman"/>
          <w:bCs/>
          <w:iCs/>
          <w:sz w:val="24"/>
          <w:szCs w:val="24"/>
        </w:rPr>
      </w:pPr>
      <w:r w:rsidRPr="00B2715D">
        <w:rPr>
          <w:rFonts w:ascii="Times New Roman" w:hAnsi="Times New Roman"/>
          <w:sz w:val="24"/>
        </w:rPr>
        <w:t>items 3</w:t>
      </w:r>
      <w:r w:rsidR="00765F6E" w:rsidRPr="00B2715D">
        <w:rPr>
          <w:rFonts w:ascii="Times New Roman" w:hAnsi="Times New Roman"/>
          <w:sz w:val="24"/>
        </w:rPr>
        <w:t>4</w:t>
      </w:r>
      <w:r w:rsidRPr="00B2715D">
        <w:rPr>
          <w:rFonts w:ascii="Times New Roman" w:hAnsi="Times New Roman"/>
          <w:sz w:val="24"/>
        </w:rPr>
        <w:t xml:space="preserve"> </w:t>
      </w:r>
      <w:r w:rsidR="008639DF" w:rsidRPr="00B2715D">
        <w:rPr>
          <w:rFonts w:ascii="Times New Roman" w:hAnsi="Times New Roman"/>
          <w:sz w:val="24"/>
        </w:rPr>
        <w:t>-</w:t>
      </w:r>
      <w:r w:rsidRPr="00B2715D">
        <w:rPr>
          <w:rFonts w:ascii="Times New Roman" w:hAnsi="Times New Roman"/>
          <w:sz w:val="24"/>
        </w:rPr>
        <w:t xml:space="preserve"> 3</w:t>
      </w:r>
      <w:r w:rsidR="00765F6E" w:rsidRPr="00B2715D">
        <w:rPr>
          <w:rFonts w:ascii="Times New Roman" w:hAnsi="Times New Roman"/>
          <w:sz w:val="24"/>
        </w:rPr>
        <w:t>5</w:t>
      </w:r>
      <w:r w:rsidRPr="00B2715D">
        <w:rPr>
          <w:rFonts w:ascii="Times New Roman" w:hAnsi="Times New Roman"/>
          <w:sz w:val="24"/>
        </w:rPr>
        <w:t xml:space="preserve"> (cat. G - Requirements for protection of trees and shrubs not designed for </w:t>
      </w:r>
      <w:r w:rsidR="00765F6E" w:rsidRPr="00B2715D">
        <w:rPr>
          <w:rFonts w:ascii="Times New Roman" w:hAnsi="Times New Roman"/>
          <w:sz w:val="24"/>
        </w:rPr>
        <w:t>removal</w:t>
      </w:r>
      <w:r w:rsidRPr="00B2715D">
        <w:rPr>
          <w:rFonts w:ascii="Times New Roman" w:hAnsi="Times New Roman"/>
          <w:sz w:val="24"/>
        </w:rPr>
        <w:t>),</w:t>
      </w:r>
    </w:p>
    <w:p w14:paraId="6B4D12FD" w14:textId="36CA2779" w:rsidR="004911A1" w:rsidRPr="00B2715D" w:rsidRDefault="004911A1" w:rsidP="00AA674A">
      <w:pPr>
        <w:pStyle w:val="Akapitzlist"/>
        <w:numPr>
          <w:ilvl w:val="0"/>
          <w:numId w:val="24"/>
        </w:numPr>
        <w:rPr>
          <w:rFonts w:ascii="Times New Roman" w:eastAsia="Batang" w:hAnsi="Times New Roman"/>
          <w:sz w:val="24"/>
          <w:szCs w:val="24"/>
        </w:rPr>
      </w:pPr>
      <w:r w:rsidRPr="00B2715D">
        <w:rPr>
          <w:rFonts w:ascii="Times New Roman" w:hAnsi="Times New Roman"/>
          <w:sz w:val="24"/>
        </w:rPr>
        <w:t>items 3</w:t>
      </w:r>
      <w:r w:rsidR="00765F6E" w:rsidRPr="00B2715D">
        <w:rPr>
          <w:rFonts w:ascii="Times New Roman" w:hAnsi="Times New Roman"/>
          <w:sz w:val="24"/>
        </w:rPr>
        <w:t>6</w:t>
      </w:r>
      <w:r w:rsidRPr="00B2715D">
        <w:rPr>
          <w:rFonts w:ascii="Times New Roman" w:hAnsi="Times New Roman"/>
          <w:sz w:val="24"/>
        </w:rPr>
        <w:t xml:space="preserve"> - </w:t>
      </w:r>
      <w:r w:rsidR="00765F6E" w:rsidRPr="00B2715D">
        <w:rPr>
          <w:rFonts w:ascii="Times New Roman" w:hAnsi="Times New Roman"/>
          <w:sz w:val="24"/>
        </w:rPr>
        <w:t>56</w:t>
      </w:r>
      <w:r w:rsidRPr="00B2715D">
        <w:rPr>
          <w:rFonts w:ascii="Times New Roman" w:hAnsi="Times New Roman"/>
          <w:sz w:val="24"/>
        </w:rPr>
        <w:t xml:space="preserve"> (cat. H - Requirements for the conservation of protected natural resources),</w:t>
      </w:r>
    </w:p>
    <w:p w14:paraId="06DE6DAC" w14:textId="4C550A7D" w:rsidR="004911A1" w:rsidRPr="00B2715D" w:rsidRDefault="004911A1" w:rsidP="00AA674A">
      <w:pPr>
        <w:pStyle w:val="Akapitzlist"/>
        <w:numPr>
          <w:ilvl w:val="0"/>
          <w:numId w:val="24"/>
        </w:numPr>
        <w:rPr>
          <w:rFonts w:ascii="Times New Roman" w:eastAsia="Batang" w:hAnsi="Times New Roman"/>
          <w:sz w:val="24"/>
          <w:szCs w:val="24"/>
        </w:rPr>
      </w:pPr>
      <w:r w:rsidRPr="00B2715D">
        <w:rPr>
          <w:rFonts w:ascii="Times New Roman" w:hAnsi="Times New Roman"/>
          <w:sz w:val="24"/>
        </w:rPr>
        <w:t>items</w:t>
      </w:r>
      <w:r w:rsidR="008639DF" w:rsidRPr="00B2715D">
        <w:rPr>
          <w:rFonts w:ascii="Times New Roman" w:hAnsi="Times New Roman"/>
          <w:sz w:val="24"/>
        </w:rPr>
        <w:t> </w:t>
      </w:r>
      <w:r w:rsidRPr="00B2715D">
        <w:rPr>
          <w:rFonts w:ascii="Times New Roman" w:hAnsi="Times New Roman"/>
          <w:sz w:val="24"/>
        </w:rPr>
        <w:t>5</w:t>
      </w:r>
      <w:r w:rsidR="00765F6E" w:rsidRPr="00B2715D">
        <w:rPr>
          <w:rFonts w:ascii="Times New Roman" w:hAnsi="Times New Roman"/>
          <w:sz w:val="24"/>
        </w:rPr>
        <w:t>8</w:t>
      </w:r>
      <w:r w:rsidR="008639DF" w:rsidRPr="00B2715D">
        <w:rPr>
          <w:rFonts w:ascii="Times New Roman" w:hAnsi="Times New Roman"/>
          <w:sz w:val="24"/>
        </w:rPr>
        <w:t> </w:t>
      </w:r>
      <w:r w:rsidRPr="00B2715D">
        <w:rPr>
          <w:rFonts w:ascii="Times New Roman" w:hAnsi="Times New Roman"/>
          <w:sz w:val="24"/>
        </w:rPr>
        <w:t>-</w:t>
      </w:r>
      <w:r w:rsidR="008639DF" w:rsidRPr="00B2715D">
        <w:rPr>
          <w:rFonts w:ascii="Times New Roman" w:hAnsi="Times New Roman"/>
          <w:sz w:val="24"/>
        </w:rPr>
        <w:t> </w:t>
      </w:r>
      <w:r w:rsidR="00765F6E" w:rsidRPr="00B2715D">
        <w:rPr>
          <w:rFonts w:ascii="Times New Roman" w:hAnsi="Times New Roman"/>
          <w:sz w:val="24"/>
        </w:rPr>
        <w:t>62</w:t>
      </w:r>
      <w:r w:rsidR="008639DF" w:rsidRPr="00B2715D">
        <w:rPr>
          <w:rFonts w:ascii="Times New Roman" w:hAnsi="Times New Roman"/>
          <w:sz w:val="24"/>
        </w:rPr>
        <w:t> </w:t>
      </w:r>
      <w:r w:rsidRPr="00B2715D">
        <w:rPr>
          <w:rFonts w:ascii="Times New Roman" w:hAnsi="Times New Roman"/>
          <w:sz w:val="24"/>
        </w:rPr>
        <w:t>(cat. I - Requirements for the restoration of natural resources after completion of construction),</w:t>
      </w:r>
    </w:p>
    <w:p w14:paraId="52F1CF68" w14:textId="0813E2C4" w:rsidR="00765F6E" w:rsidRPr="00B2715D" w:rsidRDefault="004911A1" w:rsidP="00AA674A">
      <w:pPr>
        <w:pStyle w:val="Akapitzlist"/>
        <w:numPr>
          <w:ilvl w:val="0"/>
          <w:numId w:val="24"/>
        </w:numPr>
        <w:spacing w:after="120" w:line="300" w:lineRule="exact"/>
        <w:rPr>
          <w:rFonts w:ascii="Times New Roman" w:hAnsi="Times New Roman"/>
          <w:sz w:val="24"/>
          <w:szCs w:val="24"/>
        </w:rPr>
      </w:pPr>
      <w:r w:rsidRPr="00B2715D">
        <w:rPr>
          <w:rFonts w:ascii="Times New Roman" w:hAnsi="Times New Roman"/>
          <w:sz w:val="24"/>
        </w:rPr>
        <w:t xml:space="preserve">item </w:t>
      </w:r>
      <w:r w:rsidR="00765F6E" w:rsidRPr="00B2715D">
        <w:rPr>
          <w:rFonts w:ascii="Times New Roman" w:hAnsi="Times New Roman"/>
          <w:sz w:val="24"/>
        </w:rPr>
        <w:t>63 (cat. J - Requirements for the prevention of environmental pollution (including the limitation of emissions into the environment)),</w:t>
      </w:r>
    </w:p>
    <w:p w14:paraId="227597F4" w14:textId="43548755" w:rsidR="00765F6E" w:rsidRPr="00B2715D" w:rsidRDefault="00765F6E" w:rsidP="00AA674A">
      <w:pPr>
        <w:pStyle w:val="Akapitzlist"/>
        <w:numPr>
          <w:ilvl w:val="0"/>
          <w:numId w:val="24"/>
        </w:numPr>
        <w:spacing w:after="120" w:line="300" w:lineRule="exact"/>
        <w:rPr>
          <w:rFonts w:ascii="Times New Roman" w:hAnsi="Times New Roman"/>
          <w:sz w:val="24"/>
        </w:rPr>
      </w:pPr>
      <w:r w:rsidRPr="00B2715D">
        <w:rPr>
          <w:rFonts w:ascii="Times New Roman" w:hAnsi="Times New Roman"/>
          <w:sz w:val="24"/>
        </w:rPr>
        <w:t>items 113 - 116 (cat. O - Requirements for the Contractor's personnel involved in the implementation of the EMP),</w:t>
      </w:r>
    </w:p>
    <w:p w14:paraId="25C6A09F" w14:textId="19D0B44E" w:rsidR="004911A1" w:rsidRPr="00B2715D" w:rsidRDefault="00765F6E" w:rsidP="00AA674A">
      <w:pPr>
        <w:pStyle w:val="Akapitzlist"/>
        <w:numPr>
          <w:ilvl w:val="0"/>
          <w:numId w:val="24"/>
        </w:numPr>
        <w:spacing w:after="120" w:line="300" w:lineRule="exact"/>
      </w:pPr>
      <w:r w:rsidRPr="00B2715D">
        <w:rPr>
          <w:rFonts w:ascii="Times New Roman" w:hAnsi="Times New Roman"/>
          <w:sz w:val="24"/>
        </w:rPr>
        <w:t>items 119 - 122 (cat. P - Reporting requirements for the reporting of the EMP implementation).</w:t>
      </w:r>
    </w:p>
    <w:p w14:paraId="500CBBD8" w14:textId="77777777" w:rsidR="004911A1" w:rsidRPr="00B2715D" w:rsidRDefault="004911A1" w:rsidP="004911A1">
      <w:pPr>
        <w:pStyle w:val="Nagwek2"/>
        <w:keepLines/>
        <w:suppressAutoHyphens w:val="0"/>
        <w:spacing w:before="480" w:after="240" w:line="276" w:lineRule="auto"/>
        <w:ind w:left="576" w:hanging="576"/>
        <w:rPr>
          <w:rFonts w:eastAsia="Batang"/>
        </w:rPr>
      </w:pPr>
      <w:bookmarkStart w:id="160" w:name="_Toc502914301"/>
      <w:bookmarkStart w:id="161" w:name="_Toc502930181"/>
      <w:bookmarkStart w:id="162" w:name="_Toc431971596"/>
      <w:bookmarkStart w:id="163" w:name="_Toc432152087"/>
      <w:bookmarkStart w:id="164" w:name="_Toc431554499"/>
      <w:bookmarkStart w:id="165" w:name="_Toc446574023"/>
      <w:bookmarkStart w:id="166" w:name="_Toc26187254"/>
      <w:bookmarkStart w:id="167" w:name="_Toc44682273"/>
      <w:bookmarkEnd w:id="160"/>
      <w:bookmarkEnd w:id="161"/>
      <w:bookmarkEnd w:id="162"/>
      <w:bookmarkEnd w:id="163"/>
      <w:r w:rsidRPr="00B2715D">
        <w:t>Cultural landscape and monuments</w:t>
      </w:r>
      <w:bookmarkEnd w:id="164"/>
      <w:bookmarkEnd w:id="165"/>
      <w:bookmarkEnd w:id="166"/>
      <w:bookmarkEnd w:id="167"/>
    </w:p>
    <w:p w14:paraId="138F1D45" w14:textId="77777777" w:rsidR="00E72256" w:rsidRPr="00B2715D" w:rsidRDefault="00E72256" w:rsidP="00E72256">
      <w:pPr>
        <w:pStyle w:val="Normal1"/>
        <w:rPr>
          <w:rFonts w:ascii="Times New Roman" w:eastAsia="Batang" w:hAnsi="Times New Roman" w:cs="Times New Roman"/>
        </w:rPr>
      </w:pPr>
      <w:r w:rsidRPr="00B2715D">
        <w:rPr>
          <w:rFonts w:ascii="Times New Roman" w:eastAsia="Batang" w:hAnsi="Times New Roman" w:cs="Times New Roman"/>
        </w:rPr>
        <w:t xml:space="preserve">The knowledge and materials </w:t>
      </w:r>
      <w:r w:rsidR="00BF1254" w:rsidRPr="00B2715D">
        <w:rPr>
          <w:rFonts w:ascii="Times New Roman" w:eastAsia="Batang" w:hAnsi="Times New Roman" w:cs="Times New Roman"/>
        </w:rPr>
        <w:t>collected</w:t>
      </w:r>
      <w:r w:rsidRPr="00B2715D">
        <w:rPr>
          <w:rFonts w:ascii="Times New Roman" w:eastAsia="Batang" w:hAnsi="Times New Roman" w:cs="Times New Roman"/>
        </w:rPr>
        <w:t xml:space="preserve"> concerning the planned Task indicate that it will not cause significant direct, negative impacts on monuments and cultural landscape. However, the contractor is obliged to implement preventive measures in case of negative impacts that may appear at the stage of the </w:t>
      </w:r>
      <w:r w:rsidR="00BF1254" w:rsidRPr="00B2715D">
        <w:rPr>
          <w:rFonts w:ascii="Times New Roman" w:eastAsia="Batang" w:hAnsi="Times New Roman" w:cs="Times New Roman"/>
        </w:rPr>
        <w:t xml:space="preserve">execution of </w:t>
      </w:r>
      <w:r w:rsidRPr="00B2715D">
        <w:rPr>
          <w:rFonts w:ascii="Times New Roman" w:eastAsia="Batang" w:hAnsi="Times New Roman" w:cs="Times New Roman"/>
        </w:rPr>
        <w:t xml:space="preserve">works (and are currently impossible to determine). </w:t>
      </w:r>
    </w:p>
    <w:p w14:paraId="7462A4B3" w14:textId="77777777" w:rsidR="00E72256" w:rsidRPr="00B2715D" w:rsidRDefault="00E72256" w:rsidP="00E72256">
      <w:pPr>
        <w:pStyle w:val="Normal1"/>
        <w:rPr>
          <w:rFonts w:ascii="Times New Roman" w:eastAsia="Batang" w:hAnsi="Times New Roman" w:cs="Times New Roman"/>
        </w:rPr>
      </w:pPr>
      <w:r w:rsidRPr="00B2715D">
        <w:rPr>
          <w:rFonts w:ascii="Times New Roman" w:eastAsia="Batang" w:hAnsi="Times New Roman" w:cs="Times New Roman"/>
        </w:rPr>
        <w:t xml:space="preserve">As </w:t>
      </w:r>
      <w:r w:rsidR="00BF1254" w:rsidRPr="00B2715D">
        <w:rPr>
          <w:rFonts w:ascii="Times New Roman" w:eastAsia="Batang" w:hAnsi="Times New Roman" w:cs="Times New Roman"/>
        </w:rPr>
        <w:t xml:space="preserve">a </w:t>
      </w:r>
      <w:r w:rsidRPr="00B2715D">
        <w:rPr>
          <w:rFonts w:ascii="Times New Roman" w:eastAsia="Batang" w:hAnsi="Times New Roman" w:cs="Times New Roman"/>
        </w:rPr>
        <w:t xml:space="preserve">part of the bridge dismantling works, it is planned to preserve and secure the </w:t>
      </w:r>
      <w:r w:rsidR="00376A31" w:rsidRPr="00B2715D">
        <w:rPr>
          <w:rFonts w:ascii="Times New Roman" w:eastAsia="Batang" w:hAnsi="Times New Roman" w:cs="Times New Roman"/>
        </w:rPr>
        <w:t>drawn</w:t>
      </w:r>
      <w:r w:rsidRPr="00B2715D">
        <w:rPr>
          <w:rFonts w:ascii="Times New Roman" w:eastAsia="Batang" w:hAnsi="Times New Roman" w:cs="Times New Roman"/>
        </w:rPr>
        <w:t xml:space="preserve"> span of the </w:t>
      </w:r>
      <w:r w:rsidR="00BF1254" w:rsidRPr="00B2715D">
        <w:rPr>
          <w:rFonts w:ascii="Times New Roman" w:eastAsia="Batang" w:hAnsi="Times New Roman" w:cs="Times New Roman"/>
        </w:rPr>
        <w:t>draw</w:t>
      </w:r>
      <w:r w:rsidRPr="00B2715D">
        <w:rPr>
          <w:rFonts w:ascii="Times New Roman" w:eastAsia="Batang" w:hAnsi="Times New Roman" w:cs="Times New Roman"/>
        </w:rPr>
        <w:t xml:space="preserve">bridge under </w:t>
      </w:r>
      <w:r w:rsidR="00BF1254" w:rsidRPr="00B2715D">
        <w:rPr>
          <w:rFonts w:ascii="Times New Roman" w:eastAsia="Batang" w:hAnsi="Times New Roman" w:cs="Times New Roman"/>
        </w:rPr>
        <w:t xml:space="preserve">monument </w:t>
      </w:r>
      <w:r w:rsidRPr="00B2715D">
        <w:rPr>
          <w:rFonts w:ascii="Times New Roman" w:eastAsia="Batang" w:hAnsi="Times New Roman" w:cs="Times New Roman"/>
        </w:rPr>
        <w:t>conservation protection.</w:t>
      </w:r>
    </w:p>
    <w:p w14:paraId="07554F8E" w14:textId="77777777" w:rsidR="00E72256" w:rsidRPr="00B2715D" w:rsidRDefault="00E72256" w:rsidP="00E72256">
      <w:pPr>
        <w:pStyle w:val="Normal1"/>
        <w:rPr>
          <w:rFonts w:ascii="Times New Roman" w:eastAsia="Batang" w:hAnsi="Times New Roman" w:cs="Times New Roman"/>
        </w:rPr>
      </w:pPr>
      <w:r w:rsidRPr="00B2715D">
        <w:rPr>
          <w:rFonts w:ascii="Times New Roman" w:eastAsia="Batang" w:hAnsi="Times New Roman" w:cs="Times New Roman"/>
        </w:rPr>
        <w:t>In view of the above conditions, in order to protect the cultural landscape and monuments, the Contractor should ensure that</w:t>
      </w:r>
      <w:r w:rsidR="00BF1254" w:rsidRPr="00B2715D">
        <w:rPr>
          <w:rFonts w:ascii="Times New Roman" w:eastAsia="Batang" w:hAnsi="Times New Roman" w:cs="Times New Roman"/>
        </w:rPr>
        <w:t>:</w:t>
      </w:r>
    </w:p>
    <w:p w14:paraId="6ED9BD0B" w14:textId="77777777" w:rsidR="00E72256" w:rsidRPr="00B2715D" w:rsidRDefault="00E72256" w:rsidP="00AA674A">
      <w:pPr>
        <w:pStyle w:val="Normal1"/>
        <w:numPr>
          <w:ilvl w:val="0"/>
          <w:numId w:val="28"/>
        </w:numPr>
        <w:rPr>
          <w:rFonts w:ascii="Times New Roman" w:eastAsia="Batang" w:hAnsi="Times New Roman" w:cs="Times New Roman"/>
        </w:rPr>
      </w:pPr>
      <w:r w:rsidRPr="00B2715D">
        <w:rPr>
          <w:rFonts w:ascii="Times New Roman" w:eastAsia="Batang" w:hAnsi="Times New Roman" w:cs="Times New Roman"/>
        </w:rPr>
        <w:t>construction works will be carried out under archaeological supervision,</w:t>
      </w:r>
    </w:p>
    <w:p w14:paraId="3236539F" w14:textId="77777777" w:rsidR="00E72256" w:rsidRPr="00B2715D" w:rsidRDefault="00E72256" w:rsidP="00AA674A">
      <w:pPr>
        <w:pStyle w:val="Normal1"/>
        <w:numPr>
          <w:ilvl w:val="0"/>
          <w:numId w:val="28"/>
        </w:numPr>
        <w:rPr>
          <w:rFonts w:ascii="Times New Roman" w:eastAsia="Batang" w:hAnsi="Times New Roman" w:cs="Times New Roman"/>
        </w:rPr>
      </w:pPr>
      <w:r w:rsidRPr="00B2715D">
        <w:rPr>
          <w:rFonts w:ascii="Times New Roman" w:eastAsia="Batang" w:hAnsi="Times New Roman" w:cs="Times New Roman"/>
        </w:rPr>
        <w:t>works on the monument (</w:t>
      </w:r>
      <w:r w:rsidR="008F1664" w:rsidRPr="00B2715D">
        <w:rPr>
          <w:rFonts w:ascii="Times New Roman" w:eastAsia="Batang" w:hAnsi="Times New Roman" w:cs="Times New Roman"/>
        </w:rPr>
        <w:t>drawn</w:t>
      </w:r>
      <w:r w:rsidRPr="00B2715D">
        <w:rPr>
          <w:rFonts w:ascii="Times New Roman" w:eastAsia="Batang" w:hAnsi="Times New Roman" w:cs="Times New Roman"/>
        </w:rPr>
        <w:t xml:space="preserve"> </w:t>
      </w:r>
      <w:r w:rsidR="00603184" w:rsidRPr="00B2715D">
        <w:rPr>
          <w:rFonts w:ascii="Times New Roman" w:eastAsia="Batang" w:hAnsi="Times New Roman" w:cs="Times New Roman"/>
        </w:rPr>
        <w:t>draw</w:t>
      </w:r>
      <w:r w:rsidRPr="00B2715D">
        <w:rPr>
          <w:rFonts w:ascii="Times New Roman" w:eastAsia="Batang" w:hAnsi="Times New Roman" w:cs="Times New Roman"/>
        </w:rPr>
        <w:t>bridge span) will be carried out in accordance with the project of conservation works and the records of the decision authorising the works on the monument</w:t>
      </w:r>
    </w:p>
    <w:p w14:paraId="6932C1B7" w14:textId="77777777" w:rsidR="00E72256" w:rsidRPr="00B2715D" w:rsidRDefault="00E72256" w:rsidP="00AA674A">
      <w:pPr>
        <w:pStyle w:val="Normal1"/>
        <w:numPr>
          <w:ilvl w:val="0"/>
          <w:numId w:val="28"/>
        </w:numPr>
        <w:rPr>
          <w:rFonts w:ascii="Times New Roman" w:eastAsia="Batang" w:hAnsi="Times New Roman" w:cs="Times New Roman"/>
        </w:rPr>
      </w:pPr>
      <w:r w:rsidRPr="00B2715D">
        <w:rPr>
          <w:rFonts w:ascii="Times New Roman" w:eastAsia="Batang" w:hAnsi="Times New Roman" w:cs="Times New Roman"/>
        </w:rPr>
        <w:t xml:space="preserve">procedure will be established for dealing with </w:t>
      </w:r>
      <w:r w:rsidR="00603184" w:rsidRPr="00B2715D">
        <w:rPr>
          <w:rFonts w:ascii="Times New Roman" w:eastAsia="Batang" w:hAnsi="Times New Roman" w:cs="Times New Roman"/>
        </w:rPr>
        <w:t xml:space="preserve">finding </w:t>
      </w:r>
      <w:r w:rsidRPr="00B2715D">
        <w:rPr>
          <w:rFonts w:ascii="Times New Roman" w:eastAsia="Batang" w:hAnsi="Times New Roman" w:cs="Times New Roman"/>
        </w:rPr>
        <w:t>an object that has the characteristics of a monument, which will include the following steps:</w:t>
      </w:r>
    </w:p>
    <w:p w14:paraId="5B3E8A35" w14:textId="77777777" w:rsidR="004911A1" w:rsidRPr="00B2715D" w:rsidRDefault="004911A1" w:rsidP="004911A1">
      <w:pPr>
        <w:pStyle w:val="Normal1"/>
        <w:tabs>
          <w:tab w:val="left" w:pos="851"/>
        </w:tabs>
        <w:spacing w:before="0" w:beforeAutospacing="0" w:after="0" w:afterAutospacing="0" w:line="274" w:lineRule="auto"/>
        <w:ind w:left="993" w:hanging="284"/>
        <w:rPr>
          <w:rFonts w:ascii="Times New Roman" w:eastAsia="Batang" w:hAnsi="Times New Roman" w:cs="Times New Roman"/>
        </w:rPr>
      </w:pPr>
      <w:r w:rsidRPr="00B2715D">
        <w:rPr>
          <w:rFonts w:ascii="Times New Roman" w:hAnsi="Times New Roman"/>
        </w:rPr>
        <w:t xml:space="preserve">- </w:t>
      </w:r>
      <w:r w:rsidRPr="00B2715D">
        <w:rPr>
          <w:rFonts w:ascii="Times New Roman" w:hAnsi="Times New Roman"/>
        </w:rPr>
        <w:tab/>
      </w:r>
      <w:r w:rsidRPr="00B2715D">
        <w:rPr>
          <w:rFonts w:ascii="Times New Roman" w:hAnsi="Times New Roman"/>
        </w:rPr>
        <w:tab/>
      </w:r>
      <w:r w:rsidR="00603184" w:rsidRPr="00B2715D">
        <w:rPr>
          <w:rFonts w:ascii="Times New Roman" w:eastAsia="Batang" w:hAnsi="Times New Roman" w:cs="Times New Roman"/>
        </w:rPr>
        <w:t>stopping any works that may damage or destroy the found object</w:t>
      </w:r>
      <w:r w:rsidRPr="00B2715D">
        <w:rPr>
          <w:rFonts w:ascii="Times New Roman" w:hAnsi="Times New Roman"/>
        </w:rPr>
        <w:t>,</w:t>
      </w:r>
    </w:p>
    <w:p w14:paraId="0948EF58" w14:textId="77777777" w:rsidR="004911A1" w:rsidRPr="00B2715D" w:rsidRDefault="004911A1" w:rsidP="004911A1">
      <w:pPr>
        <w:pStyle w:val="Normal1"/>
        <w:tabs>
          <w:tab w:val="left" w:pos="851"/>
        </w:tabs>
        <w:spacing w:before="0" w:beforeAutospacing="0" w:after="0" w:afterAutospacing="0" w:line="274" w:lineRule="auto"/>
        <w:ind w:left="993" w:hanging="284"/>
        <w:rPr>
          <w:rFonts w:ascii="Times New Roman" w:eastAsia="Batang" w:hAnsi="Times New Roman" w:cs="Times New Roman"/>
        </w:rPr>
      </w:pPr>
      <w:r w:rsidRPr="00B2715D">
        <w:rPr>
          <w:rFonts w:ascii="Times New Roman" w:hAnsi="Times New Roman"/>
        </w:rPr>
        <w:t xml:space="preserve">- </w:t>
      </w:r>
      <w:r w:rsidRPr="00B2715D">
        <w:rPr>
          <w:rFonts w:ascii="Times New Roman" w:hAnsi="Times New Roman"/>
        </w:rPr>
        <w:tab/>
      </w:r>
      <w:r w:rsidRPr="00B2715D">
        <w:rPr>
          <w:rFonts w:ascii="Times New Roman" w:hAnsi="Times New Roman"/>
        </w:rPr>
        <w:tab/>
      </w:r>
      <w:r w:rsidR="00603184" w:rsidRPr="00B2715D">
        <w:rPr>
          <w:rFonts w:ascii="Times New Roman" w:eastAsia="Batang" w:hAnsi="Times New Roman" w:cs="Times New Roman"/>
        </w:rPr>
        <w:t>securing, by the means available, such object and the place of its finding</w:t>
      </w:r>
      <w:r w:rsidRPr="00B2715D">
        <w:rPr>
          <w:rFonts w:ascii="Times New Roman" w:hAnsi="Times New Roman"/>
        </w:rPr>
        <w:t>,</w:t>
      </w:r>
    </w:p>
    <w:p w14:paraId="4E12BF83" w14:textId="77777777" w:rsidR="00E72256" w:rsidRPr="00B2715D" w:rsidRDefault="004911A1" w:rsidP="00603184">
      <w:pPr>
        <w:pStyle w:val="Normal1"/>
        <w:tabs>
          <w:tab w:val="left" w:pos="851"/>
        </w:tabs>
        <w:spacing w:before="0" w:beforeAutospacing="0" w:after="0" w:afterAutospacing="0" w:line="274" w:lineRule="auto"/>
        <w:ind w:left="993" w:hanging="284"/>
        <w:rPr>
          <w:rFonts w:ascii="Times New Roman" w:hAnsi="Times New Roman"/>
        </w:rPr>
      </w:pPr>
      <w:r w:rsidRPr="00B2715D">
        <w:rPr>
          <w:rFonts w:ascii="Times New Roman" w:hAnsi="Times New Roman"/>
        </w:rPr>
        <w:t xml:space="preserve">-  </w:t>
      </w:r>
      <w:r w:rsidRPr="00B2715D">
        <w:rPr>
          <w:rFonts w:ascii="Times New Roman" w:hAnsi="Times New Roman"/>
        </w:rPr>
        <w:tab/>
      </w:r>
      <w:r w:rsidR="00603184" w:rsidRPr="00B2715D">
        <w:rPr>
          <w:rFonts w:ascii="Times New Roman" w:eastAsia="Batang" w:hAnsi="Times New Roman" w:cs="Times New Roman"/>
        </w:rPr>
        <w:t>immediate notifying the relevant voivodeship monument conservator, and if this is not possible the Mayor of the City of Szczecin</w:t>
      </w:r>
      <w:r w:rsidR="00603184" w:rsidRPr="00B2715D">
        <w:rPr>
          <w:rFonts w:ascii="Times New Roman" w:hAnsi="Times New Roman"/>
        </w:rPr>
        <w:t>.</w:t>
      </w:r>
    </w:p>
    <w:p w14:paraId="37F402CE" w14:textId="15924F39" w:rsidR="00765F6E" w:rsidRPr="00B2715D" w:rsidRDefault="00220FC6">
      <w:r w:rsidRPr="00B2715D">
        <w:lastRenderedPageBreak/>
        <w:t>In order to implement the above mentioned EMP provisions related to the protection of cultural heritage and monuments, the Contractor will also obtain, if necessary, the permit of the Voivodeship Monuments Conservator (VMC) to carry out archaeological rescue surveys and will carry them out.</w:t>
      </w:r>
    </w:p>
    <w:p w14:paraId="6B8E0326" w14:textId="76A1CAF5" w:rsidR="00E72256" w:rsidRPr="00B2715D" w:rsidRDefault="00E72256">
      <w:r w:rsidRPr="00B2715D">
        <w:t>In addition, measures will be implemented aimed at protecting material goods, with particular emphasis on objects entered in</w:t>
      </w:r>
      <w:r w:rsidR="008F1664" w:rsidRPr="00B2715D">
        <w:t>to</w:t>
      </w:r>
      <w:r w:rsidRPr="00B2715D">
        <w:t xml:space="preserve"> the </w:t>
      </w:r>
      <w:r w:rsidR="001705AE" w:rsidRPr="00B2715D">
        <w:t>municipal</w:t>
      </w:r>
      <w:r w:rsidRPr="00B2715D">
        <w:t xml:space="preserve"> register of monuments, against damage as </w:t>
      </w:r>
      <w:r w:rsidR="001705AE" w:rsidRPr="00B2715D">
        <w:t>the</w:t>
      </w:r>
      <w:r w:rsidRPr="00B2715D">
        <w:t xml:space="preserve"> result of construction works and transport operations in the Task implementation area and in the area of access roads. The Contractor will be responsible for any damage caused by him or his Subcontractors during the execution of the works and will immediately repair any resulting damage at his own expense in agreement with the monument protection services. </w:t>
      </w:r>
    </w:p>
    <w:p w14:paraId="421BC45D" w14:textId="77777777" w:rsidR="00E72256" w:rsidRPr="00B2715D" w:rsidRDefault="001705AE" w:rsidP="00E72256">
      <w:r w:rsidRPr="00B2715D">
        <w:t>Mitigation measures</w:t>
      </w:r>
      <w:r w:rsidR="00E72256" w:rsidRPr="00B2715D">
        <w:t xml:space="preserve"> to reduce the impact on the cultural landscape and monuments are listed in particular in the table </w:t>
      </w:r>
      <w:r w:rsidR="002C5244" w:rsidRPr="00B2715D">
        <w:t xml:space="preserve">in the </w:t>
      </w:r>
      <w:r w:rsidR="00775E22" w:rsidRPr="00B2715D">
        <w:t>Attachment 1 to the EMP</w:t>
      </w:r>
      <w:r w:rsidR="00E72256" w:rsidRPr="00B2715D">
        <w:t>:</w:t>
      </w:r>
    </w:p>
    <w:p w14:paraId="0E7F1419" w14:textId="78DF6E99" w:rsidR="004911A1" w:rsidRPr="00B2715D" w:rsidRDefault="008B7DF1" w:rsidP="00AA674A">
      <w:pPr>
        <w:pStyle w:val="Akapitzlist"/>
        <w:numPr>
          <w:ilvl w:val="0"/>
          <w:numId w:val="24"/>
        </w:numPr>
        <w:rPr>
          <w:rFonts w:ascii="Times New Roman" w:hAnsi="Times New Roman"/>
          <w:sz w:val="24"/>
          <w:szCs w:val="24"/>
        </w:rPr>
      </w:pPr>
      <w:r w:rsidRPr="00B2715D">
        <w:rPr>
          <w:rFonts w:ascii="Times New Roman" w:hAnsi="Times New Roman"/>
          <w:sz w:val="24"/>
          <w:szCs w:val="24"/>
        </w:rPr>
        <w:t>item 95 (cat. L - Requirements for the protection of human health and safety),</w:t>
      </w:r>
    </w:p>
    <w:p w14:paraId="62779B3C" w14:textId="3A7982CC" w:rsidR="008B7DF1" w:rsidRPr="00B2715D" w:rsidRDefault="008B7DF1" w:rsidP="00AA674A">
      <w:pPr>
        <w:pStyle w:val="Akapitzlist"/>
        <w:numPr>
          <w:ilvl w:val="0"/>
          <w:numId w:val="24"/>
        </w:numPr>
        <w:rPr>
          <w:rFonts w:ascii="Times New Roman" w:eastAsia="Batang" w:hAnsi="Times New Roman"/>
          <w:bCs/>
          <w:iCs/>
          <w:sz w:val="24"/>
          <w:szCs w:val="24"/>
        </w:rPr>
      </w:pPr>
      <w:r w:rsidRPr="00B2715D">
        <w:rPr>
          <w:rFonts w:ascii="Times New Roman" w:hAnsi="Times New Roman"/>
          <w:sz w:val="24"/>
          <w:szCs w:val="24"/>
        </w:rPr>
        <w:t>items 109 - 112 (cat. N - Requirements for the protection of cultural monuments),</w:t>
      </w:r>
    </w:p>
    <w:p w14:paraId="3C32B5F5" w14:textId="715C2103" w:rsidR="004911A1" w:rsidRPr="00B2715D" w:rsidRDefault="004911A1" w:rsidP="00AA674A">
      <w:pPr>
        <w:pStyle w:val="Akapitzlist"/>
        <w:numPr>
          <w:ilvl w:val="0"/>
          <w:numId w:val="24"/>
        </w:numPr>
        <w:rPr>
          <w:rFonts w:ascii="Times New Roman" w:eastAsia="Batang" w:hAnsi="Times New Roman"/>
          <w:bCs/>
          <w:iCs/>
          <w:sz w:val="24"/>
          <w:szCs w:val="24"/>
        </w:rPr>
      </w:pPr>
      <w:r w:rsidRPr="00B2715D">
        <w:rPr>
          <w:rFonts w:ascii="Times New Roman" w:hAnsi="Times New Roman"/>
          <w:sz w:val="24"/>
          <w:szCs w:val="24"/>
        </w:rPr>
        <w:t>item 1</w:t>
      </w:r>
      <w:r w:rsidR="008B7DF1" w:rsidRPr="00B2715D">
        <w:rPr>
          <w:rFonts w:ascii="Times New Roman" w:hAnsi="Times New Roman"/>
          <w:sz w:val="24"/>
          <w:szCs w:val="24"/>
        </w:rPr>
        <w:t>18</w:t>
      </w:r>
      <w:r w:rsidRPr="00B2715D">
        <w:rPr>
          <w:rFonts w:ascii="Times New Roman" w:hAnsi="Times New Roman"/>
          <w:sz w:val="24"/>
          <w:szCs w:val="24"/>
        </w:rPr>
        <w:t xml:space="preserve"> (cat. O - Requirements for the Contractor's personnel involved in the implementation of the EMP).</w:t>
      </w:r>
    </w:p>
    <w:p w14:paraId="53F8893A" w14:textId="77777777" w:rsidR="004911A1" w:rsidRPr="00B2715D" w:rsidRDefault="004911A1" w:rsidP="004911A1">
      <w:pPr>
        <w:pStyle w:val="Nagwek2"/>
        <w:keepLines/>
        <w:suppressAutoHyphens w:val="0"/>
        <w:spacing w:before="480" w:after="240" w:line="276" w:lineRule="auto"/>
        <w:ind w:left="576" w:hanging="576"/>
        <w:rPr>
          <w:rFonts w:eastAsia="Batang"/>
        </w:rPr>
      </w:pPr>
      <w:bookmarkStart w:id="168" w:name="_Toc431971598"/>
      <w:bookmarkStart w:id="169" w:name="_Toc432152089"/>
      <w:bookmarkStart w:id="170" w:name="_Toc431554500"/>
      <w:bookmarkStart w:id="171" w:name="_Toc446574024"/>
      <w:bookmarkStart w:id="172" w:name="_Toc26187256"/>
      <w:bookmarkStart w:id="173" w:name="_Toc44682274"/>
      <w:bookmarkEnd w:id="168"/>
      <w:bookmarkEnd w:id="169"/>
      <w:r w:rsidRPr="00B2715D">
        <w:t>Material goods</w:t>
      </w:r>
      <w:bookmarkEnd w:id="170"/>
      <w:bookmarkEnd w:id="171"/>
      <w:bookmarkEnd w:id="172"/>
      <w:bookmarkEnd w:id="173"/>
    </w:p>
    <w:p w14:paraId="102A565D" w14:textId="7A0E9CB8" w:rsidR="001C7CE2" w:rsidRDefault="001C7CE2" w:rsidP="004911A1">
      <w:r w:rsidRPr="001C7CE2">
        <w:t>Temporary and permanent land acquisition in connection with the Task are carried out on the principles set out in the Real Estate Acquisition and Resettlement Action Plan (LA&amp;RAP). When acquiring a property, the Contractor will be obliged to apply the World Bank Policy expressed in the Project of the Odra-Vistula Flood Management Project Operational Manual (POM) and apply the LA&amp;RAP. The negotiations and agreements between the Contractor and an owner of the property regarding temporary occupation will be supervised by the Consultant to ensure the integrity of the agreement and its beneficial nature for the land owner.</w:t>
      </w:r>
    </w:p>
    <w:p w14:paraId="00B567E4" w14:textId="77777777" w:rsidR="004911A1" w:rsidRPr="00B2715D" w:rsidRDefault="004911A1" w:rsidP="004911A1">
      <w:pPr>
        <w:rPr>
          <w:rFonts w:eastAsia="Batang" w:cs="Arial"/>
        </w:rPr>
      </w:pPr>
      <w:r w:rsidRPr="00B2715D">
        <w:t xml:space="preserve">The Contractor shall be liable for any damage to structures and buildings, roads, drainage ditches, culverts, water and gas pipelines, pillars and power lines, cables, geodetic network </w:t>
      </w:r>
      <w:r w:rsidR="00A836FC" w:rsidRPr="00B2715D">
        <w:t>positions</w:t>
      </w:r>
      <w:r w:rsidRPr="00B2715D">
        <w:t xml:space="preserve"> and installations of any kind, and other objects such as vertical and horizontal signs, navigation signs, information boards, cultural goods objects, etc., caused by him or his Subcontractors during the execution of works. The contractor shall be also responsible for restoring the patency of ditches and drainage systems in the area of the works being carried out and the transport routes being used, in the event of damage caused by the works and transport related to the works. The Contractor shall immediately repair at his own expense any damage caused and, if necessary, carry out any other works ordered by the Engineer.</w:t>
      </w:r>
    </w:p>
    <w:p w14:paraId="4A5F45EF" w14:textId="77777777" w:rsidR="004911A1" w:rsidRPr="00B2715D" w:rsidRDefault="004911A1" w:rsidP="004911A1">
      <w:pPr>
        <w:rPr>
          <w:rFonts w:eastAsia="Batang" w:cs="Arial"/>
        </w:rPr>
      </w:pPr>
      <w:r w:rsidRPr="00B2715D">
        <w:t>Prior to the commencement of works, during which vibrations may occur that pose risk to the surrounding residents and nearby buildings, infrastructure facilities or cultural goods, the Contractor shall carry out an inventory of the existing buildings and facilities, with particular emphasis on cracks and damages. During the execution of the above mentioned works, the Contractor shall monitor the condition of these buildings and facilities on an ongoing basis.</w:t>
      </w:r>
    </w:p>
    <w:p w14:paraId="440AACD4" w14:textId="77777777" w:rsidR="00E72256" w:rsidRPr="00B2715D" w:rsidRDefault="00E72256" w:rsidP="00E72256">
      <w:pPr>
        <w:rPr>
          <w:rFonts w:eastAsia="Batang" w:cs="Arial"/>
        </w:rPr>
      </w:pPr>
      <w:r w:rsidRPr="00B2715D">
        <w:rPr>
          <w:rFonts w:eastAsia="Batang" w:cs="Arial"/>
        </w:rPr>
        <w:t xml:space="preserve">The conditions related to the use of roads for the implementation of the Task were also defined. </w:t>
      </w:r>
      <w:r w:rsidR="008301A0" w:rsidRPr="00B2715D">
        <w:rPr>
          <w:rFonts w:eastAsia="Batang" w:cs="Arial"/>
        </w:rPr>
        <w:t xml:space="preserve">Prior to the commencement of works, the Contractor shall present to the Engineer for approval </w:t>
      </w:r>
      <w:r w:rsidR="008301A0" w:rsidRPr="00B2715D">
        <w:rPr>
          <w:rFonts w:eastAsia="Batang" w:cs="Arial"/>
        </w:rPr>
        <w:lastRenderedPageBreak/>
        <w:t xml:space="preserve">the traffic organisation and works security designs and the Time Schedule agreed with the </w:t>
      </w:r>
      <w:r w:rsidR="00F92F4E" w:rsidRPr="00B2715D">
        <w:rPr>
          <w:rFonts w:eastAsia="Batang" w:cs="Arial"/>
        </w:rPr>
        <w:t>Road Operator</w:t>
      </w:r>
      <w:r w:rsidR="008301A0" w:rsidRPr="00B2715D">
        <w:rPr>
          <w:rFonts w:eastAsia="Batang" w:cs="Arial"/>
        </w:rPr>
        <w:t xml:space="preserve"> and traffic management body.</w:t>
      </w:r>
    </w:p>
    <w:p w14:paraId="68951F80" w14:textId="77777777" w:rsidR="008301A0" w:rsidRPr="00B2715D" w:rsidRDefault="008301A0" w:rsidP="004911A1">
      <w:pPr>
        <w:rPr>
          <w:rFonts w:eastAsia="Batang" w:cs="Arial"/>
        </w:rPr>
      </w:pPr>
      <w:r w:rsidRPr="00B2715D">
        <w:rPr>
          <w:rFonts w:eastAsia="Batang" w:cs="Arial"/>
        </w:rPr>
        <w:t xml:space="preserve">The Contractor is obliged to agree with the </w:t>
      </w:r>
      <w:r w:rsidR="00F92F4E" w:rsidRPr="00B2715D">
        <w:rPr>
          <w:rFonts w:eastAsia="Batang" w:cs="Arial"/>
        </w:rPr>
        <w:t>Road Operator</w:t>
      </w:r>
      <w:r w:rsidRPr="00B2715D">
        <w:rPr>
          <w:rFonts w:eastAsia="Batang" w:cs="Arial"/>
        </w:rPr>
        <w:t xml:space="preserve"> on traffic organisation and work security designs. The Contractor shall be obliged to carry out traffic organisation according to the agreed designs (marking and securing the works area and marking diverted traffic and recommended road markings connected with the change of the traffic organisation, etc.).</w:t>
      </w:r>
    </w:p>
    <w:p w14:paraId="3BE64D36" w14:textId="77777777" w:rsidR="004911A1" w:rsidRPr="00B2715D" w:rsidRDefault="004911A1" w:rsidP="004911A1">
      <w:pPr>
        <w:rPr>
          <w:rFonts w:eastAsia="Batang" w:cs="Arial"/>
        </w:rPr>
      </w:pPr>
      <w:r w:rsidRPr="00B2715D">
        <w:t xml:space="preserve">The Contractor shall prepare designs of traffic organisation for the duration of the work execution in accordance with the provisions contained in the Technical Specifications and requirements of </w:t>
      </w:r>
      <w:r w:rsidR="00A836FC" w:rsidRPr="00B2715D">
        <w:t xml:space="preserve">the </w:t>
      </w:r>
      <w:r w:rsidR="00F92F4E" w:rsidRPr="00B2715D">
        <w:t>Road Operator</w:t>
      </w:r>
      <w:r w:rsidRPr="00B2715D">
        <w:t xml:space="preserve"> concerning transport routes and conditions of their use.</w:t>
      </w:r>
    </w:p>
    <w:p w14:paraId="0D2CF70C" w14:textId="77777777" w:rsidR="00E72256" w:rsidRPr="00B2715D" w:rsidRDefault="00E72256" w:rsidP="00E72256">
      <w:r w:rsidRPr="00B2715D">
        <w:t>During the execution of the works, the Contractor should make every effort to minimi</w:t>
      </w:r>
      <w:r w:rsidR="008301A0" w:rsidRPr="00B2715D">
        <w:t>s</w:t>
      </w:r>
      <w:r w:rsidRPr="00B2715D">
        <w:t xml:space="preserve">e the nuisance to the existing road traffic in the area of works (e.g. by securing the access to the property, </w:t>
      </w:r>
      <w:r w:rsidR="008301A0" w:rsidRPr="00B2715D">
        <w:t xml:space="preserve">access to </w:t>
      </w:r>
      <w:r w:rsidRPr="00B2715D">
        <w:t xml:space="preserve">public utility </w:t>
      </w:r>
      <w:r w:rsidR="008301A0" w:rsidRPr="00B2715D">
        <w:t>places</w:t>
      </w:r>
      <w:r w:rsidRPr="00B2715D">
        <w:t>).</w:t>
      </w:r>
    </w:p>
    <w:p w14:paraId="110E4674" w14:textId="77777777" w:rsidR="00E72256" w:rsidRPr="00B2715D" w:rsidRDefault="008301A0" w:rsidP="00E72256">
      <w:r w:rsidRPr="00B2715D">
        <w:t>The conditions related to securing the existing road infrastructure are also defined. During the execution of the works, the Contractor shall comply with the statutory limits of load per axle when transporting materials and equipment to and from the worksite.</w:t>
      </w:r>
    </w:p>
    <w:p w14:paraId="6BB1815E" w14:textId="77777777" w:rsidR="004911A1" w:rsidRPr="00B2715D" w:rsidRDefault="004911A1" w:rsidP="004911A1">
      <w:pPr>
        <w:rPr>
          <w:rFonts w:eastAsia="Batang" w:cs="Arial"/>
        </w:rPr>
      </w:pPr>
      <w:r w:rsidRPr="00B2715D">
        <w:t xml:space="preserve">The Contractor shall also obtain all necessary permits from the authorities for the carriage of non-standard cargo and shall notify the Engineer of any such carriage on a continuous basis. </w:t>
      </w:r>
    </w:p>
    <w:p w14:paraId="13BCD9F4" w14:textId="77777777" w:rsidR="00E72256" w:rsidRPr="00B2715D" w:rsidRDefault="00E72256" w:rsidP="00E72256">
      <w:r w:rsidRPr="00B2715D">
        <w:t xml:space="preserve">During the implementation of the Task, including transport </w:t>
      </w:r>
      <w:r w:rsidR="008301A0" w:rsidRPr="00B2715D">
        <w:t>by</w:t>
      </w:r>
      <w:r w:rsidRPr="00B2715D">
        <w:t xml:space="preserve"> waterways, the Contractor shall be responsible for observing the navigational regulations on inland waterways. This applies both to its own units as well as those of Subcontractors. </w:t>
      </w:r>
      <w:r w:rsidR="008301A0" w:rsidRPr="00B2715D">
        <w:t>Mitigation measures</w:t>
      </w:r>
      <w:r w:rsidRPr="00B2715D">
        <w:t xml:space="preserve"> are therefore focused on ensuring safe navigation conditions on the waterway during the execution of the works and prevention of shipping accidents.</w:t>
      </w:r>
    </w:p>
    <w:p w14:paraId="4F022135" w14:textId="77777777" w:rsidR="00E72256" w:rsidRPr="00B2715D" w:rsidRDefault="00E72256" w:rsidP="00C77512">
      <w:pPr>
        <w:keepNext/>
      </w:pPr>
      <w:r w:rsidRPr="00B2715D">
        <w:t xml:space="preserve">Mitigation actions to reduce the impact on material goods are specifically detailed in the table </w:t>
      </w:r>
      <w:r w:rsidR="002C5244" w:rsidRPr="00B2715D">
        <w:t xml:space="preserve">in the </w:t>
      </w:r>
      <w:r w:rsidR="00775E22" w:rsidRPr="00B2715D">
        <w:t>Attachment 1 to the EMP</w:t>
      </w:r>
      <w:r w:rsidRPr="00B2715D">
        <w:t>:</w:t>
      </w:r>
    </w:p>
    <w:p w14:paraId="441C179F" w14:textId="13ABC0BB" w:rsidR="004911A1" w:rsidRPr="00B2715D" w:rsidRDefault="004911A1" w:rsidP="00AA674A">
      <w:pPr>
        <w:pStyle w:val="Akapitzlist"/>
        <w:numPr>
          <w:ilvl w:val="0"/>
          <w:numId w:val="24"/>
        </w:numPr>
        <w:rPr>
          <w:rFonts w:ascii="Times New Roman" w:eastAsia="Batang" w:hAnsi="Times New Roman"/>
          <w:bCs/>
          <w:iCs/>
          <w:sz w:val="24"/>
          <w:szCs w:val="24"/>
        </w:rPr>
      </w:pPr>
      <w:r w:rsidRPr="00B2715D">
        <w:rPr>
          <w:rFonts w:ascii="Times New Roman" w:hAnsi="Times New Roman"/>
          <w:sz w:val="24"/>
        </w:rPr>
        <w:t>items 3 - 1</w:t>
      </w:r>
      <w:r w:rsidR="008B7DF1" w:rsidRPr="00B2715D">
        <w:rPr>
          <w:rFonts w:ascii="Times New Roman" w:hAnsi="Times New Roman"/>
          <w:sz w:val="24"/>
        </w:rPr>
        <w:t>7</w:t>
      </w:r>
      <w:r w:rsidRPr="00B2715D">
        <w:rPr>
          <w:rFonts w:ascii="Times New Roman" w:hAnsi="Times New Roman"/>
          <w:sz w:val="24"/>
        </w:rPr>
        <w:t xml:space="preserve"> (cat. B - Requirements for the transport service of the Task implementation area),</w:t>
      </w:r>
    </w:p>
    <w:p w14:paraId="04C2FF17" w14:textId="3F0D8EB0" w:rsidR="004911A1" w:rsidRPr="00B2715D" w:rsidRDefault="004911A1" w:rsidP="00AA674A">
      <w:pPr>
        <w:pStyle w:val="Akapitzlist"/>
        <w:numPr>
          <w:ilvl w:val="0"/>
          <w:numId w:val="24"/>
        </w:numPr>
        <w:rPr>
          <w:rFonts w:ascii="Times New Roman" w:eastAsia="Batang" w:hAnsi="Times New Roman"/>
          <w:bCs/>
          <w:iCs/>
          <w:sz w:val="24"/>
          <w:szCs w:val="24"/>
        </w:rPr>
      </w:pPr>
      <w:r w:rsidRPr="00B2715D">
        <w:rPr>
          <w:rFonts w:ascii="Times New Roman" w:hAnsi="Times New Roman"/>
          <w:sz w:val="24"/>
        </w:rPr>
        <w:t xml:space="preserve">item </w:t>
      </w:r>
      <w:r w:rsidR="008B7DF1" w:rsidRPr="00B2715D">
        <w:rPr>
          <w:rFonts w:ascii="Times New Roman" w:hAnsi="Times New Roman"/>
          <w:sz w:val="24"/>
        </w:rPr>
        <w:t>95</w:t>
      </w:r>
      <w:r w:rsidRPr="00B2715D">
        <w:rPr>
          <w:rFonts w:ascii="Times New Roman" w:hAnsi="Times New Roman"/>
          <w:sz w:val="24"/>
        </w:rPr>
        <w:t xml:space="preserve"> (cat. L - Requirements for the protection of human health and safety).</w:t>
      </w:r>
    </w:p>
    <w:p w14:paraId="47C0BE0B" w14:textId="77777777" w:rsidR="004911A1" w:rsidRPr="00B2715D" w:rsidRDefault="004911A1" w:rsidP="004911A1">
      <w:pPr>
        <w:pStyle w:val="Nagwek2"/>
        <w:keepLines/>
        <w:suppressAutoHyphens w:val="0"/>
        <w:spacing w:before="480" w:after="240" w:line="276" w:lineRule="auto"/>
        <w:ind w:left="576" w:hanging="576"/>
        <w:rPr>
          <w:rFonts w:eastAsia="Batang"/>
        </w:rPr>
      </w:pPr>
      <w:bookmarkStart w:id="174" w:name="_Toc431971600"/>
      <w:bookmarkStart w:id="175" w:name="_Toc432152091"/>
      <w:bookmarkStart w:id="176" w:name="_Toc431554501"/>
      <w:bookmarkStart w:id="177" w:name="_Toc446574025"/>
      <w:bookmarkStart w:id="178" w:name="_Toc26187257"/>
      <w:bookmarkStart w:id="179" w:name="_Toc44682275"/>
      <w:bookmarkEnd w:id="174"/>
      <w:bookmarkEnd w:id="175"/>
      <w:r w:rsidRPr="00B2715D">
        <w:t>Human health and safety</w:t>
      </w:r>
      <w:bookmarkEnd w:id="176"/>
      <w:bookmarkEnd w:id="177"/>
      <w:bookmarkEnd w:id="178"/>
      <w:bookmarkEnd w:id="179"/>
    </w:p>
    <w:p w14:paraId="484777AC" w14:textId="0561AC24" w:rsidR="00B20398" w:rsidRPr="00B2715D" w:rsidRDefault="00B20398" w:rsidP="00E72256">
      <w:r w:rsidRPr="00B2715D">
        <w:t>Activities related to the protection of the human health and safety have been identified, relating to the appropriate organisation of work</w:t>
      </w:r>
      <w:r w:rsidR="00A836FC" w:rsidRPr="00B2715D">
        <w:t>s</w:t>
      </w:r>
      <w:r w:rsidRPr="00B2715D">
        <w:t xml:space="preserve">, technical measures, fire protection, construction sites, the condition and use of vehicles and machines and training in </w:t>
      </w:r>
      <w:r w:rsidR="00A836FC" w:rsidRPr="00B2715D">
        <w:t xml:space="preserve">the </w:t>
      </w:r>
      <w:r w:rsidRPr="00B2715D">
        <w:t>scope of spreading HIV-AIDS</w:t>
      </w:r>
      <w:r w:rsidR="00E74DD9" w:rsidRPr="00AE0E2F">
        <w:t>, including e.g. COVID 19</w:t>
      </w:r>
      <w:r w:rsidRPr="00B2715D">
        <w:t xml:space="preserve">. </w:t>
      </w:r>
    </w:p>
    <w:p w14:paraId="78C6ECDA" w14:textId="77777777" w:rsidR="00E72256" w:rsidRPr="00B2715D" w:rsidRDefault="00E72256" w:rsidP="00E72256">
      <w:r w:rsidRPr="00B2715D">
        <w:t xml:space="preserve">In the course of </w:t>
      </w:r>
      <w:r w:rsidR="00B20398" w:rsidRPr="00B2715D">
        <w:t>carrying out</w:t>
      </w:r>
      <w:r w:rsidRPr="00B2715D">
        <w:t xml:space="preserve"> the works, the Contractor </w:t>
      </w:r>
      <w:r w:rsidR="00B20398" w:rsidRPr="00B2715D">
        <w:t xml:space="preserve">shall ensure </w:t>
      </w:r>
      <w:r w:rsidRPr="00B2715D">
        <w:t xml:space="preserve">the supervision </w:t>
      </w:r>
      <w:r w:rsidR="00D1782F" w:rsidRPr="00B2715D">
        <w:t>of</w:t>
      </w:r>
      <w:r w:rsidRPr="00B2715D">
        <w:t xml:space="preserve"> the works (carried out by the team of </w:t>
      </w:r>
      <w:r w:rsidR="00B20398" w:rsidRPr="00B2715D">
        <w:t xml:space="preserve">the </w:t>
      </w:r>
      <w:r w:rsidRPr="00B2715D">
        <w:t>sapper</w:t>
      </w:r>
      <w:r w:rsidR="00B20398" w:rsidRPr="00B2715D">
        <w:t xml:space="preserve"> </w:t>
      </w:r>
      <w:r w:rsidRPr="00B2715D">
        <w:t xml:space="preserve">supervision), including the </w:t>
      </w:r>
      <w:r w:rsidR="00B20398" w:rsidRPr="00B2715D">
        <w:t>sapper</w:t>
      </w:r>
      <w:r w:rsidR="003B273B" w:rsidRPr="00B2715D">
        <w:t xml:space="preserve"> site investigation </w:t>
      </w:r>
      <w:r w:rsidRPr="00B2715D">
        <w:t>before the commencement of the works and current checking and cleaning of the area during the earthworks, from dangerous objects of military origin together with their disposal.</w:t>
      </w:r>
    </w:p>
    <w:p w14:paraId="02797291" w14:textId="0627DE17" w:rsidR="00E72256" w:rsidRPr="00B2715D" w:rsidRDefault="00E72256" w:rsidP="00E72256">
      <w:r w:rsidRPr="00B2715D">
        <w:t xml:space="preserve">When preparing the </w:t>
      </w:r>
      <w:r w:rsidR="00B20398" w:rsidRPr="00B2715D">
        <w:t xml:space="preserve">Health and Safety Protection Plan </w:t>
      </w:r>
      <w:r w:rsidRPr="00B2715D">
        <w:t>(see 6.1</w:t>
      </w:r>
      <w:r w:rsidR="008B7DF1" w:rsidRPr="00B2715D">
        <w:t>3</w:t>
      </w:r>
      <w:r w:rsidRPr="00B2715D">
        <w:t xml:space="preserve">.), the Contractor will be obliged to place particular emphasis on the safety of the works within the </w:t>
      </w:r>
      <w:r w:rsidR="00B20398" w:rsidRPr="00B2715D">
        <w:t xml:space="preserve">area of </w:t>
      </w:r>
      <w:r w:rsidRPr="00B2715D">
        <w:t xml:space="preserve">waters and in </w:t>
      </w:r>
      <w:r w:rsidRPr="00B2715D">
        <w:lastRenderedPageBreak/>
        <w:t xml:space="preserve">the immediate vicinity of flowing water (describe in detail the procedures for carrying out the works and equipping employees with appropriate personal protective equipment). </w:t>
      </w:r>
    </w:p>
    <w:p w14:paraId="082CD276" w14:textId="77777777" w:rsidR="00E72256" w:rsidRPr="00B2715D" w:rsidRDefault="00D1782F" w:rsidP="00E72256">
      <w:r w:rsidRPr="00B2715D">
        <w:t>With regards to the area of the Regalica River and using the equipment t</w:t>
      </w:r>
      <w:r w:rsidR="00E72256" w:rsidRPr="00B2715D">
        <w:t xml:space="preserve">he following guidelines </w:t>
      </w:r>
      <w:r w:rsidRPr="00B2715D">
        <w:t xml:space="preserve">shall </w:t>
      </w:r>
      <w:r w:rsidR="00E72256" w:rsidRPr="00B2715D">
        <w:t>also be applied:</w:t>
      </w:r>
    </w:p>
    <w:p w14:paraId="3A92ABAC" w14:textId="77777777" w:rsidR="004911A1" w:rsidRPr="00B2715D" w:rsidRDefault="004911A1" w:rsidP="00E227D2">
      <w:pPr>
        <w:pStyle w:val="Akapitzlist"/>
        <w:numPr>
          <w:ilvl w:val="0"/>
          <w:numId w:val="65"/>
        </w:numPr>
        <w:rPr>
          <w:rFonts w:ascii="Times New Roman" w:eastAsia="Batang" w:hAnsi="Times New Roman"/>
          <w:sz w:val="24"/>
          <w:szCs w:val="24"/>
        </w:rPr>
      </w:pPr>
      <w:r w:rsidRPr="00B2715D">
        <w:rPr>
          <w:rFonts w:ascii="Times New Roman" w:hAnsi="Times New Roman"/>
          <w:sz w:val="24"/>
          <w:szCs w:val="24"/>
        </w:rPr>
        <w:t xml:space="preserve">means of transport (floating sets) must meet the requirements of relevant regulations in force on the territory of the Republic of Poland in the field of inland navigation; </w:t>
      </w:r>
    </w:p>
    <w:p w14:paraId="27D0B5CD" w14:textId="77777777" w:rsidR="004911A1" w:rsidRPr="00B2715D" w:rsidRDefault="004911A1" w:rsidP="00E227D2">
      <w:pPr>
        <w:pStyle w:val="Akapitzlist"/>
        <w:numPr>
          <w:ilvl w:val="0"/>
          <w:numId w:val="65"/>
        </w:numPr>
        <w:rPr>
          <w:rFonts w:ascii="Times New Roman" w:eastAsia="Batang" w:hAnsi="Times New Roman"/>
          <w:sz w:val="24"/>
          <w:szCs w:val="24"/>
        </w:rPr>
      </w:pPr>
      <w:r w:rsidRPr="00B2715D">
        <w:rPr>
          <w:rFonts w:ascii="Times New Roman" w:hAnsi="Times New Roman"/>
          <w:sz w:val="24"/>
          <w:szCs w:val="24"/>
        </w:rPr>
        <w:t>means of transport (floating sets) in terms of parameters must be adapted to the conditions resulting from the current waterway class;</w:t>
      </w:r>
    </w:p>
    <w:p w14:paraId="0CDB393D" w14:textId="77777777" w:rsidR="004911A1" w:rsidRPr="00B2715D" w:rsidRDefault="00D1782F" w:rsidP="00E227D2">
      <w:pPr>
        <w:pStyle w:val="Akapitzlist"/>
        <w:numPr>
          <w:ilvl w:val="0"/>
          <w:numId w:val="65"/>
        </w:numPr>
        <w:rPr>
          <w:rFonts w:ascii="Times New Roman" w:eastAsia="Batang" w:hAnsi="Times New Roman"/>
          <w:sz w:val="24"/>
          <w:szCs w:val="24"/>
        </w:rPr>
      </w:pPr>
      <w:r w:rsidRPr="00B2715D">
        <w:rPr>
          <w:rFonts w:ascii="Times New Roman" w:hAnsi="Times New Roman"/>
          <w:sz w:val="24"/>
          <w:szCs w:val="24"/>
        </w:rPr>
        <w:t>t</w:t>
      </w:r>
      <w:r w:rsidR="004911A1" w:rsidRPr="00B2715D">
        <w:rPr>
          <w:rFonts w:ascii="Times New Roman" w:hAnsi="Times New Roman"/>
          <w:sz w:val="24"/>
          <w:szCs w:val="24"/>
        </w:rPr>
        <w:t>he Contractor shall obtain the required arrangements for carrying out works within the waterway and using the waterway facilities with the Director of the Inland Navigation Office in Szczecin and the relevant waterway administration;</w:t>
      </w:r>
    </w:p>
    <w:p w14:paraId="512FA2BD" w14:textId="77777777" w:rsidR="004911A1" w:rsidRPr="00B2715D" w:rsidRDefault="004911A1" w:rsidP="00E227D2">
      <w:pPr>
        <w:pStyle w:val="Akapitzlist"/>
        <w:numPr>
          <w:ilvl w:val="0"/>
          <w:numId w:val="65"/>
        </w:numPr>
        <w:rPr>
          <w:rFonts w:ascii="Times New Roman" w:eastAsia="Batang" w:hAnsi="Times New Roman"/>
          <w:sz w:val="24"/>
          <w:szCs w:val="24"/>
        </w:rPr>
      </w:pPr>
      <w:r w:rsidRPr="00B2715D">
        <w:rPr>
          <w:rFonts w:ascii="Times New Roman" w:hAnsi="Times New Roman"/>
          <w:sz w:val="24"/>
          <w:szCs w:val="24"/>
        </w:rPr>
        <w:t>the work area and the waterway must be marked in accordance with the Inland Navigation Act and the local law to inform about the existing hazards and restrictions in shipping traffic. The method of marking and the location of the marking should be agreed with the Director of the Inland Navigation Office in Szczecin and with the competent waterway administration.</w:t>
      </w:r>
    </w:p>
    <w:p w14:paraId="2979ABE9" w14:textId="0B3AE083" w:rsidR="008B7DF1" w:rsidRPr="00B2715D" w:rsidRDefault="00220FC6" w:rsidP="00E72256">
      <w:r w:rsidRPr="00B2715D">
        <w:t>Despite the use of protective sheets (see Section 6.5.), when the bridge is being demolished, waste debris or steel elements may fall into the river and endanger the safety of the vessels. Therefore, after completion of the construction works, the Contractor will carry out a bottom certification in the area of the reconstructed bridge in order to ensure that in connection with the Task, no obstacles have formed that limit the bridge operation or put at risk the safety of vessels.</w:t>
      </w:r>
    </w:p>
    <w:p w14:paraId="2B8314BD" w14:textId="4285FE4D" w:rsidR="00E72256" w:rsidRPr="00B2715D" w:rsidRDefault="00E72256" w:rsidP="00E72256">
      <w:r w:rsidRPr="00B2715D">
        <w:t xml:space="preserve">The Contractor's health and safety supervision will be responsible for proper marking of the construction site in accordance with </w:t>
      </w:r>
      <w:r w:rsidR="00354DFD" w:rsidRPr="00B2715D">
        <w:t xml:space="preserve">the </w:t>
      </w:r>
      <w:r w:rsidRPr="00B2715D">
        <w:t xml:space="preserve">applicable law. This marking will be checked regularly, </w:t>
      </w:r>
      <w:r w:rsidR="00D1782F" w:rsidRPr="00B2715D">
        <w:t xml:space="preserve">and </w:t>
      </w:r>
      <w:r w:rsidR="00354DFD" w:rsidRPr="00B2715D">
        <w:t>i</w:t>
      </w:r>
      <w:r w:rsidRPr="00B2715D">
        <w:t xml:space="preserve">n case of destruction or theft of the marking, the Contractor shall immediately reconstruct or supplement it. The Contractor shall ensure the implementation of detailed guidelines on occupational safety requirements, including the establishment and implementation of safety procedures for the </w:t>
      </w:r>
      <w:r w:rsidR="00354DFD" w:rsidRPr="00B2715D">
        <w:t>execution</w:t>
      </w:r>
      <w:r w:rsidRPr="00B2715D">
        <w:t xml:space="preserve"> of work</w:t>
      </w:r>
      <w:r w:rsidR="00354DFD" w:rsidRPr="00B2715D">
        <w:t>s</w:t>
      </w:r>
      <w:r w:rsidRPr="00B2715D">
        <w:t xml:space="preserve"> and equipping employees with appropriate personal protective equipment. </w:t>
      </w:r>
    </w:p>
    <w:p w14:paraId="5EBF5599" w14:textId="77777777" w:rsidR="00E72256" w:rsidRPr="00B2715D" w:rsidRDefault="00E72256" w:rsidP="00E72256">
      <w:r w:rsidRPr="00B2715D">
        <w:t xml:space="preserve">Additionally, in order to limit the impact on human health in the Task area and in the vicinity of the Task area, </w:t>
      </w:r>
      <w:r w:rsidR="00354DFD" w:rsidRPr="00B2715D">
        <w:t>mitigation measures</w:t>
      </w:r>
      <w:r w:rsidRPr="00B2715D">
        <w:t xml:space="preserve"> in other categories have been introduced in </w:t>
      </w:r>
      <w:r w:rsidR="00354DFD" w:rsidRPr="00B2715D">
        <w:t>the Attachment</w:t>
      </w:r>
      <w:r w:rsidRPr="00B2715D">
        <w:t xml:space="preserve"> 1 to the </w:t>
      </w:r>
      <w:r w:rsidR="00354DFD" w:rsidRPr="00B2715D">
        <w:t>EMP</w:t>
      </w:r>
      <w:r w:rsidRPr="00B2715D">
        <w:t>:</w:t>
      </w:r>
    </w:p>
    <w:p w14:paraId="6D43BE99" w14:textId="427FDE44" w:rsidR="00E72256" w:rsidRPr="00B2715D" w:rsidRDefault="00354DFD" w:rsidP="004C58E7">
      <w:pPr>
        <w:pStyle w:val="Akapitzlist"/>
        <w:numPr>
          <w:ilvl w:val="0"/>
          <w:numId w:val="51"/>
        </w:numPr>
      </w:pPr>
      <w:r w:rsidRPr="00B2715D">
        <w:rPr>
          <w:rFonts w:ascii="Times New Roman" w:hAnsi="Times New Roman"/>
          <w:sz w:val="24"/>
          <w:szCs w:val="24"/>
        </w:rPr>
        <w:t>limitation of</w:t>
      </w:r>
      <w:r w:rsidR="00E72256" w:rsidRPr="00B2715D">
        <w:rPr>
          <w:rFonts w:ascii="Times New Roman" w:hAnsi="Times New Roman"/>
          <w:sz w:val="24"/>
          <w:szCs w:val="24"/>
        </w:rPr>
        <w:t xml:space="preserve"> the impact of the planned Task on the sanitary condition of the </w:t>
      </w:r>
      <w:r w:rsidRPr="00B2715D">
        <w:rPr>
          <w:rFonts w:ascii="Times New Roman" w:hAnsi="Times New Roman"/>
          <w:sz w:val="24"/>
          <w:szCs w:val="24"/>
        </w:rPr>
        <w:t xml:space="preserve">atmospheric </w:t>
      </w:r>
      <w:r w:rsidR="00E72256" w:rsidRPr="00B2715D">
        <w:rPr>
          <w:rFonts w:ascii="Times New Roman" w:hAnsi="Times New Roman"/>
          <w:sz w:val="24"/>
          <w:szCs w:val="24"/>
        </w:rPr>
        <w:t xml:space="preserve">air (see </w:t>
      </w:r>
      <w:r w:rsidRPr="00B2715D">
        <w:rPr>
          <w:rFonts w:ascii="Times New Roman" w:hAnsi="Times New Roman"/>
          <w:sz w:val="24"/>
          <w:szCs w:val="24"/>
        </w:rPr>
        <w:t>S</w:t>
      </w:r>
      <w:r w:rsidR="00986CEA" w:rsidRPr="00B2715D">
        <w:rPr>
          <w:rFonts w:ascii="Times New Roman" w:hAnsi="Times New Roman"/>
          <w:sz w:val="24"/>
          <w:szCs w:val="24"/>
        </w:rPr>
        <w:t>ection</w:t>
      </w:r>
      <w:r w:rsidR="00E72256" w:rsidRPr="00B2715D">
        <w:rPr>
          <w:rFonts w:ascii="Times New Roman" w:hAnsi="Times New Roman"/>
          <w:sz w:val="24"/>
          <w:szCs w:val="24"/>
        </w:rPr>
        <w:t xml:space="preserve"> 6.3);</w:t>
      </w:r>
    </w:p>
    <w:p w14:paraId="5AF3E2A0" w14:textId="3E7E9C3D" w:rsidR="00E72256" w:rsidRPr="00B2715D" w:rsidRDefault="00E72256" w:rsidP="004C58E7">
      <w:pPr>
        <w:pStyle w:val="Akapitzlist"/>
        <w:numPr>
          <w:ilvl w:val="0"/>
          <w:numId w:val="51"/>
        </w:numPr>
      </w:pPr>
      <w:r w:rsidRPr="00B2715D">
        <w:rPr>
          <w:rFonts w:ascii="Times New Roman" w:hAnsi="Times New Roman"/>
          <w:sz w:val="24"/>
          <w:szCs w:val="24"/>
        </w:rPr>
        <w:t xml:space="preserve">limitation of the influence of </w:t>
      </w:r>
      <w:r w:rsidR="00354DFD" w:rsidRPr="00B2715D">
        <w:rPr>
          <w:rFonts w:ascii="Times New Roman" w:hAnsi="Times New Roman"/>
          <w:sz w:val="24"/>
          <w:szCs w:val="24"/>
        </w:rPr>
        <w:t>implementation</w:t>
      </w:r>
      <w:r w:rsidRPr="00B2715D">
        <w:rPr>
          <w:rFonts w:ascii="Times New Roman" w:hAnsi="Times New Roman"/>
          <w:sz w:val="24"/>
          <w:szCs w:val="24"/>
        </w:rPr>
        <w:t xml:space="preserve"> of the planned Task on </w:t>
      </w:r>
      <w:r w:rsidR="00354DFD" w:rsidRPr="00B2715D">
        <w:rPr>
          <w:rFonts w:ascii="Times New Roman" w:hAnsi="Times New Roman"/>
          <w:sz w:val="24"/>
          <w:szCs w:val="24"/>
        </w:rPr>
        <w:t xml:space="preserve">the </w:t>
      </w:r>
      <w:r w:rsidRPr="00B2715D">
        <w:rPr>
          <w:rFonts w:ascii="Times New Roman" w:hAnsi="Times New Roman"/>
          <w:sz w:val="24"/>
          <w:szCs w:val="24"/>
        </w:rPr>
        <w:t xml:space="preserve">acoustic climate (see </w:t>
      </w:r>
      <w:r w:rsidR="00354DFD" w:rsidRPr="00B2715D">
        <w:rPr>
          <w:rFonts w:ascii="Times New Roman" w:hAnsi="Times New Roman"/>
          <w:sz w:val="24"/>
          <w:szCs w:val="24"/>
        </w:rPr>
        <w:t>S</w:t>
      </w:r>
      <w:r w:rsidR="00986CEA" w:rsidRPr="00B2715D">
        <w:rPr>
          <w:rFonts w:ascii="Times New Roman" w:hAnsi="Times New Roman"/>
          <w:sz w:val="24"/>
          <w:szCs w:val="24"/>
        </w:rPr>
        <w:t>ection</w:t>
      </w:r>
      <w:r w:rsidRPr="00B2715D">
        <w:rPr>
          <w:rFonts w:ascii="Times New Roman" w:hAnsi="Times New Roman"/>
          <w:sz w:val="24"/>
          <w:szCs w:val="24"/>
        </w:rPr>
        <w:t xml:space="preserve"> 6.6);</w:t>
      </w:r>
    </w:p>
    <w:p w14:paraId="5949F575" w14:textId="21CEB0A5" w:rsidR="00E72256" w:rsidRPr="00B2715D" w:rsidRDefault="00E72256" w:rsidP="004C58E7">
      <w:pPr>
        <w:pStyle w:val="Akapitzlist"/>
        <w:numPr>
          <w:ilvl w:val="0"/>
          <w:numId w:val="51"/>
        </w:numPr>
      </w:pPr>
      <w:r w:rsidRPr="00B2715D">
        <w:rPr>
          <w:rFonts w:ascii="Times New Roman" w:hAnsi="Times New Roman"/>
          <w:sz w:val="24"/>
          <w:szCs w:val="24"/>
        </w:rPr>
        <w:t>ensur</w:t>
      </w:r>
      <w:r w:rsidR="00354DFD" w:rsidRPr="00B2715D">
        <w:rPr>
          <w:rFonts w:ascii="Times New Roman" w:hAnsi="Times New Roman"/>
          <w:sz w:val="24"/>
          <w:szCs w:val="24"/>
        </w:rPr>
        <w:t>ing</w:t>
      </w:r>
      <w:r w:rsidRPr="00B2715D">
        <w:rPr>
          <w:rFonts w:ascii="Times New Roman" w:hAnsi="Times New Roman"/>
          <w:sz w:val="24"/>
          <w:szCs w:val="24"/>
        </w:rPr>
        <w:t xml:space="preserve"> appropriate response to emergency situations (see </w:t>
      </w:r>
      <w:r w:rsidR="00354DFD" w:rsidRPr="00B2715D">
        <w:rPr>
          <w:rFonts w:ascii="Times New Roman" w:hAnsi="Times New Roman"/>
          <w:sz w:val="24"/>
          <w:szCs w:val="24"/>
        </w:rPr>
        <w:t>S</w:t>
      </w:r>
      <w:r w:rsidRPr="00B2715D">
        <w:rPr>
          <w:rFonts w:ascii="Times New Roman" w:hAnsi="Times New Roman"/>
          <w:sz w:val="24"/>
          <w:szCs w:val="24"/>
        </w:rPr>
        <w:t>ection 6.1</w:t>
      </w:r>
      <w:r w:rsidR="008B7DF1" w:rsidRPr="00B2715D">
        <w:rPr>
          <w:rFonts w:ascii="Times New Roman" w:hAnsi="Times New Roman"/>
          <w:sz w:val="24"/>
          <w:szCs w:val="24"/>
        </w:rPr>
        <w:t>1</w:t>
      </w:r>
      <w:r w:rsidRPr="00B2715D">
        <w:rPr>
          <w:rFonts w:ascii="Times New Roman" w:hAnsi="Times New Roman"/>
          <w:sz w:val="24"/>
          <w:szCs w:val="24"/>
        </w:rPr>
        <w:t>).</w:t>
      </w:r>
    </w:p>
    <w:p w14:paraId="055A6179" w14:textId="77777777" w:rsidR="00E72256" w:rsidRPr="00B2715D" w:rsidRDefault="00E72256" w:rsidP="00E72256">
      <w:r w:rsidRPr="00B2715D">
        <w:t xml:space="preserve">The mitigation actions for </w:t>
      </w:r>
      <w:r w:rsidR="00354DFD" w:rsidRPr="00B2715D">
        <w:t xml:space="preserve">the </w:t>
      </w:r>
      <w:r w:rsidRPr="00B2715D">
        <w:t xml:space="preserve">human health and safety are summarised as follows in </w:t>
      </w:r>
      <w:r w:rsidR="00354DFD" w:rsidRPr="00B2715D">
        <w:t xml:space="preserve">the </w:t>
      </w:r>
      <w:r w:rsidR="00775E22" w:rsidRPr="00B2715D">
        <w:t>Attachment 1 to the EMP</w:t>
      </w:r>
      <w:r w:rsidRPr="00B2715D">
        <w:t>, these are in particular the following items in the table:</w:t>
      </w:r>
    </w:p>
    <w:p w14:paraId="56EC2DB3" w14:textId="115B5F5E" w:rsidR="004911A1" w:rsidRPr="00B2715D" w:rsidRDefault="004911A1" w:rsidP="00AA674A">
      <w:pPr>
        <w:numPr>
          <w:ilvl w:val="0"/>
          <w:numId w:val="18"/>
        </w:numPr>
        <w:rPr>
          <w:rFonts w:eastAsia="Batang" w:cs="Arial"/>
        </w:rPr>
      </w:pPr>
      <w:r w:rsidRPr="00B2715D">
        <w:lastRenderedPageBreak/>
        <w:t xml:space="preserve">items 3 - </w:t>
      </w:r>
      <w:r w:rsidR="008B7DF1" w:rsidRPr="00B2715D">
        <w:t>17</w:t>
      </w:r>
      <w:r w:rsidRPr="00B2715D">
        <w:t xml:space="preserve"> (cat. B - Requirements for the transport service of the Task implementation area),</w:t>
      </w:r>
    </w:p>
    <w:p w14:paraId="3DA21740" w14:textId="7966602D" w:rsidR="004911A1" w:rsidRPr="00B2715D" w:rsidRDefault="004911A1" w:rsidP="00AA674A">
      <w:pPr>
        <w:numPr>
          <w:ilvl w:val="0"/>
          <w:numId w:val="18"/>
        </w:numPr>
        <w:rPr>
          <w:rFonts w:eastAsia="Batang" w:cs="Arial"/>
        </w:rPr>
      </w:pPr>
      <w:r w:rsidRPr="00B2715D">
        <w:t>item 1</w:t>
      </w:r>
      <w:r w:rsidR="008B7DF1" w:rsidRPr="00B2715D">
        <w:t>9</w:t>
      </w:r>
      <w:r w:rsidRPr="00B2715D">
        <w:t xml:space="preserve"> (cat. C</w:t>
      </w:r>
      <w:r w:rsidR="00354DFD" w:rsidRPr="00B2715D">
        <w:t xml:space="preserve"> </w:t>
      </w:r>
      <w:r w:rsidRPr="00B2715D">
        <w:t>- Requirements for the location of construction backup facilities and roads, material storage and parking areas),</w:t>
      </w:r>
    </w:p>
    <w:p w14:paraId="0E62C952" w14:textId="6784A60A" w:rsidR="004911A1" w:rsidRPr="00B2715D" w:rsidRDefault="004911A1" w:rsidP="00AA674A">
      <w:pPr>
        <w:numPr>
          <w:ilvl w:val="0"/>
          <w:numId w:val="18"/>
        </w:numPr>
        <w:rPr>
          <w:rFonts w:eastAsia="Batang" w:cs="Arial"/>
        </w:rPr>
      </w:pPr>
      <w:r w:rsidRPr="00B2715D">
        <w:t xml:space="preserve">item </w:t>
      </w:r>
      <w:r w:rsidR="008B7DF1" w:rsidRPr="00B2715D">
        <w:t>88</w:t>
      </w:r>
      <w:r w:rsidRPr="00B2715D">
        <w:t xml:space="preserve"> (cat. K</w:t>
      </w:r>
      <w:r w:rsidR="00354DFD" w:rsidRPr="00B2715D">
        <w:t xml:space="preserve"> </w:t>
      </w:r>
      <w:r w:rsidRPr="00B2715D">
        <w:t>- Requirements for waste and waste water management),</w:t>
      </w:r>
    </w:p>
    <w:p w14:paraId="7ED204CF" w14:textId="25BA5F85" w:rsidR="004911A1" w:rsidRPr="00B2715D" w:rsidRDefault="004911A1" w:rsidP="00AA674A">
      <w:pPr>
        <w:numPr>
          <w:ilvl w:val="0"/>
          <w:numId w:val="18"/>
        </w:numPr>
        <w:jc w:val="left"/>
        <w:rPr>
          <w:rFonts w:eastAsia="Batang" w:cs="Arial"/>
        </w:rPr>
      </w:pPr>
      <w:r w:rsidRPr="00B2715D">
        <w:t>items </w:t>
      </w:r>
      <w:r w:rsidR="008B7DF1" w:rsidRPr="00B2715D">
        <w:t xml:space="preserve">90 </w:t>
      </w:r>
      <w:r w:rsidRPr="00B2715D">
        <w:t>-</w:t>
      </w:r>
      <w:r w:rsidR="008B7DF1" w:rsidRPr="00B2715D">
        <w:t xml:space="preserve"> 100</w:t>
      </w:r>
      <w:r w:rsidRPr="00B2715D">
        <w:t xml:space="preserve"> (cat. L - Requirements for the protection of human health and safety),</w:t>
      </w:r>
    </w:p>
    <w:p w14:paraId="5CDEBBD3" w14:textId="74914433" w:rsidR="008B7DF1" w:rsidRPr="00B2715D" w:rsidRDefault="008B7DF1" w:rsidP="00AA674A">
      <w:pPr>
        <w:numPr>
          <w:ilvl w:val="0"/>
          <w:numId w:val="18"/>
        </w:numPr>
        <w:jc w:val="left"/>
        <w:rPr>
          <w:rFonts w:eastAsia="Batang" w:cs="Arial"/>
        </w:rPr>
      </w:pPr>
      <w:r w:rsidRPr="00B2715D">
        <w:t>items 101 - 108 (cat. M - Requirements for exceptional environmental hazards),</w:t>
      </w:r>
    </w:p>
    <w:p w14:paraId="5A0F77FA" w14:textId="6D72FE96" w:rsidR="004911A1" w:rsidRPr="00B2715D" w:rsidRDefault="004911A1" w:rsidP="00AA674A">
      <w:pPr>
        <w:pStyle w:val="Akapitzlist"/>
        <w:numPr>
          <w:ilvl w:val="0"/>
          <w:numId w:val="18"/>
        </w:numPr>
        <w:spacing w:after="120" w:line="300" w:lineRule="exact"/>
      </w:pPr>
      <w:r w:rsidRPr="00B2715D">
        <w:rPr>
          <w:rFonts w:ascii="Times New Roman" w:hAnsi="Times New Roman"/>
          <w:sz w:val="24"/>
        </w:rPr>
        <w:t xml:space="preserve">items </w:t>
      </w:r>
      <w:r w:rsidR="008B7DF1" w:rsidRPr="00B2715D">
        <w:rPr>
          <w:rFonts w:ascii="Times New Roman" w:hAnsi="Times New Roman"/>
          <w:sz w:val="24"/>
        </w:rPr>
        <w:t>123</w:t>
      </w:r>
      <w:r w:rsidRPr="00B2715D">
        <w:rPr>
          <w:rFonts w:ascii="Times New Roman" w:hAnsi="Times New Roman"/>
          <w:sz w:val="24"/>
        </w:rPr>
        <w:t xml:space="preserve"> - </w:t>
      </w:r>
      <w:r w:rsidR="008B7DF1" w:rsidRPr="00B2715D">
        <w:rPr>
          <w:rFonts w:ascii="Times New Roman" w:hAnsi="Times New Roman"/>
          <w:sz w:val="24"/>
        </w:rPr>
        <w:t xml:space="preserve">131 </w:t>
      </w:r>
      <w:r w:rsidRPr="00B2715D">
        <w:rPr>
          <w:rFonts w:ascii="Times New Roman" w:hAnsi="Times New Roman"/>
          <w:sz w:val="24"/>
        </w:rPr>
        <w:t xml:space="preserve">(cat. </w:t>
      </w:r>
      <w:r w:rsidR="002C06C4" w:rsidRPr="00B2715D">
        <w:rPr>
          <w:rFonts w:ascii="Times New Roman" w:hAnsi="Times New Roman"/>
          <w:sz w:val="24"/>
        </w:rPr>
        <w:t xml:space="preserve">R </w:t>
      </w:r>
      <w:r w:rsidRPr="00B2715D">
        <w:rPr>
          <w:rFonts w:ascii="Times New Roman" w:hAnsi="Times New Roman"/>
          <w:sz w:val="24"/>
        </w:rPr>
        <w:t xml:space="preserve">- </w:t>
      </w:r>
      <w:r w:rsidR="00220FC6" w:rsidRPr="00B2715D">
        <w:rPr>
          <w:rFonts w:ascii="Times New Roman" w:hAnsi="Times New Roman"/>
          <w:sz w:val="24"/>
        </w:rPr>
        <w:t>Specific requirements of the ES World Bank policies</w:t>
      </w:r>
      <w:r w:rsidRPr="00B2715D">
        <w:rPr>
          <w:rFonts w:ascii="Times New Roman" w:hAnsi="Times New Roman"/>
          <w:sz w:val="24"/>
        </w:rPr>
        <w:t>).</w:t>
      </w:r>
    </w:p>
    <w:p w14:paraId="1E7A988D" w14:textId="77777777" w:rsidR="004911A1" w:rsidRPr="00B2715D" w:rsidRDefault="004911A1" w:rsidP="004911A1">
      <w:pPr>
        <w:pStyle w:val="Nagwek2"/>
        <w:keepLines/>
        <w:suppressAutoHyphens w:val="0"/>
        <w:spacing w:before="480" w:after="240" w:line="276" w:lineRule="auto"/>
        <w:ind w:left="576" w:hanging="576"/>
        <w:rPr>
          <w:rFonts w:eastAsia="Batang"/>
        </w:rPr>
      </w:pPr>
      <w:bookmarkStart w:id="180" w:name="_Toc502914305"/>
      <w:bookmarkStart w:id="181" w:name="_Toc502930185"/>
      <w:bookmarkStart w:id="182" w:name="_Toc446573889"/>
      <w:bookmarkStart w:id="183" w:name="_Toc446574026"/>
      <w:bookmarkStart w:id="184" w:name="_Toc431971602"/>
      <w:bookmarkStart w:id="185" w:name="_Toc432152093"/>
      <w:bookmarkStart w:id="186" w:name="_Toc431554508"/>
      <w:bookmarkStart w:id="187" w:name="_Toc446574027"/>
      <w:bookmarkStart w:id="188" w:name="_Toc26187258"/>
      <w:bookmarkStart w:id="189" w:name="_Toc44682276"/>
      <w:bookmarkEnd w:id="180"/>
      <w:bookmarkEnd w:id="181"/>
      <w:bookmarkEnd w:id="182"/>
      <w:bookmarkEnd w:id="183"/>
      <w:bookmarkEnd w:id="184"/>
      <w:bookmarkEnd w:id="185"/>
      <w:r w:rsidRPr="00B2715D">
        <w:t>Exceptional environmental hazards</w:t>
      </w:r>
      <w:bookmarkEnd w:id="186"/>
      <w:bookmarkEnd w:id="187"/>
      <w:bookmarkEnd w:id="188"/>
      <w:bookmarkEnd w:id="189"/>
    </w:p>
    <w:p w14:paraId="603B0DD2" w14:textId="77777777" w:rsidR="004911A1" w:rsidRPr="00B2715D" w:rsidRDefault="004911A1" w:rsidP="004911A1">
      <w:pPr>
        <w:rPr>
          <w:rFonts w:eastAsia="Batang"/>
          <w:b/>
          <w:i/>
        </w:rPr>
      </w:pPr>
      <w:r w:rsidRPr="00B2715D">
        <w:rPr>
          <w:b/>
          <w:i/>
        </w:rPr>
        <w:t>Crisis situation</w:t>
      </w:r>
    </w:p>
    <w:p w14:paraId="548E1EC2" w14:textId="77777777" w:rsidR="004911A1" w:rsidRPr="00B2715D" w:rsidRDefault="004911A1" w:rsidP="004911A1">
      <w:pPr>
        <w:rPr>
          <w:rFonts w:eastAsia="Batang"/>
        </w:rPr>
      </w:pPr>
      <w:r w:rsidRPr="00B2715D">
        <w:t>In the event of occurrence of an emergency situation, competent services must be notified first:</w:t>
      </w:r>
    </w:p>
    <w:tbl>
      <w:tblPr>
        <w:tblW w:w="0" w:type="auto"/>
        <w:tblInd w:w="136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073"/>
        <w:gridCol w:w="2867"/>
      </w:tblGrid>
      <w:tr w:rsidR="004911A1" w:rsidRPr="00B2715D" w14:paraId="0DF25073" w14:textId="77777777" w:rsidTr="004911A1">
        <w:tc>
          <w:tcPr>
            <w:tcW w:w="3073" w:type="dxa"/>
            <w:vAlign w:val="center"/>
          </w:tcPr>
          <w:p w14:paraId="6B3EE0C6" w14:textId="77777777" w:rsidR="004911A1" w:rsidRPr="00B2715D" w:rsidRDefault="004911A1" w:rsidP="004911A1">
            <w:pPr>
              <w:spacing w:after="0"/>
              <w:jc w:val="center"/>
              <w:rPr>
                <w:rFonts w:eastAsia="Batang"/>
                <w:b/>
                <w:sz w:val="20"/>
                <w:szCs w:val="20"/>
              </w:rPr>
            </w:pPr>
            <w:r w:rsidRPr="00B2715D">
              <w:rPr>
                <w:b/>
                <w:sz w:val="20"/>
              </w:rPr>
              <w:t>Service</w:t>
            </w:r>
          </w:p>
        </w:tc>
        <w:tc>
          <w:tcPr>
            <w:tcW w:w="2867" w:type="dxa"/>
            <w:vAlign w:val="center"/>
          </w:tcPr>
          <w:p w14:paraId="66420623" w14:textId="77777777" w:rsidR="004911A1" w:rsidRPr="00B2715D" w:rsidRDefault="004911A1" w:rsidP="004911A1">
            <w:pPr>
              <w:spacing w:after="0"/>
              <w:jc w:val="center"/>
              <w:rPr>
                <w:rFonts w:eastAsia="Batang"/>
                <w:b/>
                <w:sz w:val="20"/>
                <w:szCs w:val="20"/>
              </w:rPr>
            </w:pPr>
            <w:r w:rsidRPr="00B2715D">
              <w:rPr>
                <w:b/>
                <w:sz w:val="20"/>
              </w:rPr>
              <w:t>Telephone number</w:t>
            </w:r>
          </w:p>
        </w:tc>
      </w:tr>
      <w:tr w:rsidR="004911A1" w:rsidRPr="00B2715D" w14:paraId="656AE723" w14:textId="77777777" w:rsidTr="004911A1">
        <w:tc>
          <w:tcPr>
            <w:tcW w:w="3073" w:type="dxa"/>
            <w:vAlign w:val="center"/>
          </w:tcPr>
          <w:p w14:paraId="2404F630" w14:textId="77777777" w:rsidR="004911A1" w:rsidRPr="00B2715D" w:rsidRDefault="004911A1" w:rsidP="004911A1">
            <w:pPr>
              <w:spacing w:after="0"/>
              <w:jc w:val="center"/>
              <w:rPr>
                <w:rFonts w:eastAsia="Batang"/>
                <w:sz w:val="20"/>
                <w:szCs w:val="20"/>
              </w:rPr>
            </w:pPr>
            <w:r w:rsidRPr="00B2715D">
              <w:rPr>
                <w:sz w:val="20"/>
              </w:rPr>
              <w:t>Emergency number from a mobile phone</w:t>
            </w:r>
          </w:p>
        </w:tc>
        <w:tc>
          <w:tcPr>
            <w:tcW w:w="2867" w:type="dxa"/>
            <w:vAlign w:val="center"/>
          </w:tcPr>
          <w:p w14:paraId="6D6561EE" w14:textId="77777777" w:rsidR="004911A1" w:rsidRPr="00B2715D" w:rsidRDefault="004911A1" w:rsidP="004911A1">
            <w:pPr>
              <w:spacing w:after="0"/>
              <w:jc w:val="center"/>
              <w:rPr>
                <w:rFonts w:eastAsia="Batang"/>
                <w:sz w:val="20"/>
                <w:szCs w:val="20"/>
              </w:rPr>
            </w:pPr>
            <w:r w:rsidRPr="00B2715D">
              <w:rPr>
                <w:sz w:val="20"/>
              </w:rPr>
              <w:t>112</w:t>
            </w:r>
          </w:p>
        </w:tc>
      </w:tr>
      <w:tr w:rsidR="004911A1" w:rsidRPr="00B2715D" w14:paraId="28486081" w14:textId="77777777" w:rsidTr="004911A1">
        <w:tc>
          <w:tcPr>
            <w:tcW w:w="3073" w:type="dxa"/>
            <w:vAlign w:val="center"/>
          </w:tcPr>
          <w:p w14:paraId="51321756" w14:textId="77777777" w:rsidR="004911A1" w:rsidRPr="00B2715D" w:rsidRDefault="004911A1" w:rsidP="004911A1">
            <w:pPr>
              <w:spacing w:after="0"/>
              <w:jc w:val="center"/>
              <w:rPr>
                <w:rFonts w:eastAsia="Batang"/>
                <w:sz w:val="20"/>
                <w:szCs w:val="20"/>
              </w:rPr>
            </w:pPr>
            <w:r w:rsidRPr="00B2715D">
              <w:rPr>
                <w:sz w:val="20"/>
              </w:rPr>
              <w:t>Police</w:t>
            </w:r>
          </w:p>
        </w:tc>
        <w:tc>
          <w:tcPr>
            <w:tcW w:w="2867" w:type="dxa"/>
            <w:vAlign w:val="center"/>
          </w:tcPr>
          <w:p w14:paraId="09B60E1F" w14:textId="77777777" w:rsidR="004911A1" w:rsidRPr="00B2715D" w:rsidRDefault="004911A1" w:rsidP="004911A1">
            <w:pPr>
              <w:spacing w:after="0"/>
              <w:jc w:val="center"/>
              <w:rPr>
                <w:rFonts w:eastAsia="Batang"/>
                <w:sz w:val="20"/>
                <w:szCs w:val="20"/>
              </w:rPr>
            </w:pPr>
            <w:r w:rsidRPr="00B2715D">
              <w:rPr>
                <w:sz w:val="20"/>
              </w:rPr>
              <w:t>997</w:t>
            </w:r>
          </w:p>
        </w:tc>
      </w:tr>
      <w:tr w:rsidR="004911A1" w:rsidRPr="00B2715D" w14:paraId="653E86D7" w14:textId="77777777" w:rsidTr="004911A1">
        <w:tc>
          <w:tcPr>
            <w:tcW w:w="3073" w:type="dxa"/>
            <w:vAlign w:val="center"/>
          </w:tcPr>
          <w:p w14:paraId="7BAAF2E7" w14:textId="77777777" w:rsidR="004911A1" w:rsidRPr="00B2715D" w:rsidRDefault="004911A1" w:rsidP="004911A1">
            <w:pPr>
              <w:spacing w:after="0"/>
              <w:jc w:val="center"/>
              <w:rPr>
                <w:rFonts w:eastAsia="Batang"/>
                <w:sz w:val="20"/>
                <w:szCs w:val="20"/>
              </w:rPr>
            </w:pPr>
            <w:r w:rsidRPr="00B2715D">
              <w:rPr>
                <w:sz w:val="20"/>
              </w:rPr>
              <w:t>Fire Brigade</w:t>
            </w:r>
          </w:p>
        </w:tc>
        <w:tc>
          <w:tcPr>
            <w:tcW w:w="2867" w:type="dxa"/>
            <w:vAlign w:val="center"/>
          </w:tcPr>
          <w:p w14:paraId="6835710A" w14:textId="77777777" w:rsidR="004911A1" w:rsidRPr="00B2715D" w:rsidRDefault="004911A1" w:rsidP="004911A1">
            <w:pPr>
              <w:spacing w:after="0"/>
              <w:jc w:val="center"/>
              <w:rPr>
                <w:rFonts w:eastAsia="Batang"/>
                <w:sz w:val="20"/>
                <w:szCs w:val="20"/>
              </w:rPr>
            </w:pPr>
            <w:r w:rsidRPr="00B2715D">
              <w:rPr>
                <w:sz w:val="20"/>
              </w:rPr>
              <w:t>998</w:t>
            </w:r>
          </w:p>
        </w:tc>
      </w:tr>
      <w:tr w:rsidR="004911A1" w:rsidRPr="00B2715D" w14:paraId="42F61B8F" w14:textId="77777777" w:rsidTr="004911A1">
        <w:tc>
          <w:tcPr>
            <w:tcW w:w="3073" w:type="dxa"/>
            <w:vAlign w:val="center"/>
          </w:tcPr>
          <w:p w14:paraId="2AC7C9C3" w14:textId="77777777" w:rsidR="004911A1" w:rsidRPr="00B2715D" w:rsidRDefault="004911A1" w:rsidP="004911A1">
            <w:pPr>
              <w:spacing w:after="0"/>
              <w:jc w:val="center"/>
              <w:rPr>
                <w:rFonts w:eastAsia="Batang"/>
                <w:sz w:val="20"/>
                <w:szCs w:val="20"/>
              </w:rPr>
            </w:pPr>
            <w:r w:rsidRPr="00B2715D">
              <w:rPr>
                <w:sz w:val="20"/>
              </w:rPr>
              <w:t>Emergency medical services</w:t>
            </w:r>
          </w:p>
        </w:tc>
        <w:tc>
          <w:tcPr>
            <w:tcW w:w="2867" w:type="dxa"/>
            <w:vAlign w:val="center"/>
          </w:tcPr>
          <w:p w14:paraId="4D9407A5" w14:textId="77777777" w:rsidR="004911A1" w:rsidRPr="00B2715D" w:rsidRDefault="004911A1" w:rsidP="004911A1">
            <w:pPr>
              <w:spacing w:after="0"/>
              <w:jc w:val="center"/>
              <w:rPr>
                <w:rFonts w:eastAsia="Batang"/>
                <w:sz w:val="20"/>
                <w:szCs w:val="20"/>
              </w:rPr>
            </w:pPr>
            <w:r w:rsidRPr="00B2715D">
              <w:rPr>
                <w:sz w:val="20"/>
              </w:rPr>
              <w:t>999</w:t>
            </w:r>
          </w:p>
        </w:tc>
      </w:tr>
      <w:tr w:rsidR="004911A1" w:rsidRPr="00B2715D" w14:paraId="1E0E9CF1" w14:textId="77777777" w:rsidTr="004911A1">
        <w:tc>
          <w:tcPr>
            <w:tcW w:w="3073" w:type="dxa"/>
            <w:vAlign w:val="center"/>
          </w:tcPr>
          <w:p w14:paraId="768C15E3" w14:textId="77777777" w:rsidR="004911A1" w:rsidRPr="00B2715D" w:rsidRDefault="004911A1" w:rsidP="004911A1">
            <w:pPr>
              <w:spacing w:after="0"/>
              <w:jc w:val="center"/>
              <w:rPr>
                <w:rFonts w:eastAsia="Batang"/>
                <w:sz w:val="20"/>
                <w:szCs w:val="20"/>
              </w:rPr>
            </w:pPr>
            <w:r w:rsidRPr="00B2715D">
              <w:rPr>
                <w:sz w:val="20"/>
              </w:rPr>
              <w:t>Municipal Police</w:t>
            </w:r>
          </w:p>
        </w:tc>
        <w:tc>
          <w:tcPr>
            <w:tcW w:w="2867" w:type="dxa"/>
            <w:vAlign w:val="center"/>
          </w:tcPr>
          <w:p w14:paraId="7730969B" w14:textId="77777777" w:rsidR="004911A1" w:rsidRPr="00B2715D" w:rsidRDefault="004911A1" w:rsidP="004911A1">
            <w:pPr>
              <w:spacing w:after="0"/>
              <w:jc w:val="center"/>
              <w:rPr>
                <w:rFonts w:eastAsia="Batang"/>
                <w:sz w:val="20"/>
                <w:szCs w:val="20"/>
              </w:rPr>
            </w:pPr>
            <w:r w:rsidRPr="00B2715D">
              <w:rPr>
                <w:sz w:val="20"/>
              </w:rPr>
              <w:t>986</w:t>
            </w:r>
          </w:p>
        </w:tc>
      </w:tr>
    </w:tbl>
    <w:p w14:paraId="31A77AEE" w14:textId="77777777" w:rsidR="004911A1" w:rsidRPr="00B2715D" w:rsidRDefault="004911A1" w:rsidP="004911A1">
      <w:pPr>
        <w:rPr>
          <w:rFonts w:eastAsia="Batang"/>
        </w:rPr>
      </w:pPr>
    </w:p>
    <w:p w14:paraId="0123CAD7" w14:textId="77777777" w:rsidR="004911A1" w:rsidRPr="00B2715D" w:rsidRDefault="004911A1" w:rsidP="00C77512">
      <w:pPr>
        <w:keepNext/>
        <w:rPr>
          <w:rFonts w:eastAsia="Batang"/>
        </w:rPr>
      </w:pPr>
      <w:r w:rsidRPr="00B2715D">
        <w:t xml:space="preserve">Rules for notification of crisis situations are contained in the Attachment </w:t>
      </w:r>
      <w:r w:rsidR="00354DFD" w:rsidRPr="00B2715D">
        <w:t xml:space="preserve">of the </w:t>
      </w:r>
      <w:r w:rsidRPr="00B2715D">
        <w:t>1 EMP:</w:t>
      </w:r>
    </w:p>
    <w:p w14:paraId="55294D6E" w14:textId="4109749C" w:rsidR="004911A1" w:rsidRPr="00B2715D" w:rsidRDefault="004911A1" w:rsidP="00AA674A">
      <w:pPr>
        <w:pStyle w:val="Akapitzlist"/>
        <w:numPr>
          <w:ilvl w:val="0"/>
          <w:numId w:val="36"/>
        </w:numPr>
        <w:rPr>
          <w:rFonts w:ascii="Times New Roman" w:eastAsia="Batang" w:hAnsi="Times New Roman"/>
          <w:sz w:val="24"/>
          <w:szCs w:val="24"/>
        </w:rPr>
      </w:pPr>
      <w:r w:rsidRPr="00B2715D">
        <w:rPr>
          <w:rFonts w:ascii="Times New Roman" w:hAnsi="Times New Roman"/>
          <w:sz w:val="24"/>
        </w:rPr>
        <w:t>item 10</w:t>
      </w:r>
      <w:r w:rsidR="008B7DF1" w:rsidRPr="00B2715D">
        <w:rPr>
          <w:rFonts w:ascii="Times New Roman" w:hAnsi="Times New Roman"/>
          <w:sz w:val="24"/>
        </w:rPr>
        <w:t>2</w:t>
      </w:r>
      <w:r w:rsidRPr="00B2715D">
        <w:rPr>
          <w:rFonts w:ascii="Times New Roman" w:hAnsi="Times New Roman"/>
          <w:sz w:val="24"/>
        </w:rPr>
        <w:t xml:space="preserve"> (cat. M - Requirements for exceptional environmental hazards).</w:t>
      </w:r>
    </w:p>
    <w:p w14:paraId="2C8C5F10" w14:textId="77777777" w:rsidR="004911A1" w:rsidRPr="00B2715D" w:rsidRDefault="004911A1" w:rsidP="004911A1">
      <w:pPr>
        <w:rPr>
          <w:rFonts w:eastAsia="Batang"/>
          <w:b/>
          <w:i/>
        </w:rPr>
      </w:pPr>
      <w:r w:rsidRPr="00B2715D">
        <w:rPr>
          <w:b/>
          <w:i/>
        </w:rPr>
        <w:t>Flood</w:t>
      </w:r>
    </w:p>
    <w:p w14:paraId="2027AF8C" w14:textId="22CB68DA" w:rsidR="00E72256" w:rsidRPr="00B2715D" w:rsidRDefault="00E72256" w:rsidP="00E72256">
      <w:r w:rsidRPr="00B2715D">
        <w:t xml:space="preserve">The equivalent of an industrial accident in relation to this Task can be considered to be the occurrence of high water levels or the occurrence of </w:t>
      </w:r>
      <w:r w:rsidR="00850B07" w:rsidRPr="00B2715D">
        <w:t>jam</w:t>
      </w:r>
      <w:r w:rsidRPr="00B2715D">
        <w:t xml:space="preserve"> floods, within the riverbed. </w:t>
      </w:r>
      <w:r w:rsidR="00850B07" w:rsidRPr="00B2715D">
        <w:t>Prior to the commencement of</w:t>
      </w:r>
      <w:r w:rsidRPr="00B2715D">
        <w:t xml:space="preserve"> works, the Contractor shall draw up an appropriate procedure plan for the occurrence of such </w:t>
      </w:r>
      <w:r w:rsidR="00850B07" w:rsidRPr="00B2715D">
        <w:t xml:space="preserve">type of incidents </w:t>
      </w:r>
      <w:r w:rsidRPr="00B2715D">
        <w:rPr>
          <w:i/>
          <w:iCs/>
        </w:rPr>
        <w:t>(Site Flood Protection Plan</w:t>
      </w:r>
      <w:r w:rsidR="00850B07" w:rsidRPr="00B2715D">
        <w:rPr>
          <w:i/>
          <w:iCs/>
        </w:rPr>
        <w:t>)</w:t>
      </w:r>
      <w:r w:rsidR="00850B07" w:rsidRPr="00B2715D">
        <w:t xml:space="preserve"> and shall obtain</w:t>
      </w:r>
      <w:r w:rsidRPr="00B2715D">
        <w:t xml:space="preserve"> </w:t>
      </w:r>
      <w:r w:rsidR="00850B07" w:rsidRPr="00B2715D">
        <w:t>the E</w:t>
      </w:r>
      <w:r w:rsidRPr="00B2715D">
        <w:t xml:space="preserve">ngineer's approval for its content. This document will describe, among other things, the procedures to be followed in case of such phenomena (see </w:t>
      </w:r>
      <w:r w:rsidR="00850B07" w:rsidRPr="00B2715D">
        <w:t>S</w:t>
      </w:r>
      <w:r w:rsidR="00986CEA" w:rsidRPr="00B2715D">
        <w:t>ection</w:t>
      </w:r>
      <w:r w:rsidRPr="00B2715D">
        <w:t xml:space="preserve"> 6.1</w:t>
      </w:r>
      <w:r w:rsidR="008B7DF1" w:rsidRPr="00B2715D">
        <w:t>3</w:t>
      </w:r>
      <w:r w:rsidRPr="00B2715D">
        <w:t xml:space="preserve">). </w:t>
      </w:r>
    </w:p>
    <w:p w14:paraId="2D865352" w14:textId="77777777" w:rsidR="00E72256" w:rsidRPr="00B2715D" w:rsidRDefault="00E72256" w:rsidP="00C77512">
      <w:pPr>
        <w:keepNext/>
      </w:pPr>
      <w:r w:rsidRPr="00B2715D">
        <w:t xml:space="preserve">The requirement to </w:t>
      </w:r>
      <w:r w:rsidR="00850B07" w:rsidRPr="00B2715D">
        <w:t>prepare</w:t>
      </w:r>
      <w:r w:rsidRPr="00B2715D">
        <w:t xml:space="preserve"> and approve the aforementioned plan is included </w:t>
      </w:r>
      <w:r w:rsidR="002C5244" w:rsidRPr="00B2715D">
        <w:t xml:space="preserve">in the </w:t>
      </w:r>
      <w:r w:rsidR="00775E22" w:rsidRPr="00B2715D">
        <w:t>Attachment 1 to the EMP</w:t>
      </w:r>
      <w:r w:rsidRPr="00B2715D">
        <w:t>:</w:t>
      </w:r>
    </w:p>
    <w:p w14:paraId="01A79D29" w14:textId="70824769" w:rsidR="004911A1" w:rsidRPr="00B2715D" w:rsidRDefault="004911A1" w:rsidP="00AA674A">
      <w:pPr>
        <w:pStyle w:val="Akapitzlist"/>
        <w:numPr>
          <w:ilvl w:val="0"/>
          <w:numId w:val="36"/>
        </w:numPr>
        <w:rPr>
          <w:rFonts w:ascii="Times New Roman" w:eastAsia="Batang" w:hAnsi="Times New Roman"/>
          <w:bCs/>
          <w:iCs/>
          <w:sz w:val="24"/>
          <w:szCs w:val="24"/>
        </w:rPr>
      </w:pPr>
      <w:r w:rsidRPr="00B2715D">
        <w:rPr>
          <w:rFonts w:ascii="Times New Roman" w:hAnsi="Times New Roman"/>
          <w:sz w:val="24"/>
          <w:szCs w:val="24"/>
        </w:rPr>
        <w:t>item 10</w:t>
      </w:r>
      <w:r w:rsidR="008B7DF1" w:rsidRPr="00B2715D">
        <w:rPr>
          <w:rFonts w:ascii="Times New Roman" w:hAnsi="Times New Roman"/>
          <w:sz w:val="24"/>
          <w:szCs w:val="24"/>
        </w:rPr>
        <w:t>1</w:t>
      </w:r>
      <w:r w:rsidRPr="00B2715D">
        <w:rPr>
          <w:rFonts w:ascii="Times New Roman" w:hAnsi="Times New Roman"/>
          <w:sz w:val="24"/>
          <w:szCs w:val="24"/>
        </w:rPr>
        <w:t xml:space="preserve"> (cat. M - Requirements for exceptional environmental hazards).</w:t>
      </w:r>
    </w:p>
    <w:p w14:paraId="6BC32877" w14:textId="77777777" w:rsidR="004911A1" w:rsidRPr="00B2715D" w:rsidRDefault="004911A1" w:rsidP="004911A1">
      <w:pPr>
        <w:rPr>
          <w:rFonts w:eastAsia="Batang"/>
          <w:b/>
          <w:i/>
        </w:rPr>
      </w:pPr>
      <w:r w:rsidRPr="00B2715D">
        <w:rPr>
          <w:b/>
          <w:i/>
        </w:rPr>
        <w:t>Leakage of oil-derivative substances</w:t>
      </w:r>
    </w:p>
    <w:p w14:paraId="39F88CDC" w14:textId="3718A837" w:rsidR="008B7DF1" w:rsidRPr="00B2715D" w:rsidRDefault="00E72256" w:rsidP="00E72256">
      <w:r w:rsidRPr="00B2715D">
        <w:t xml:space="preserve">Another type of extraordinary hazard is the leakage of </w:t>
      </w:r>
      <w:r w:rsidR="00850B07" w:rsidRPr="00B2715D">
        <w:t>oil-derivative</w:t>
      </w:r>
      <w:r w:rsidRPr="00B2715D">
        <w:t xml:space="preserve"> substances into water or soil. In order to reduce the risk of environmental pollution, appropriate preventive measures will be implemented relating, </w:t>
      </w:r>
      <w:r w:rsidRPr="00B2715D">
        <w:rPr>
          <w:i/>
          <w:iCs/>
        </w:rPr>
        <w:t>inter alia</w:t>
      </w:r>
      <w:r w:rsidRPr="00B2715D">
        <w:t xml:space="preserve">, to the relevant organisation and </w:t>
      </w:r>
      <w:r w:rsidR="00850B07" w:rsidRPr="00B2715D">
        <w:t>equipping</w:t>
      </w:r>
      <w:r w:rsidRPr="00B2715D">
        <w:t xml:space="preserve"> </w:t>
      </w:r>
      <w:r w:rsidR="00850B07" w:rsidRPr="00B2715D">
        <w:t xml:space="preserve">of </w:t>
      </w:r>
      <w:r w:rsidRPr="00B2715D">
        <w:t>construction sites and facilities</w:t>
      </w:r>
      <w:r w:rsidR="00850B07" w:rsidRPr="00B2715D">
        <w:t xml:space="preserve"> as well as </w:t>
      </w:r>
      <w:r w:rsidRPr="00B2715D">
        <w:t xml:space="preserve">possible leakage </w:t>
      </w:r>
      <w:r w:rsidR="00F62A18" w:rsidRPr="00B2715D">
        <w:t>places</w:t>
      </w:r>
      <w:r w:rsidRPr="00B2715D">
        <w:t xml:space="preserve"> in appropriate sorbents and </w:t>
      </w:r>
      <w:r w:rsidRPr="00B2715D">
        <w:lastRenderedPageBreak/>
        <w:t>ongoing monitoring of the condition of the construction equipment used. In the event of possible spillages of oil-</w:t>
      </w:r>
      <w:r w:rsidR="00C3234B" w:rsidRPr="00B2715D">
        <w:t>derivative</w:t>
      </w:r>
      <w:r w:rsidRPr="00B2715D">
        <w:t xml:space="preserve"> substances, containment measures must be </w:t>
      </w:r>
      <w:r w:rsidR="003B273B" w:rsidRPr="00B2715D">
        <w:t>taken,</w:t>
      </w:r>
      <w:r w:rsidRPr="00B2715D">
        <w:t xml:space="preserve"> and </w:t>
      </w:r>
      <w:r w:rsidR="00C3234B" w:rsidRPr="00B2715D">
        <w:t xml:space="preserve">the contamination shall be </w:t>
      </w:r>
      <w:r w:rsidRPr="00B2715D">
        <w:t xml:space="preserve">removed immediately. If contaminated soil layers are present, they should be managed in accordance with the applicable regulations. </w:t>
      </w:r>
    </w:p>
    <w:p w14:paraId="7B90088D" w14:textId="66DB8291" w:rsidR="008B7DF1" w:rsidRPr="00B2715D" w:rsidRDefault="00220FC6" w:rsidP="00E72256">
      <w:r w:rsidRPr="00B2715D">
        <w:t>Due to the risk of a possible leakage of oil-derivative substances, the Contractor will prepare a document called the "spillage procedure" (see Section 6.13) and shall obtain its acceptance by Engineer.</w:t>
      </w:r>
    </w:p>
    <w:p w14:paraId="3FFD270F" w14:textId="47FA2570" w:rsidR="004911A1" w:rsidRPr="00B2715D" w:rsidRDefault="00E72256" w:rsidP="004911A1">
      <w:r w:rsidRPr="00B2715D">
        <w:t xml:space="preserve">The mitigation measures set out in </w:t>
      </w:r>
      <w:r w:rsidR="00C3234B" w:rsidRPr="00B2715D">
        <w:t>the Attachment</w:t>
      </w:r>
      <w:r w:rsidRPr="00B2715D">
        <w:t xml:space="preserve"> 1 to the </w:t>
      </w:r>
      <w:r w:rsidR="00986CEA" w:rsidRPr="00B2715D">
        <w:t>EMP</w:t>
      </w:r>
      <w:r w:rsidRPr="00B2715D">
        <w:t xml:space="preserve"> for the protection of the soil and water environment are indicated in </w:t>
      </w:r>
      <w:r w:rsidR="00C3234B" w:rsidRPr="00B2715D">
        <w:t>S</w:t>
      </w:r>
      <w:r w:rsidR="00986CEA" w:rsidRPr="00B2715D">
        <w:t>ection</w:t>
      </w:r>
      <w:r w:rsidRPr="00B2715D">
        <w:t>s 6.4. to 6.5.</w:t>
      </w:r>
      <w:r w:rsidR="008B7DF1" w:rsidRPr="00B2715D">
        <w:t xml:space="preserve"> </w:t>
      </w:r>
      <w:r w:rsidR="004911A1" w:rsidRPr="00B2715D">
        <w:t>These items include:</w:t>
      </w:r>
    </w:p>
    <w:p w14:paraId="6DD04915" w14:textId="627B2342" w:rsidR="004911A1" w:rsidRPr="00B2715D" w:rsidRDefault="004911A1" w:rsidP="00AA674A">
      <w:pPr>
        <w:pStyle w:val="Akapitzlist"/>
        <w:numPr>
          <w:ilvl w:val="0"/>
          <w:numId w:val="36"/>
        </w:numPr>
        <w:rPr>
          <w:rFonts w:ascii="Times New Roman" w:eastAsia="Batang" w:hAnsi="Times New Roman"/>
          <w:bCs/>
          <w:iCs/>
          <w:sz w:val="24"/>
          <w:szCs w:val="24"/>
        </w:rPr>
      </w:pPr>
      <w:r w:rsidRPr="00B2715D">
        <w:rPr>
          <w:rFonts w:ascii="Times New Roman" w:hAnsi="Times New Roman"/>
          <w:sz w:val="24"/>
          <w:szCs w:val="24"/>
        </w:rPr>
        <w:t>item 2</w:t>
      </w:r>
      <w:r w:rsidR="008B7DF1" w:rsidRPr="00B2715D">
        <w:rPr>
          <w:rFonts w:ascii="Times New Roman" w:hAnsi="Times New Roman"/>
          <w:sz w:val="24"/>
          <w:szCs w:val="24"/>
        </w:rPr>
        <w:t>2</w:t>
      </w:r>
      <w:r w:rsidRPr="00B2715D">
        <w:rPr>
          <w:rFonts w:ascii="Times New Roman" w:hAnsi="Times New Roman"/>
          <w:sz w:val="24"/>
          <w:szCs w:val="24"/>
        </w:rPr>
        <w:t xml:space="preserve"> (cat. D - Requirements for the management of earth masses),</w:t>
      </w:r>
    </w:p>
    <w:p w14:paraId="47954621" w14:textId="5C490F56" w:rsidR="004911A1" w:rsidRPr="00B2715D" w:rsidRDefault="004911A1" w:rsidP="00AA674A">
      <w:pPr>
        <w:pStyle w:val="Akapitzlist"/>
        <w:numPr>
          <w:ilvl w:val="0"/>
          <w:numId w:val="36"/>
        </w:numPr>
        <w:rPr>
          <w:rFonts w:ascii="Times New Roman" w:eastAsia="Batang" w:hAnsi="Times New Roman"/>
          <w:sz w:val="24"/>
          <w:szCs w:val="24"/>
        </w:rPr>
      </w:pPr>
      <w:r w:rsidRPr="00B2715D">
        <w:rPr>
          <w:rFonts w:ascii="Times New Roman" w:hAnsi="Times New Roman"/>
          <w:sz w:val="24"/>
          <w:szCs w:val="24"/>
        </w:rPr>
        <w:t xml:space="preserve">items </w:t>
      </w:r>
      <w:r w:rsidR="00B403E0" w:rsidRPr="00B2715D">
        <w:rPr>
          <w:rFonts w:ascii="Times New Roman" w:hAnsi="Times New Roman"/>
          <w:sz w:val="24"/>
          <w:szCs w:val="24"/>
        </w:rPr>
        <w:t>65</w:t>
      </w:r>
      <w:r w:rsidRPr="00B2715D">
        <w:rPr>
          <w:rFonts w:ascii="Times New Roman" w:hAnsi="Times New Roman"/>
          <w:sz w:val="24"/>
          <w:szCs w:val="24"/>
        </w:rPr>
        <w:t xml:space="preserve"> - </w:t>
      </w:r>
      <w:r w:rsidR="00B403E0" w:rsidRPr="00B2715D">
        <w:rPr>
          <w:rFonts w:ascii="Times New Roman" w:hAnsi="Times New Roman"/>
          <w:sz w:val="24"/>
          <w:szCs w:val="24"/>
        </w:rPr>
        <w:t>71</w:t>
      </w:r>
      <w:r w:rsidRPr="00B2715D">
        <w:rPr>
          <w:rFonts w:ascii="Times New Roman" w:hAnsi="Times New Roman"/>
          <w:sz w:val="24"/>
          <w:szCs w:val="24"/>
        </w:rPr>
        <w:t xml:space="preserve">, </w:t>
      </w:r>
      <w:r w:rsidR="00B403E0" w:rsidRPr="00B2715D">
        <w:rPr>
          <w:rFonts w:ascii="Times New Roman" w:hAnsi="Times New Roman"/>
          <w:sz w:val="24"/>
          <w:szCs w:val="24"/>
        </w:rPr>
        <w:t>83</w:t>
      </w:r>
      <w:r w:rsidRPr="00B2715D">
        <w:rPr>
          <w:rFonts w:ascii="Times New Roman" w:hAnsi="Times New Roman"/>
          <w:sz w:val="24"/>
          <w:szCs w:val="24"/>
        </w:rPr>
        <w:t xml:space="preserve"> (cat. J - Requirements for the prevention of environmental pollution (including the limitation of emissions into the environment)</w:t>
      </w:r>
      <w:r w:rsidR="00F62A18" w:rsidRPr="00B2715D">
        <w:rPr>
          <w:rFonts w:ascii="Times New Roman" w:hAnsi="Times New Roman"/>
          <w:sz w:val="24"/>
          <w:szCs w:val="24"/>
        </w:rPr>
        <w:t>)</w:t>
      </w:r>
      <w:r w:rsidR="00C3234B" w:rsidRPr="00B2715D">
        <w:rPr>
          <w:rFonts w:ascii="Times New Roman" w:hAnsi="Times New Roman"/>
          <w:sz w:val="24"/>
          <w:szCs w:val="24"/>
        </w:rPr>
        <w:t>,</w:t>
      </w:r>
    </w:p>
    <w:p w14:paraId="7574A002" w14:textId="5E6B4A55" w:rsidR="00B403E0" w:rsidRPr="00B2715D" w:rsidRDefault="004911A1" w:rsidP="00AA674A">
      <w:pPr>
        <w:pStyle w:val="Akapitzlist"/>
        <w:numPr>
          <w:ilvl w:val="0"/>
          <w:numId w:val="36"/>
        </w:numPr>
        <w:rPr>
          <w:rFonts w:ascii="Times New Roman" w:eastAsia="Batang" w:hAnsi="Times New Roman"/>
          <w:sz w:val="24"/>
          <w:szCs w:val="24"/>
        </w:rPr>
      </w:pPr>
      <w:r w:rsidRPr="00B2715D">
        <w:rPr>
          <w:rFonts w:ascii="Times New Roman" w:hAnsi="Times New Roman"/>
          <w:sz w:val="24"/>
          <w:szCs w:val="24"/>
        </w:rPr>
        <w:t xml:space="preserve">item </w:t>
      </w:r>
      <w:r w:rsidR="00B403E0" w:rsidRPr="00B2715D">
        <w:rPr>
          <w:rFonts w:ascii="Times New Roman" w:hAnsi="Times New Roman"/>
          <w:sz w:val="24"/>
          <w:szCs w:val="24"/>
        </w:rPr>
        <w:t>87</w:t>
      </w:r>
      <w:r w:rsidRPr="00B2715D">
        <w:rPr>
          <w:rFonts w:ascii="Times New Roman" w:hAnsi="Times New Roman"/>
          <w:sz w:val="24"/>
          <w:szCs w:val="24"/>
        </w:rPr>
        <w:t xml:space="preserve"> (cat. K</w:t>
      </w:r>
      <w:r w:rsidR="00C3234B" w:rsidRPr="00B2715D">
        <w:rPr>
          <w:rFonts w:ascii="Times New Roman" w:hAnsi="Times New Roman"/>
          <w:sz w:val="24"/>
          <w:szCs w:val="24"/>
        </w:rPr>
        <w:t xml:space="preserve"> </w:t>
      </w:r>
      <w:r w:rsidRPr="00B2715D">
        <w:rPr>
          <w:rFonts w:ascii="Times New Roman" w:hAnsi="Times New Roman"/>
          <w:sz w:val="24"/>
          <w:szCs w:val="24"/>
        </w:rPr>
        <w:t>- Requirements for waste and waste water management)</w:t>
      </w:r>
      <w:r w:rsidR="00B403E0" w:rsidRPr="00B2715D">
        <w:rPr>
          <w:rFonts w:ascii="Times New Roman" w:hAnsi="Times New Roman"/>
          <w:sz w:val="24"/>
          <w:szCs w:val="24"/>
        </w:rPr>
        <w:t>,</w:t>
      </w:r>
    </w:p>
    <w:p w14:paraId="44B02DC4" w14:textId="504989C5" w:rsidR="004911A1" w:rsidRPr="00B2715D" w:rsidRDefault="00B403E0" w:rsidP="00AA674A">
      <w:pPr>
        <w:pStyle w:val="Akapitzlist"/>
        <w:numPr>
          <w:ilvl w:val="0"/>
          <w:numId w:val="36"/>
        </w:numPr>
        <w:rPr>
          <w:rFonts w:ascii="Times New Roman" w:eastAsia="Batang" w:hAnsi="Times New Roman"/>
          <w:sz w:val="24"/>
          <w:szCs w:val="24"/>
        </w:rPr>
      </w:pPr>
      <w:r w:rsidRPr="00B2715D">
        <w:rPr>
          <w:rFonts w:ascii="Times New Roman" w:hAnsi="Times New Roman"/>
          <w:sz w:val="24"/>
          <w:szCs w:val="24"/>
        </w:rPr>
        <w:t>item 104 (cat. M - Requirements for exceptional environmental hazards)</w:t>
      </w:r>
      <w:r w:rsidR="004911A1" w:rsidRPr="00B2715D">
        <w:rPr>
          <w:rFonts w:ascii="Times New Roman" w:hAnsi="Times New Roman"/>
          <w:sz w:val="24"/>
          <w:szCs w:val="24"/>
        </w:rPr>
        <w:t>.</w:t>
      </w:r>
    </w:p>
    <w:p w14:paraId="35D88083" w14:textId="77777777" w:rsidR="004911A1" w:rsidRPr="00B2715D" w:rsidRDefault="004911A1" w:rsidP="004911A1">
      <w:pPr>
        <w:rPr>
          <w:rFonts w:eastAsia="Batang"/>
          <w:b/>
          <w:i/>
        </w:rPr>
      </w:pPr>
      <w:r w:rsidRPr="00B2715D">
        <w:rPr>
          <w:b/>
          <w:i/>
        </w:rPr>
        <w:t>Finding of unexploded shells and ordnance</w:t>
      </w:r>
    </w:p>
    <w:p w14:paraId="4DC6DFEE" w14:textId="77777777" w:rsidR="00E72256" w:rsidRPr="00B2715D" w:rsidRDefault="003B273B" w:rsidP="00E72256">
      <w:r w:rsidRPr="00B2715D">
        <w:t>Hazardous materials of military origin, e.g. unexploded ordnance or shells</w:t>
      </w:r>
      <w:r w:rsidR="00E72256" w:rsidRPr="00B2715D">
        <w:t xml:space="preserve"> may be found during the construction </w:t>
      </w:r>
      <w:r w:rsidR="00E1700E" w:rsidRPr="00B2715D">
        <w:t>stage</w:t>
      </w:r>
      <w:r w:rsidR="00E72256" w:rsidRPr="00B2715D">
        <w:t xml:space="preserve">. In such a case, the Contractor should immediately stop </w:t>
      </w:r>
      <w:r w:rsidR="00E1700E" w:rsidRPr="00B2715D">
        <w:t xml:space="preserve">the </w:t>
      </w:r>
      <w:r w:rsidR="00E72256" w:rsidRPr="00B2715D">
        <w:t xml:space="preserve">work and evacuate employees and notify the police, a licensed sapper's unit and the Engineer and </w:t>
      </w:r>
      <w:r w:rsidR="00E1700E" w:rsidRPr="00B2715D">
        <w:t>the PIU</w:t>
      </w:r>
      <w:r w:rsidR="00E72256" w:rsidRPr="00B2715D">
        <w:t>.</w:t>
      </w:r>
    </w:p>
    <w:p w14:paraId="61898C18" w14:textId="77777777" w:rsidR="00E72256" w:rsidRPr="00B2715D" w:rsidRDefault="00E1700E" w:rsidP="00E72256">
      <w:r w:rsidRPr="00B2715D">
        <w:t>The Contractor shall ensure the sapper supervision during the execution of earthworks (supervision by the Contractor's sappers) including sapper’s investigation before the commencement of works and current checks and cleaning of the area during execution of earthworks, from dangerous objects of military origin together with their disposal. Under no circumstances may workers carrying out the works lift, dig out, bury, carry or throw into fire or into places such as rivers, canals, oxbow lakes, ditches the found unexploded ordnance or shells etc. The Employer has not carried out a prior inspection of the work site for the presence of unexploded ordnance or shells</w:t>
      </w:r>
      <w:r w:rsidR="00E72256" w:rsidRPr="00B2715D">
        <w:t>.</w:t>
      </w:r>
    </w:p>
    <w:p w14:paraId="74D05E5D" w14:textId="77777777" w:rsidR="00E72256" w:rsidRPr="00B2715D" w:rsidRDefault="00E72256" w:rsidP="00E72256">
      <w:r w:rsidRPr="00B2715D">
        <w:t xml:space="preserve">Mitigation actions relating to the risks associated with finding unexploded ordnance and </w:t>
      </w:r>
      <w:r w:rsidR="00E1700E" w:rsidRPr="00B2715D">
        <w:t xml:space="preserve">shells </w:t>
      </w:r>
      <w:r w:rsidRPr="00B2715D">
        <w:t xml:space="preserve">are defined in the following items in </w:t>
      </w:r>
      <w:r w:rsidR="00E1700E" w:rsidRPr="00B2715D">
        <w:t>the Attachment</w:t>
      </w:r>
      <w:r w:rsidRPr="00B2715D">
        <w:t xml:space="preserve"> 1 to the </w:t>
      </w:r>
      <w:r w:rsidR="00986CEA" w:rsidRPr="00B2715D">
        <w:t>EMP</w:t>
      </w:r>
      <w:r w:rsidRPr="00B2715D">
        <w:t>:</w:t>
      </w:r>
    </w:p>
    <w:p w14:paraId="231C1528" w14:textId="550F7605" w:rsidR="004911A1" w:rsidRPr="00B2715D" w:rsidRDefault="004911A1" w:rsidP="00AA674A">
      <w:pPr>
        <w:pStyle w:val="Akapitzlist"/>
        <w:numPr>
          <w:ilvl w:val="0"/>
          <w:numId w:val="36"/>
        </w:numPr>
        <w:jc w:val="left"/>
        <w:rPr>
          <w:rFonts w:ascii="Times New Roman" w:eastAsia="Batang" w:hAnsi="Times New Roman"/>
          <w:b/>
          <w:i/>
          <w:sz w:val="24"/>
          <w:szCs w:val="24"/>
        </w:rPr>
      </w:pPr>
      <w:r w:rsidRPr="00B2715D">
        <w:rPr>
          <w:rFonts w:ascii="Times New Roman" w:hAnsi="Times New Roman"/>
          <w:sz w:val="24"/>
        </w:rPr>
        <w:t xml:space="preserve">item </w:t>
      </w:r>
      <w:r w:rsidR="00AB4D0F" w:rsidRPr="00B2715D">
        <w:rPr>
          <w:rFonts w:ascii="Times New Roman" w:hAnsi="Times New Roman"/>
          <w:sz w:val="24"/>
        </w:rPr>
        <w:t>94</w:t>
      </w:r>
      <w:r w:rsidRPr="00B2715D">
        <w:rPr>
          <w:rFonts w:ascii="Times New Roman" w:hAnsi="Times New Roman"/>
          <w:sz w:val="24"/>
        </w:rPr>
        <w:t xml:space="preserve"> (cat. L - Requirements for the protection of human health and safety),</w:t>
      </w:r>
    </w:p>
    <w:p w14:paraId="51740DB2" w14:textId="4D2F812C" w:rsidR="00AB4D0F" w:rsidRPr="00B2715D" w:rsidRDefault="004911A1" w:rsidP="00AA674A">
      <w:pPr>
        <w:pStyle w:val="Akapitzlist"/>
        <w:numPr>
          <w:ilvl w:val="0"/>
          <w:numId w:val="36"/>
        </w:numPr>
        <w:jc w:val="left"/>
        <w:rPr>
          <w:rFonts w:eastAsia="Batang"/>
          <w:b/>
          <w:i/>
        </w:rPr>
      </w:pPr>
      <w:r w:rsidRPr="00B2715D">
        <w:rPr>
          <w:rFonts w:ascii="Times New Roman" w:hAnsi="Times New Roman"/>
          <w:sz w:val="24"/>
        </w:rPr>
        <w:t xml:space="preserve">item </w:t>
      </w:r>
      <w:r w:rsidR="00AB4D0F" w:rsidRPr="00B2715D">
        <w:rPr>
          <w:rFonts w:ascii="Times New Roman" w:hAnsi="Times New Roman"/>
          <w:sz w:val="24"/>
        </w:rPr>
        <w:t>103</w:t>
      </w:r>
      <w:r w:rsidRPr="00B2715D">
        <w:rPr>
          <w:rFonts w:ascii="Times New Roman" w:hAnsi="Times New Roman"/>
          <w:sz w:val="24"/>
        </w:rPr>
        <w:t xml:space="preserve"> (cat. M - Requirements for exceptional environmental hazards)</w:t>
      </w:r>
      <w:r w:rsidR="00AB4D0F" w:rsidRPr="00B2715D">
        <w:rPr>
          <w:rFonts w:ascii="Times New Roman" w:hAnsi="Times New Roman"/>
          <w:sz w:val="24"/>
        </w:rPr>
        <w:t>,</w:t>
      </w:r>
    </w:p>
    <w:p w14:paraId="07647720" w14:textId="2CC38929" w:rsidR="004911A1" w:rsidRPr="00B2715D" w:rsidRDefault="00AB4D0F" w:rsidP="00AA674A">
      <w:pPr>
        <w:pStyle w:val="Akapitzlist"/>
        <w:numPr>
          <w:ilvl w:val="0"/>
          <w:numId w:val="36"/>
        </w:numPr>
        <w:jc w:val="left"/>
        <w:rPr>
          <w:rFonts w:eastAsia="Batang"/>
          <w:b/>
          <w:i/>
        </w:rPr>
      </w:pPr>
      <w:r w:rsidRPr="00B2715D">
        <w:rPr>
          <w:rFonts w:ascii="Times New Roman" w:hAnsi="Times New Roman"/>
          <w:sz w:val="24"/>
        </w:rPr>
        <w:t>item 117 (cat. O - Requirements for the Contractor's personnel involved in the implementation of the EMP)</w:t>
      </w:r>
      <w:r w:rsidR="004911A1" w:rsidRPr="00B2715D">
        <w:rPr>
          <w:rFonts w:ascii="Times New Roman" w:hAnsi="Times New Roman"/>
          <w:sz w:val="24"/>
        </w:rPr>
        <w:t>.</w:t>
      </w:r>
    </w:p>
    <w:p w14:paraId="343AC710" w14:textId="77777777" w:rsidR="004911A1" w:rsidRPr="00B2715D" w:rsidRDefault="004911A1" w:rsidP="00AA674A">
      <w:pPr>
        <w:keepNext/>
        <w:rPr>
          <w:rFonts w:eastAsia="Batang"/>
          <w:b/>
          <w:i/>
        </w:rPr>
      </w:pPr>
      <w:r w:rsidRPr="00B2715D">
        <w:rPr>
          <w:b/>
          <w:i/>
        </w:rPr>
        <w:t>Fire</w:t>
      </w:r>
    </w:p>
    <w:p w14:paraId="14516C60" w14:textId="68249BFD" w:rsidR="00E72256" w:rsidRPr="00B2715D" w:rsidRDefault="00E72256" w:rsidP="003525CA">
      <w:pPr>
        <w:keepNext/>
      </w:pPr>
      <w:r w:rsidRPr="00B2715D">
        <w:t xml:space="preserve">The Contractor </w:t>
      </w:r>
      <w:r w:rsidR="00900CE8" w:rsidRPr="00B2715D">
        <w:t>shall be</w:t>
      </w:r>
      <w:r w:rsidRPr="00B2715D">
        <w:t xml:space="preserve"> responsible for fire protection in the area of </w:t>
      </w:r>
      <w:r w:rsidR="00900CE8" w:rsidRPr="00B2715D">
        <w:t xml:space="preserve">the </w:t>
      </w:r>
      <w:r w:rsidRPr="00B2715D">
        <w:t xml:space="preserve">Task implementation. Detailed procedure in case of fire will be included in the </w:t>
      </w:r>
      <w:r w:rsidR="00900CE8" w:rsidRPr="00B2715D">
        <w:t xml:space="preserve">Health and Safety Protection Plan </w:t>
      </w:r>
      <w:r w:rsidRPr="00B2715D">
        <w:t xml:space="preserve"> prepared by the Contractor (see </w:t>
      </w:r>
      <w:r w:rsidR="00900CE8" w:rsidRPr="00B2715D">
        <w:t>S</w:t>
      </w:r>
      <w:r w:rsidR="00986CEA" w:rsidRPr="00B2715D">
        <w:t>ection</w:t>
      </w:r>
      <w:r w:rsidRPr="00B2715D">
        <w:t xml:space="preserve"> 6.1</w:t>
      </w:r>
      <w:r w:rsidR="006241B8" w:rsidRPr="00B2715D">
        <w:t>3</w:t>
      </w:r>
      <w:r w:rsidRPr="00B2715D">
        <w:t xml:space="preserve">.). </w:t>
      </w:r>
      <w:r w:rsidR="00900CE8" w:rsidRPr="00B2715D">
        <w:t>The r</w:t>
      </w:r>
      <w:r w:rsidRPr="00B2715D">
        <w:t xml:space="preserve">equirement to </w:t>
      </w:r>
      <w:r w:rsidR="00900CE8" w:rsidRPr="00B2715D">
        <w:t xml:space="preserve">prepare </w:t>
      </w:r>
      <w:r w:rsidRPr="00B2715D">
        <w:t xml:space="preserve">the </w:t>
      </w:r>
      <w:r w:rsidR="00900CE8" w:rsidRPr="00B2715D">
        <w:t xml:space="preserve">Health and Safety Protection Plan </w:t>
      </w:r>
      <w:r w:rsidRPr="00B2715D">
        <w:t xml:space="preserve">by the Contractor and obtain approval of the Engineer for its contents is specified in item </w:t>
      </w:r>
      <w:r w:rsidR="00AB4D0F" w:rsidRPr="00B2715D">
        <w:t>90</w:t>
      </w:r>
      <w:r w:rsidRPr="00B2715D">
        <w:t xml:space="preserve"> of the table </w:t>
      </w:r>
      <w:r w:rsidR="002C5244" w:rsidRPr="00B2715D">
        <w:t xml:space="preserve">in the </w:t>
      </w:r>
      <w:r w:rsidR="00775E22" w:rsidRPr="00B2715D">
        <w:t>Attachment 1 to the EMP</w:t>
      </w:r>
      <w:r w:rsidRPr="00B2715D">
        <w:t>.</w:t>
      </w:r>
    </w:p>
    <w:p w14:paraId="20183EC3" w14:textId="77777777" w:rsidR="004911A1" w:rsidRPr="00B2715D" w:rsidRDefault="004911A1" w:rsidP="004911A1">
      <w:pPr>
        <w:rPr>
          <w:rFonts w:eastAsia="Batang"/>
          <w:b/>
          <w:i/>
        </w:rPr>
      </w:pPr>
      <w:r w:rsidRPr="00B2715D">
        <w:rPr>
          <w:b/>
          <w:i/>
        </w:rPr>
        <w:t>Navigational accident</w:t>
      </w:r>
    </w:p>
    <w:p w14:paraId="5D2C8DE3" w14:textId="15184CA8" w:rsidR="004911A1" w:rsidRDefault="00E72256" w:rsidP="004911A1">
      <w:r w:rsidRPr="00B2715D">
        <w:lastRenderedPageBreak/>
        <w:t xml:space="preserve">Taking into account the specificity of the works, a potential </w:t>
      </w:r>
      <w:r w:rsidR="00900CE8" w:rsidRPr="00B2715D">
        <w:t>risk</w:t>
      </w:r>
      <w:r w:rsidRPr="00B2715D">
        <w:t xml:space="preserve"> is also a collision of vessels used during the Task</w:t>
      </w:r>
      <w:r w:rsidR="00900CE8" w:rsidRPr="00B2715D">
        <w:t xml:space="preserve"> implementation</w:t>
      </w:r>
      <w:r w:rsidRPr="00B2715D">
        <w:t xml:space="preserve">. The guidelines concerning waterway safety / prevention of shipping accidents are included in </w:t>
      </w:r>
      <w:r w:rsidR="00A47ED3" w:rsidRPr="00B2715D">
        <w:t xml:space="preserve">the </w:t>
      </w:r>
      <w:r w:rsidRPr="00B2715D">
        <w:t>item</w:t>
      </w:r>
      <w:r w:rsidR="004911A1" w:rsidRPr="00B2715D">
        <w:t xml:space="preserve"> </w:t>
      </w:r>
      <w:r w:rsidR="00AB4D0F" w:rsidRPr="00B2715D">
        <w:t>105 -108</w:t>
      </w:r>
      <w:r w:rsidR="004911A1" w:rsidRPr="00B2715D">
        <w:t xml:space="preserve"> (</w:t>
      </w:r>
      <w:r w:rsidR="00A47ED3" w:rsidRPr="00B2715D">
        <w:t>cat</w:t>
      </w:r>
      <w:r w:rsidR="004911A1" w:rsidRPr="00B2715D">
        <w:t xml:space="preserve">. M - Requirements for exceptional environmental hazards) in the </w:t>
      </w:r>
      <w:r w:rsidR="00775E22" w:rsidRPr="00B2715D">
        <w:t>Attachment 1 to the EMP</w:t>
      </w:r>
      <w:r w:rsidR="004911A1" w:rsidRPr="00B2715D">
        <w:t>.</w:t>
      </w:r>
      <w:r w:rsidR="00AB4D0F" w:rsidRPr="00B2715D">
        <w:t xml:space="preserve"> </w:t>
      </w:r>
      <w:r w:rsidR="00220FC6" w:rsidRPr="00B2715D">
        <w:t>Additionally, in the item 100 (cat. L - Requirements for the protection of human health and safety), the Contractor has been obliged to carry out a certification of the bottom cleanliness in the area of the reconstructed bridge in order to ensure that in connection with the execution of the Task, in particular demolition works, no obstacles formed that could endanger the safety of the vessels.</w:t>
      </w:r>
    </w:p>
    <w:p w14:paraId="53D6962C" w14:textId="77777777" w:rsidR="00E74DD9" w:rsidRPr="00AE0E2F" w:rsidRDefault="00E74DD9" w:rsidP="00E74DD9">
      <w:pPr>
        <w:pStyle w:val="paragraph"/>
        <w:spacing w:before="0" w:beforeAutospacing="0" w:after="120" w:afterAutospacing="0" w:line="300" w:lineRule="exact"/>
        <w:jc w:val="both"/>
        <w:textAlignment w:val="baseline"/>
        <w:rPr>
          <w:rFonts w:ascii="Segoe UI" w:hAnsi="Segoe UI" w:cs="Segoe UI"/>
          <w:b/>
          <w:sz w:val="18"/>
          <w:szCs w:val="18"/>
          <w:lang w:val="en-GB"/>
        </w:rPr>
      </w:pPr>
      <w:r w:rsidRPr="00AE0E2F">
        <w:rPr>
          <w:rStyle w:val="normaltextrun"/>
          <w:b/>
          <w:i/>
          <w:iCs/>
          <w:lang w:val="en-GB"/>
        </w:rPr>
        <w:t xml:space="preserve">Epidemiological hazard </w:t>
      </w:r>
    </w:p>
    <w:p w14:paraId="6A4BE5B5" w14:textId="1EAE02C4" w:rsidR="00E74DD9" w:rsidRPr="00AE0E2F" w:rsidRDefault="00E74DD9" w:rsidP="00E74DD9">
      <w:pPr>
        <w:pStyle w:val="paragraph"/>
        <w:spacing w:before="0" w:beforeAutospacing="0" w:after="120" w:afterAutospacing="0" w:line="300" w:lineRule="exact"/>
        <w:jc w:val="both"/>
        <w:textAlignment w:val="baseline"/>
        <w:rPr>
          <w:rFonts w:ascii="Segoe UI" w:hAnsi="Segoe UI" w:cs="Segoe UI"/>
          <w:sz w:val="18"/>
          <w:szCs w:val="18"/>
          <w:lang w:val="en-GB"/>
        </w:rPr>
      </w:pPr>
      <w:r w:rsidRPr="00AE0E2F">
        <w:rPr>
          <w:rStyle w:val="normaltextrun"/>
          <w:lang w:val="en-GB"/>
        </w:rPr>
        <w:t xml:space="preserve">In the event that an epidemic hazard or state of epidemics is in force during the execution of works, the Contractor shall be obliged to act in accordance with legal requirements, in particular the Act of 5 December 2008 </w:t>
      </w:r>
      <w:r w:rsidRPr="00AE0E2F">
        <w:rPr>
          <w:rStyle w:val="normaltextrun"/>
          <w:i/>
          <w:iCs/>
          <w:lang w:val="en-GB"/>
        </w:rPr>
        <w:t>on preventing and combating infections and infectious diseases in humans</w:t>
      </w:r>
      <w:r w:rsidRPr="00AE0E2F">
        <w:rPr>
          <w:rStyle w:val="normaltextrun"/>
          <w:rFonts w:ascii="Batang" w:eastAsia="Batang" w:hAnsi="Batang" w:cs="Segoe UI"/>
          <w:lang w:val="en-GB"/>
        </w:rPr>
        <w:t xml:space="preserve"> (</w:t>
      </w:r>
      <w:r w:rsidRPr="00AE0E2F">
        <w:rPr>
          <w:rStyle w:val="normaltextrun"/>
          <w:lang w:val="en-GB"/>
        </w:rPr>
        <w:t xml:space="preserve">consolidated text: Journal of Laws of 2019, item 1239 as amended), all obligations resulting from announcing an epidemic or state of epidemic emergency and relevant World Bank guidelines. The Contractor's actions should reduce the risk of spreading the infection both to the Contractor's staff as well as to the staff of the Employer and the Engineer and the local community. Guidelines on how to deal with an epidemic hazard or state of epidemics are presented in item </w:t>
      </w:r>
      <w:r w:rsidR="0081455E">
        <w:rPr>
          <w:rStyle w:val="normaltextrun"/>
          <w:lang w:val="en-GB"/>
        </w:rPr>
        <w:t>132</w:t>
      </w:r>
      <w:r w:rsidRPr="00AE0E2F">
        <w:rPr>
          <w:rStyle w:val="normaltextrun"/>
          <w:lang w:val="en-GB"/>
        </w:rPr>
        <w:t xml:space="preserve"> (cat. S</w:t>
      </w:r>
      <w:r w:rsidRPr="00AE0E2F">
        <w:rPr>
          <w:rStyle w:val="normaltextrun"/>
          <w:rFonts w:ascii="Batang" w:eastAsia="Batang" w:hAnsi="Batang" w:cs="Segoe UI"/>
          <w:lang w:val="en-GB"/>
        </w:rPr>
        <w:t xml:space="preserve"> - </w:t>
      </w:r>
      <w:r w:rsidRPr="00AE0E2F">
        <w:rPr>
          <w:rStyle w:val="normaltextrun"/>
          <w:lang w:val="en-GB"/>
        </w:rPr>
        <w:t>Guidelines on procedures in case of an epidemic hazard or state of epidemics in force during the execution of works) in the Attachment 1 to the EMP.</w:t>
      </w:r>
      <w:r w:rsidRPr="00AE0E2F">
        <w:rPr>
          <w:rStyle w:val="normaltextrun"/>
          <w:shd w:val="clear" w:color="auto" w:fill="00FF00"/>
          <w:lang w:val="en-GB"/>
        </w:rPr>
        <w:t xml:space="preserve"> </w:t>
      </w:r>
    </w:p>
    <w:p w14:paraId="7CB834C8" w14:textId="476B1BE5" w:rsidR="00E74DD9" w:rsidRPr="00E826A8" w:rsidRDefault="00E74DD9" w:rsidP="00E74DD9">
      <w:pPr>
        <w:pStyle w:val="paragraph"/>
        <w:spacing w:before="0" w:beforeAutospacing="0" w:after="120" w:afterAutospacing="0" w:line="300" w:lineRule="exact"/>
        <w:jc w:val="both"/>
        <w:textAlignment w:val="baseline"/>
        <w:rPr>
          <w:rFonts w:ascii="Segoe UI" w:hAnsi="Segoe UI" w:cs="Segoe UI"/>
          <w:sz w:val="18"/>
          <w:szCs w:val="18"/>
          <w:lang w:val="en-GB"/>
        </w:rPr>
      </w:pPr>
      <w:r w:rsidRPr="00AE0E2F">
        <w:rPr>
          <w:rStyle w:val="normaltextrun"/>
          <w:lang w:val="en-GB"/>
        </w:rPr>
        <w:t xml:space="preserve">Regardless of the above, in accordance with item </w:t>
      </w:r>
      <w:r w:rsidR="0081455E">
        <w:rPr>
          <w:rStyle w:val="normaltextrun"/>
          <w:lang w:val="en-GB"/>
        </w:rPr>
        <w:t>99</w:t>
      </w:r>
      <w:r w:rsidRPr="00AE0E2F">
        <w:rPr>
          <w:rStyle w:val="normaltextrun"/>
          <w:lang w:val="en-GB"/>
        </w:rPr>
        <w:t xml:space="preserve"> (cat. L - Requirements for the protection of human health and safety), the Contractor shall implement an awareness-raising programme for the spread of infectious diseases (e.g.</w:t>
      </w:r>
      <w:r>
        <w:rPr>
          <w:rStyle w:val="normaltextrun"/>
          <w:lang w:val="en-GB"/>
        </w:rPr>
        <w:t xml:space="preserve"> </w:t>
      </w:r>
      <w:r w:rsidRPr="00AE0E2F">
        <w:rPr>
          <w:rStyle w:val="normaltextrun"/>
          <w:lang w:val="en-GB"/>
        </w:rPr>
        <w:t>COVID 19).</w:t>
      </w:r>
    </w:p>
    <w:p w14:paraId="04192615" w14:textId="77777777" w:rsidR="00E74DD9" w:rsidRPr="00B2715D" w:rsidRDefault="00E74DD9" w:rsidP="004911A1">
      <w:pPr>
        <w:rPr>
          <w:rFonts w:eastAsia="Batang"/>
        </w:rPr>
      </w:pPr>
    </w:p>
    <w:p w14:paraId="114C2F82" w14:textId="77777777" w:rsidR="004911A1" w:rsidRPr="00B2715D" w:rsidRDefault="004911A1" w:rsidP="004911A1">
      <w:pPr>
        <w:pStyle w:val="Nagwek2"/>
        <w:keepLines/>
        <w:suppressAutoHyphens w:val="0"/>
        <w:spacing w:before="480" w:after="240" w:line="276" w:lineRule="auto"/>
        <w:ind w:left="576" w:hanging="576"/>
        <w:rPr>
          <w:rFonts w:eastAsia="Batang"/>
        </w:rPr>
      </w:pPr>
      <w:bookmarkStart w:id="190" w:name="_Toc446574028"/>
      <w:bookmarkStart w:id="191" w:name="_Toc26187259"/>
      <w:bookmarkStart w:id="192" w:name="_Toc44682277"/>
      <w:r w:rsidRPr="00B2715D">
        <w:t>Waste and waste water</w:t>
      </w:r>
      <w:bookmarkEnd w:id="190"/>
      <w:bookmarkEnd w:id="191"/>
      <w:bookmarkEnd w:id="192"/>
    </w:p>
    <w:p w14:paraId="75BC61F7" w14:textId="7F8345DB" w:rsidR="009460FC" w:rsidRPr="003525CA" w:rsidRDefault="009460FC" w:rsidP="009460FC">
      <w:bookmarkStart w:id="193" w:name="_Hlk40117777"/>
      <w:r w:rsidRPr="003525CA">
        <w:t xml:space="preserve">During the implementation phase of the Task, significant amounts of waste will be generated, which should be basically divided into three main groups: demolition rubble - concrete, brick, ceramic aggregate, soil; road and track construction waste - asphalt or concrete surface waste, steel scrap, paving stones and curbs, </w:t>
      </w:r>
      <w:r w:rsidR="00347401" w:rsidRPr="003525CA">
        <w:t>broken stone</w:t>
      </w:r>
      <w:r w:rsidRPr="003525CA">
        <w:t xml:space="preserve">, sand, gravel and construction site waste - paper, cardboard, plastics, metal, paints, varnish. Unpolluted soils and other naturally occurring materials </w:t>
      </w:r>
      <w:r w:rsidR="00991E44" w:rsidRPr="003525CA">
        <w:t>excavated</w:t>
      </w:r>
      <w:r w:rsidRPr="003525CA">
        <w:t xml:space="preserve"> in the course of construction work</w:t>
      </w:r>
      <w:r w:rsidR="00991E44" w:rsidRPr="003525CA">
        <w:t>s</w:t>
      </w:r>
      <w:r w:rsidRPr="003525CA">
        <w:t xml:space="preserve"> may be used for construction purposes on the site.</w:t>
      </w:r>
    </w:p>
    <w:p w14:paraId="57072C40" w14:textId="39521BED" w:rsidR="009460FC" w:rsidRPr="003525CA" w:rsidRDefault="009460FC" w:rsidP="009460FC">
      <w:r w:rsidRPr="003525CA">
        <w:t xml:space="preserve">During the execution of the Task, the largest amount of waste will be generated as </w:t>
      </w:r>
      <w:r w:rsidR="00991E44" w:rsidRPr="003525CA">
        <w:t>the</w:t>
      </w:r>
      <w:r w:rsidRPr="003525CA">
        <w:t xml:space="preserve"> result of demolition of the existing bridge:</w:t>
      </w:r>
    </w:p>
    <w:p w14:paraId="49398644" w14:textId="0B63738B" w:rsidR="009460FC" w:rsidRPr="003525CA" w:rsidRDefault="009460FC" w:rsidP="009460FC">
      <w:r w:rsidRPr="003525CA">
        <w:t xml:space="preserve">- </w:t>
      </w:r>
      <w:r w:rsidR="00991E44" w:rsidRPr="003525CA">
        <w:t>Spans</w:t>
      </w:r>
      <w:r w:rsidRPr="003525CA">
        <w:t xml:space="preserve"> (steel) - about 700 ton</w:t>
      </w:r>
      <w:r w:rsidR="00991E44" w:rsidRPr="003525CA">
        <w:t>ne</w:t>
      </w:r>
      <w:r w:rsidRPr="003525CA">
        <w:t>s</w:t>
      </w:r>
    </w:p>
    <w:p w14:paraId="3EE0B193" w14:textId="77777777" w:rsidR="009460FC" w:rsidRPr="00B306F1" w:rsidRDefault="009460FC" w:rsidP="009460FC">
      <w:r w:rsidRPr="00B306F1">
        <w:t>- Supports (reinforced concrete, brick) - about 1750 m</w:t>
      </w:r>
      <w:r w:rsidRPr="00B306F1">
        <w:rPr>
          <w:vertAlign w:val="superscript"/>
        </w:rPr>
        <w:t>3</w:t>
      </w:r>
      <w:r w:rsidRPr="00B306F1">
        <w:t>.</w:t>
      </w:r>
    </w:p>
    <w:p w14:paraId="4D092A32" w14:textId="2ABC083E" w:rsidR="009460FC" w:rsidRPr="00B306F1" w:rsidRDefault="009460FC" w:rsidP="009460FC">
      <w:r w:rsidRPr="00B306F1">
        <w:t>During earthworks, including the excavations for the bridg</w:t>
      </w:r>
      <w:r w:rsidR="00991E44" w:rsidRPr="00B306F1">
        <w:t>eheads</w:t>
      </w:r>
      <w:r w:rsidRPr="00B306F1">
        <w:t>, earth masses (soil) will be created from the excavations in the amount of about 2500 m</w:t>
      </w:r>
      <w:r w:rsidRPr="00B306F1">
        <w:rPr>
          <w:vertAlign w:val="superscript"/>
        </w:rPr>
        <w:t>3</w:t>
      </w:r>
      <w:r w:rsidR="00BC674B" w:rsidRPr="00B306F1">
        <w:t>.</w:t>
      </w:r>
      <w:r w:rsidRPr="00B306F1">
        <w:t xml:space="preserve"> During the construction of the bridge pillars, the top layers of river sediments will be removed from the inside of the </w:t>
      </w:r>
      <w:r w:rsidR="00BC674B" w:rsidRPr="00B306F1">
        <w:t>tight</w:t>
      </w:r>
      <w:r w:rsidRPr="00B306F1">
        <w:t xml:space="preserve"> chambers (constructed for the purpose of the </w:t>
      </w:r>
      <w:r w:rsidR="00BC674B" w:rsidRPr="00B306F1">
        <w:t xml:space="preserve">execution of </w:t>
      </w:r>
      <w:r w:rsidRPr="00B306F1">
        <w:t xml:space="preserve">pillars) in the amount of about 250 </w:t>
      </w:r>
      <w:r w:rsidRPr="00B306F1">
        <w:lastRenderedPageBreak/>
        <w:t>m</w:t>
      </w:r>
      <w:r w:rsidRPr="00B306F1">
        <w:rPr>
          <w:vertAlign w:val="superscript"/>
        </w:rPr>
        <w:t>3</w:t>
      </w:r>
      <w:r w:rsidRPr="00B306F1">
        <w:t>. It is assumed that the sediments will be disposed of on a barge and transferred to a landfill in accordance with the applicable regulations.</w:t>
      </w:r>
      <w:r w:rsidR="00BC674B" w:rsidRPr="00B306F1">
        <w:t xml:space="preserve"> </w:t>
      </w:r>
      <w:r w:rsidRPr="00B306F1">
        <w:t xml:space="preserve">The final method of </w:t>
      </w:r>
      <w:r w:rsidR="00BC674B" w:rsidRPr="00B306F1">
        <w:t>sediment</w:t>
      </w:r>
      <w:r w:rsidRPr="00B306F1">
        <w:t xml:space="preserve"> management proposed by the Contractor </w:t>
      </w:r>
      <w:r w:rsidR="00BC674B" w:rsidRPr="00B306F1">
        <w:t>shall be</w:t>
      </w:r>
      <w:r w:rsidRPr="00B306F1">
        <w:t xml:space="preserve"> subject to acceptance by the Engineer.</w:t>
      </w:r>
    </w:p>
    <w:p w14:paraId="75842A71" w14:textId="07DE5296" w:rsidR="009460FC" w:rsidRPr="00B306F1" w:rsidRDefault="009460FC" w:rsidP="00E72256">
      <w:r w:rsidRPr="00B306F1">
        <w:t xml:space="preserve">Prior to the commencement of the works, the Contractor will prepare a Waste Management Plan (WMP), including waste from </w:t>
      </w:r>
      <w:r w:rsidR="00D739AF" w:rsidRPr="00B306F1">
        <w:t xml:space="preserve">the </w:t>
      </w:r>
      <w:r w:rsidRPr="00B306F1">
        <w:t xml:space="preserve">bridge demolition and reconstruction of </w:t>
      </w:r>
      <w:r w:rsidR="00D739AF" w:rsidRPr="00B306F1">
        <w:t xml:space="preserve">the </w:t>
      </w:r>
      <w:r w:rsidRPr="00B306F1">
        <w:t xml:space="preserve">railway infrastructure and </w:t>
      </w:r>
      <w:r w:rsidR="00D739AF" w:rsidRPr="00B306F1">
        <w:t xml:space="preserve">shall </w:t>
      </w:r>
      <w:r w:rsidRPr="00B306F1">
        <w:t xml:space="preserve">obtain its acceptance by the Engineer. The Contractor will also determine </w:t>
      </w:r>
      <w:r w:rsidR="00D739AF" w:rsidRPr="00B306F1">
        <w:t xml:space="preserve">in the WMP </w:t>
      </w:r>
      <w:r w:rsidRPr="00B306F1">
        <w:t xml:space="preserve">the method of handling sediments removed during the construction of the bridge supports. The method of managing the sediments should be determined in accordance with separate regulations on waste management. The Contractor will carry out qualitative tests of the </w:t>
      </w:r>
      <w:r w:rsidR="00D739AF" w:rsidRPr="00B306F1">
        <w:t>sediment</w:t>
      </w:r>
      <w:r w:rsidRPr="00B306F1">
        <w:t xml:space="preserve"> according to the proposed method of </w:t>
      </w:r>
      <w:r w:rsidR="00D739AF" w:rsidRPr="00B306F1">
        <w:t xml:space="preserve">sediment </w:t>
      </w:r>
      <w:r w:rsidRPr="00B306F1">
        <w:t xml:space="preserve">management (in accordance with legal requirements and the requirements of the recipient of the </w:t>
      </w:r>
      <w:r w:rsidR="00D739AF" w:rsidRPr="00B306F1">
        <w:t>sediment</w:t>
      </w:r>
      <w:r w:rsidRPr="00B306F1">
        <w:t>).</w:t>
      </w:r>
    </w:p>
    <w:p w14:paraId="32C7533D" w14:textId="53C98871" w:rsidR="00E72256" w:rsidRPr="00B2715D" w:rsidRDefault="009460FC" w:rsidP="00E72256">
      <w:r w:rsidRPr="00B306F1">
        <w:t xml:space="preserve">The </w:t>
      </w:r>
      <w:r w:rsidR="00775E22" w:rsidRPr="00B306F1">
        <w:t>amount of waste should be minimised and its negative impact on the environment should be limited during the execution of works.</w:t>
      </w:r>
      <w:bookmarkEnd w:id="193"/>
      <w:r w:rsidR="00775E22" w:rsidRPr="00B306F1">
        <w:t xml:space="preserve"> The waste management should be executed in accordance with the provisions of the Waste Act of 14 December 2012. The principle of waste minimisation should be followed. The generated</w:t>
      </w:r>
      <w:r w:rsidR="00775E22" w:rsidRPr="00B2715D">
        <w:t xml:space="preserve"> waste should be properly </w:t>
      </w:r>
      <w:r w:rsidR="003B273B" w:rsidRPr="00B2715D">
        <w:t>segregated,</w:t>
      </w:r>
      <w:r w:rsidR="00775E22" w:rsidRPr="00B2715D">
        <w:t xml:space="preserve"> and its successive collection should be ensured. During temporary </w:t>
      </w:r>
      <w:r w:rsidR="0023084F" w:rsidRPr="00B2715D">
        <w:t xml:space="preserve">waste </w:t>
      </w:r>
      <w:r w:rsidR="00775E22" w:rsidRPr="00B2715D">
        <w:t xml:space="preserve">storage, appropriate containers must be provided and/or </w:t>
      </w:r>
      <w:r w:rsidR="0023084F" w:rsidRPr="00B2715D">
        <w:t xml:space="preserve">storage areas </w:t>
      </w:r>
      <w:r w:rsidR="00775E22" w:rsidRPr="00B2715D">
        <w:t xml:space="preserve">separated and properly adapted to prevent dusting and dispersal of light fractions and their negative impact on the environment. </w:t>
      </w:r>
      <w:r w:rsidR="00E72256" w:rsidRPr="00B2715D">
        <w:t xml:space="preserve"> </w:t>
      </w:r>
    </w:p>
    <w:p w14:paraId="23D109CD" w14:textId="61FFC5F1" w:rsidR="00E72256" w:rsidRPr="00B2715D" w:rsidRDefault="00E72256" w:rsidP="00E72256">
      <w:r w:rsidRPr="00B2715D">
        <w:t xml:space="preserve">Due to the </w:t>
      </w:r>
      <w:r w:rsidR="00B229A8" w:rsidRPr="00B2715D">
        <w:t xml:space="preserve">planned </w:t>
      </w:r>
      <w:r w:rsidRPr="00B2715D">
        <w:t>demolition of the bridge, significant amounts of construction waste will be generated</w:t>
      </w:r>
      <w:r w:rsidR="00B229A8" w:rsidRPr="00B2715D">
        <w:t xml:space="preserve">, </w:t>
      </w:r>
      <w:r w:rsidR="00220FC6" w:rsidRPr="00B2715D">
        <w:t>including structural elements of the bridge</w:t>
      </w:r>
      <w:r w:rsidRPr="00B2715D">
        <w:t>. The contractor shall ensure their ongoing collection by authorised entities. Temporary collection of waste in the Task area should be limited as much as possible.</w:t>
      </w:r>
    </w:p>
    <w:p w14:paraId="2571D19E" w14:textId="6E9DC05F" w:rsidR="00775E22" w:rsidRPr="00B2715D" w:rsidRDefault="00775E22" w:rsidP="00775E22">
      <w:r w:rsidRPr="00B2715D">
        <w:t>Handling of hazardous waste should be carried out in the following way: until it is handed over to entities holding a permit for its disposal, it should be stored in a way that prevents hazardous substances from entering the environment, i.e. in tightly closed containers, in roofed areas</w:t>
      </w:r>
      <w:r w:rsidR="00B229A8" w:rsidRPr="00B2715D">
        <w:t xml:space="preserve"> </w:t>
      </w:r>
      <w:r w:rsidR="00220FC6" w:rsidRPr="00B2715D">
        <w:t>(if a risk of leaching hazardous substances occurs and their possible infiltration into the ground)</w:t>
      </w:r>
      <w:r w:rsidRPr="00B2715D">
        <w:t xml:space="preserve">, with hardened and impermeable ground, protected against access by third parties. Places for storage of hazardous waste should be designated outside the floodwater range. </w:t>
      </w:r>
    </w:p>
    <w:p w14:paraId="1A837391" w14:textId="77777777" w:rsidR="00775E22" w:rsidRPr="00B2715D" w:rsidRDefault="00775E22" w:rsidP="00775E22">
      <w:r w:rsidRPr="00B2715D">
        <w:t xml:space="preserve">If it is not possible to discharge household waste water into the existing sanitary sewage system, the waste water should be collected in tight, outflow-free tanks and its regular collection by authorised entities shall be ensured. </w:t>
      </w:r>
    </w:p>
    <w:p w14:paraId="3FF53AFF" w14:textId="77777777" w:rsidR="00E72256" w:rsidRPr="00B2715D" w:rsidRDefault="00775E22" w:rsidP="00AA674A">
      <w:pPr>
        <w:keepNext/>
      </w:pPr>
      <w:r w:rsidRPr="00B2715D">
        <w:t>Mitigation measures for waste management are in particular the following items in the table in the Attachment 1 to the EMP:</w:t>
      </w:r>
    </w:p>
    <w:p w14:paraId="1A2656F8" w14:textId="04CED39A" w:rsidR="004911A1" w:rsidRPr="00B2715D" w:rsidRDefault="004911A1" w:rsidP="00AA674A">
      <w:pPr>
        <w:numPr>
          <w:ilvl w:val="0"/>
          <w:numId w:val="19"/>
        </w:numPr>
        <w:rPr>
          <w:rFonts w:eastAsia="Batang"/>
        </w:rPr>
      </w:pPr>
      <w:r w:rsidRPr="00B2715D">
        <w:t>item</w:t>
      </w:r>
      <w:r w:rsidR="001428CA" w:rsidRPr="00B2715D">
        <w:t>s</w:t>
      </w:r>
      <w:r w:rsidRPr="00B2715D">
        <w:t xml:space="preserve"> 2</w:t>
      </w:r>
      <w:r w:rsidR="001428CA" w:rsidRPr="00B2715D">
        <w:t>2 - 25</w:t>
      </w:r>
      <w:r w:rsidRPr="00B2715D">
        <w:t xml:space="preserve"> (cat. D </w:t>
      </w:r>
      <w:r w:rsidR="00870FCC" w:rsidRPr="00B2715D">
        <w:t>-</w:t>
      </w:r>
      <w:r w:rsidRPr="00B2715D">
        <w:t xml:space="preserve"> Requirements</w:t>
      </w:r>
      <w:r w:rsidR="00775E22" w:rsidRPr="00B2715D">
        <w:t xml:space="preserve"> </w:t>
      </w:r>
      <w:r w:rsidRPr="00B2715D">
        <w:t xml:space="preserve">for the management of earth masses), </w:t>
      </w:r>
    </w:p>
    <w:p w14:paraId="4BE32D2D" w14:textId="7EA22EB1" w:rsidR="004911A1" w:rsidRPr="00B2715D" w:rsidRDefault="004911A1" w:rsidP="00AA674A">
      <w:pPr>
        <w:numPr>
          <w:ilvl w:val="0"/>
          <w:numId w:val="19"/>
        </w:numPr>
        <w:rPr>
          <w:rFonts w:eastAsia="Batang" w:cs="Arial"/>
        </w:rPr>
      </w:pPr>
      <w:bookmarkStart w:id="194" w:name="_Toc502914308"/>
      <w:bookmarkStart w:id="195" w:name="_Toc502930188"/>
      <w:bookmarkStart w:id="196" w:name="_Toc446574029"/>
      <w:bookmarkEnd w:id="194"/>
      <w:bookmarkEnd w:id="195"/>
      <w:r w:rsidRPr="00B2715D">
        <w:t xml:space="preserve">items </w:t>
      </w:r>
      <w:r w:rsidR="001428CA" w:rsidRPr="00B2715D">
        <w:t>84</w:t>
      </w:r>
      <w:r w:rsidRPr="00B2715D">
        <w:t xml:space="preserve"> </w:t>
      </w:r>
      <w:r w:rsidR="001428CA" w:rsidRPr="00B2715D">
        <w:t>-</w:t>
      </w:r>
      <w:r w:rsidRPr="00B2715D">
        <w:t xml:space="preserve"> </w:t>
      </w:r>
      <w:r w:rsidR="001428CA" w:rsidRPr="00B2715D">
        <w:t>89</w:t>
      </w:r>
      <w:r w:rsidRPr="00B2715D">
        <w:t xml:space="preserve"> (cat. K </w:t>
      </w:r>
      <w:r w:rsidR="00870FCC" w:rsidRPr="00B2715D">
        <w:t>-</w:t>
      </w:r>
      <w:r w:rsidRPr="00B2715D">
        <w:t xml:space="preserve"> Requirements for waste and waste water management),</w:t>
      </w:r>
    </w:p>
    <w:p w14:paraId="6A3A7DED" w14:textId="3F540AD0" w:rsidR="001428CA" w:rsidRPr="00B2715D" w:rsidRDefault="001428CA" w:rsidP="00AA674A">
      <w:pPr>
        <w:numPr>
          <w:ilvl w:val="0"/>
          <w:numId w:val="19"/>
        </w:numPr>
        <w:rPr>
          <w:rFonts w:eastAsia="Batang" w:cs="Arial"/>
        </w:rPr>
      </w:pPr>
      <w:r w:rsidRPr="00B2715D">
        <w:t>item 100</w:t>
      </w:r>
      <w:r w:rsidR="00870FCC" w:rsidRPr="00B2715D">
        <w:t xml:space="preserve"> (cat. L - Requirements for the protection of human health and safety).</w:t>
      </w:r>
    </w:p>
    <w:p w14:paraId="65490351" w14:textId="77777777" w:rsidR="004911A1" w:rsidRPr="00B2715D" w:rsidRDefault="004911A1" w:rsidP="004911A1">
      <w:pPr>
        <w:pStyle w:val="Nagwek2"/>
        <w:keepLines/>
        <w:suppressAutoHyphens w:val="0"/>
        <w:spacing w:before="480" w:after="240" w:line="276" w:lineRule="auto"/>
        <w:ind w:left="576" w:hanging="576"/>
        <w:rPr>
          <w:rFonts w:eastAsia="Batang"/>
        </w:rPr>
      </w:pPr>
      <w:bookmarkStart w:id="197" w:name="_Toc26187260"/>
      <w:bookmarkStart w:id="198" w:name="_Toc44682278"/>
      <w:r w:rsidRPr="00B2715D">
        <w:lastRenderedPageBreak/>
        <w:t xml:space="preserve">Requirements for the implementation of action plans </w:t>
      </w:r>
      <w:r w:rsidRPr="00B2715D">
        <w:br/>
      </w:r>
      <w:r w:rsidR="00CE1F45" w:rsidRPr="00B2715D">
        <w:t>at</w:t>
      </w:r>
      <w:r w:rsidRPr="00B2715D">
        <w:t xml:space="preserve"> the construction stage</w:t>
      </w:r>
      <w:bookmarkEnd w:id="196"/>
      <w:bookmarkEnd w:id="197"/>
      <w:bookmarkEnd w:id="198"/>
    </w:p>
    <w:p w14:paraId="3D1130D0" w14:textId="77777777" w:rsidR="00E72256" w:rsidRPr="00B2715D" w:rsidRDefault="00E72256" w:rsidP="004911A1">
      <w:pPr>
        <w:rPr>
          <w:rStyle w:val="hps"/>
        </w:rPr>
      </w:pPr>
      <w:r w:rsidRPr="00B2715D">
        <w:rPr>
          <w:rStyle w:val="hps"/>
        </w:rPr>
        <w:t>In order to ensure proper organi</w:t>
      </w:r>
      <w:r w:rsidR="00775E22" w:rsidRPr="00B2715D">
        <w:rPr>
          <w:rStyle w:val="hps"/>
        </w:rPr>
        <w:t>s</w:t>
      </w:r>
      <w:r w:rsidRPr="00B2715D">
        <w:rPr>
          <w:rStyle w:val="hps"/>
        </w:rPr>
        <w:t xml:space="preserve">ation of the works, as well as to properly implement the conditions specified in </w:t>
      </w:r>
      <w:r w:rsidR="00775E22" w:rsidRPr="00B2715D">
        <w:rPr>
          <w:rStyle w:val="hps"/>
        </w:rPr>
        <w:t>the Attachments</w:t>
      </w:r>
      <w:r w:rsidRPr="00B2715D">
        <w:rPr>
          <w:rStyle w:val="hps"/>
        </w:rPr>
        <w:t xml:space="preserve"> 1 and 2 of the Environmental Management Plan, the Contractor </w:t>
      </w:r>
      <w:r w:rsidR="00775E22" w:rsidRPr="00B2715D">
        <w:rPr>
          <w:rStyle w:val="hps"/>
        </w:rPr>
        <w:t>shall</w:t>
      </w:r>
      <w:r w:rsidRPr="00B2715D">
        <w:rPr>
          <w:rStyle w:val="hps"/>
        </w:rPr>
        <w:t xml:space="preserve"> </w:t>
      </w:r>
      <w:r w:rsidR="00775E22" w:rsidRPr="00B2715D">
        <w:rPr>
          <w:rStyle w:val="hps"/>
        </w:rPr>
        <w:t xml:space="preserve">prepare </w:t>
      </w:r>
      <w:r w:rsidRPr="00B2715D">
        <w:rPr>
          <w:rStyle w:val="hps"/>
        </w:rPr>
        <w:t xml:space="preserve">and obtain the approval of the Engineer, and then implement the following documents for </w:t>
      </w:r>
      <w:r w:rsidR="00775E22" w:rsidRPr="00B2715D">
        <w:rPr>
          <w:rStyle w:val="hps"/>
        </w:rPr>
        <w:t>execution</w:t>
      </w:r>
      <w:r w:rsidRPr="00B2715D">
        <w:rPr>
          <w:rStyle w:val="hps"/>
        </w:rPr>
        <w:t>:</w:t>
      </w:r>
    </w:p>
    <w:p w14:paraId="75BB429B" w14:textId="2ECFDA64" w:rsidR="004911A1" w:rsidRPr="00B2715D" w:rsidRDefault="00A952AC" w:rsidP="004911A1">
      <w:pPr>
        <w:ind w:left="284" w:hanging="284"/>
        <w:rPr>
          <w:rStyle w:val="hps"/>
        </w:rPr>
      </w:pPr>
      <w:r w:rsidRPr="00B2715D">
        <w:rPr>
          <w:rStyle w:val="hps"/>
          <w:b/>
          <w:bCs/>
        </w:rPr>
        <w:t>Construction s</w:t>
      </w:r>
      <w:r w:rsidR="007A0079" w:rsidRPr="00B2715D">
        <w:rPr>
          <w:rStyle w:val="hps"/>
          <w:b/>
          <w:bCs/>
        </w:rPr>
        <w:t xml:space="preserve">ite organisation </w:t>
      </w:r>
      <w:r w:rsidRPr="00B2715D">
        <w:rPr>
          <w:rStyle w:val="hps"/>
          <w:b/>
          <w:bCs/>
        </w:rPr>
        <w:t>plan</w:t>
      </w:r>
      <w:r w:rsidR="007A0079" w:rsidRPr="00B2715D">
        <w:rPr>
          <w:rStyle w:val="hps"/>
        </w:rPr>
        <w:t xml:space="preserve">, which should include, </w:t>
      </w:r>
      <w:r w:rsidRPr="00B2715D">
        <w:rPr>
          <w:rStyle w:val="hps"/>
        </w:rPr>
        <w:t>inter alia</w:t>
      </w:r>
      <w:r w:rsidR="007A0079" w:rsidRPr="00B2715D">
        <w:rPr>
          <w:rStyle w:val="hps"/>
        </w:rPr>
        <w:t>, the following elements</w:t>
      </w:r>
      <w:r w:rsidRPr="00B2715D">
        <w:rPr>
          <w:rStyle w:val="hps"/>
        </w:rPr>
        <w:t>:</w:t>
      </w:r>
    </w:p>
    <w:p w14:paraId="2BF71E2F" w14:textId="77777777" w:rsidR="00E72256" w:rsidRPr="00B2715D" w:rsidRDefault="00E72256" w:rsidP="00AA674A">
      <w:pPr>
        <w:pStyle w:val="Akapitzlist"/>
        <w:numPr>
          <w:ilvl w:val="0"/>
          <w:numId w:val="29"/>
        </w:numPr>
        <w:rPr>
          <w:rStyle w:val="hps"/>
          <w:rFonts w:ascii="Times New Roman" w:hAnsi="Times New Roman"/>
          <w:sz w:val="24"/>
          <w:szCs w:val="24"/>
        </w:rPr>
      </w:pPr>
      <w:r w:rsidRPr="00B2715D">
        <w:rPr>
          <w:rStyle w:val="hps"/>
          <w:rFonts w:ascii="Times New Roman" w:hAnsi="Times New Roman"/>
          <w:sz w:val="24"/>
          <w:szCs w:val="24"/>
        </w:rPr>
        <w:t xml:space="preserve">location of </w:t>
      </w:r>
      <w:r w:rsidR="00775E22" w:rsidRPr="00B2715D">
        <w:rPr>
          <w:rStyle w:val="hps"/>
          <w:rFonts w:ascii="Times New Roman" w:hAnsi="Times New Roman"/>
          <w:sz w:val="24"/>
          <w:szCs w:val="24"/>
        </w:rPr>
        <w:t>backup facilities</w:t>
      </w:r>
      <w:r w:rsidRPr="00B2715D">
        <w:rPr>
          <w:rStyle w:val="hps"/>
          <w:rFonts w:ascii="Times New Roman" w:hAnsi="Times New Roman"/>
          <w:sz w:val="24"/>
          <w:szCs w:val="24"/>
        </w:rPr>
        <w:t>;</w:t>
      </w:r>
    </w:p>
    <w:p w14:paraId="424DBDE0" w14:textId="77777777" w:rsidR="00E72256" w:rsidRPr="00B2715D" w:rsidRDefault="00E72256" w:rsidP="00AA674A">
      <w:pPr>
        <w:pStyle w:val="Akapitzlist"/>
        <w:numPr>
          <w:ilvl w:val="0"/>
          <w:numId w:val="29"/>
        </w:numPr>
        <w:rPr>
          <w:rStyle w:val="hps"/>
          <w:rFonts w:ascii="Times New Roman" w:hAnsi="Times New Roman"/>
          <w:sz w:val="24"/>
          <w:szCs w:val="24"/>
        </w:rPr>
      </w:pPr>
      <w:r w:rsidRPr="00B2715D">
        <w:rPr>
          <w:rStyle w:val="hps"/>
          <w:rFonts w:ascii="Times New Roman" w:hAnsi="Times New Roman"/>
          <w:sz w:val="24"/>
          <w:szCs w:val="24"/>
        </w:rPr>
        <w:t>development</w:t>
      </w:r>
      <w:r w:rsidR="00775E22" w:rsidRPr="00B2715D">
        <w:rPr>
          <w:rStyle w:val="hps"/>
          <w:rFonts w:ascii="Times New Roman" w:hAnsi="Times New Roman"/>
          <w:sz w:val="24"/>
          <w:szCs w:val="24"/>
        </w:rPr>
        <w:t xml:space="preserve"> of backup facilities</w:t>
      </w:r>
      <w:r w:rsidRPr="00B2715D">
        <w:rPr>
          <w:rStyle w:val="hps"/>
          <w:rFonts w:ascii="Times New Roman" w:hAnsi="Times New Roman"/>
          <w:sz w:val="24"/>
          <w:szCs w:val="24"/>
        </w:rPr>
        <w:t>;</w:t>
      </w:r>
    </w:p>
    <w:p w14:paraId="3B7A1B2F" w14:textId="77777777" w:rsidR="00E72256" w:rsidRPr="00B2715D" w:rsidRDefault="00E72256" w:rsidP="00AA674A">
      <w:pPr>
        <w:pStyle w:val="Akapitzlist"/>
        <w:numPr>
          <w:ilvl w:val="0"/>
          <w:numId w:val="29"/>
        </w:numPr>
        <w:rPr>
          <w:rStyle w:val="hps"/>
          <w:rFonts w:ascii="Times New Roman" w:hAnsi="Times New Roman"/>
          <w:sz w:val="24"/>
          <w:szCs w:val="24"/>
        </w:rPr>
      </w:pPr>
      <w:r w:rsidRPr="00B2715D">
        <w:rPr>
          <w:rStyle w:val="hps"/>
          <w:rFonts w:ascii="Times New Roman" w:hAnsi="Times New Roman"/>
          <w:sz w:val="24"/>
          <w:szCs w:val="24"/>
        </w:rPr>
        <w:t xml:space="preserve">securing the </w:t>
      </w:r>
      <w:r w:rsidR="00775E22" w:rsidRPr="00B2715D">
        <w:rPr>
          <w:rStyle w:val="hps"/>
          <w:rFonts w:ascii="Times New Roman" w:hAnsi="Times New Roman"/>
          <w:sz w:val="24"/>
          <w:szCs w:val="24"/>
        </w:rPr>
        <w:t>backup facilities</w:t>
      </w:r>
      <w:r w:rsidRPr="00B2715D">
        <w:rPr>
          <w:rStyle w:val="hps"/>
          <w:rFonts w:ascii="Times New Roman" w:hAnsi="Times New Roman"/>
          <w:sz w:val="24"/>
          <w:szCs w:val="24"/>
        </w:rPr>
        <w:t>;</w:t>
      </w:r>
    </w:p>
    <w:p w14:paraId="5671A7A0" w14:textId="77777777" w:rsidR="00E72256" w:rsidRPr="00B2715D" w:rsidRDefault="00E72256" w:rsidP="00AA674A">
      <w:pPr>
        <w:pStyle w:val="Akapitzlist"/>
        <w:numPr>
          <w:ilvl w:val="0"/>
          <w:numId w:val="29"/>
        </w:numPr>
        <w:rPr>
          <w:rStyle w:val="hps"/>
          <w:rFonts w:ascii="Times New Roman" w:hAnsi="Times New Roman"/>
          <w:sz w:val="24"/>
          <w:szCs w:val="24"/>
        </w:rPr>
      </w:pPr>
      <w:r w:rsidRPr="00B2715D">
        <w:rPr>
          <w:rStyle w:val="hps"/>
          <w:rFonts w:ascii="Times New Roman" w:hAnsi="Times New Roman"/>
          <w:sz w:val="24"/>
          <w:szCs w:val="24"/>
        </w:rPr>
        <w:t>technological roads;</w:t>
      </w:r>
    </w:p>
    <w:p w14:paraId="61387EE3" w14:textId="77777777" w:rsidR="00E72256" w:rsidRPr="00B2715D" w:rsidRDefault="00E72256" w:rsidP="00AA674A">
      <w:pPr>
        <w:pStyle w:val="Akapitzlist"/>
        <w:numPr>
          <w:ilvl w:val="0"/>
          <w:numId w:val="29"/>
        </w:numPr>
        <w:rPr>
          <w:rStyle w:val="hps"/>
          <w:rFonts w:ascii="Times New Roman" w:hAnsi="Times New Roman"/>
          <w:sz w:val="24"/>
          <w:szCs w:val="24"/>
        </w:rPr>
      </w:pPr>
      <w:r w:rsidRPr="00B2715D">
        <w:rPr>
          <w:rStyle w:val="hps"/>
          <w:rFonts w:ascii="Times New Roman" w:hAnsi="Times New Roman"/>
          <w:sz w:val="24"/>
          <w:szCs w:val="24"/>
        </w:rPr>
        <w:t xml:space="preserve">environmental protection in the </w:t>
      </w:r>
      <w:r w:rsidR="00775E22" w:rsidRPr="00B2715D">
        <w:rPr>
          <w:rStyle w:val="hps"/>
          <w:rFonts w:ascii="Times New Roman" w:hAnsi="Times New Roman"/>
          <w:sz w:val="24"/>
          <w:szCs w:val="24"/>
        </w:rPr>
        <w:t>backup facilities</w:t>
      </w:r>
      <w:r w:rsidRPr="00B2715D">
        <w:rPr>
          <w:rStyle w:val="hps"/>
          <w:rFonts w:ascii="Times New Roman" w:hAnsi="Times New Roman"/>
          <w:sz w:val="24"/>
          <w:szCs w:val="24"/>
        </w:rPr>
        <w:t>.</w:t>
      </w:r>
    </w:p>
    <w:p w14:paraId="4F68BB88" w14:textId="76FA0611" w:rsidR="004911A1" w:rsidRPr="00B2715D" w:rsidRDefault="00A952AC" w:rsidP="004911A1">
      <w:pPr>
        <w:ind w:left="284" w:hanging="284"/>
        <w:rPr>
          <w:rStyle w:val="hps"/>
        </w:rPr>
      </w:pPr>
      <w:r w:rsidRPr="00B2715D">
        <w:rPr>
          <w:rStyle w:val="hps"/>
          <w:b/>
          <w:bCs/>
        </w:rPr>
        <w:t>W</w:t>
      </w:r>
      <w:r w:rsidR="007A0079" w:rsidRPr="00B2715D">
        <w:rPr>
          <w:rStyle w:val="hps"/>
          <w:b/>
          <w:bCs/>
        </w:rPr>
        <w:t>aste management plan</w:t>
      </w:r>
      <w:r w:rsidR="007A0079" w:rsidRPr="00B2715D">
        <w:rPr>
          <w:rStyle w:val="hps"/>
        </w:rPr>
        <w:t xml:space="preserve"> should include, inter alia, the following elements</w:t>
      </w:r>
      <w:r w:rsidRPr="00B2715D">
        <w:rPr>
          <w:rStyle w:val="hps"/>
        </w:rPr>
        <w:t>:</w:t>
      </w:r>
    </w:p>
    <w:p w14:paraId="7FEF2DEA" w14:textId="77777777" w:rsidR="007A0079" w:rsidRPr="00B2715D" w:rsidRDefault="007A0079" w:rsidP="00AA674A">
      <w:pPr>
        <w:pStyle w:val="Akapitzlist"/>
        <w:numPr>
          <w:ilvl w:val="0"/>
          <w:numId w:val="30"/>
        </w:numPr>
        <w:rPr>
          <w:rStyle w:val="hps"/>
          <w:rFonts w:ascii="Times New Roman" w:hAnsi="Times New Roman"/>
          <w:sz w:val="24"/>
          <w:szCs w:val="24"/>
        </w:rPr>
      </w:pPr>
      <w:r w:rsidRPr="00B2715D">
        <w:rPr>
          <w:rStyle w:val="hps"/>
          <w:rFonts w:ascii="Times New Roman" w:hAnsi="Times New Roman"/>
          <w:sz w:val="24"/>
          <w:szCs w:val="24"/>
        </w:rPr>
        <w:t>types and quantities of waste found and anticipated,</w:t>
      </w:r>
    </w:p>
    <w:p w14:paraId="15C15E39" w14:textId="77777777" w:rsidR="007A0079" w:rsidRPr="00B2715D" w:rsidRDefault="00A952AC" w:rsidP="00AA674A">
      <w:pPr>
        <w:pStyle w:val="Akapitzlist"/>
        <w:numPr>
          <w:ilvl w:val="0"/>
          <w:numId w:val="30"/>
        </w:numPr>
        <w:rPr>
          <w:rStyle w:val="hps"/>
          <w:rFonts w:ascii="Times New Roman" w:hAnsi="Times New Roman"/>
          <w:sz w:val="24"/>
          <w:szCs w:val="24"/>
        </w:rPr>
      </w:pPr>
      <w:r w:rsidRPr="00B2715D">
        <w:rPr>
          <w:rStyle w:val="hps"/>
          <w:rFonts w:ascii="Times New Roman" w:hAnsi="Times New Roman"/>
          <w:sz w:val="24"/>
          <w:szCs w:val="24"/>
        </w:rPr>
        <w:t>methods</w:t>
      </w:r>
      <w:r w:rsidR="007A0079" w:rsidRPr="00B2715D">
        <w:rPr>
          <w:rStyle w:val="hps"/>
          <w:rFonts w:ascii="Times New Roman" w:hAnsi="Times New Roman"/>
          <w:sz w:val="24"/>
          <w:szCs w:val="24"/>
        </w:rPr>
        <w:t xml:space="preserve"> of preventing the negative impact of waste on the environment,</w:t>
      </w:r>
    </w:p>
    <w:p w14:paraId="3648800F" w14:textId="77777777" w:rsidR="007A0079" w:rsidRPr="00B2715D" w:rsidRDefault="007A0079" w:rsidP="00AA674A">
      <w:pPr>
        <w:pStyle w:val="Akapitzlist"/>
        <w:numPr>
          <w:ilvl w:val="0"/>
          <w:numId w:val="30"/>
        </w:numPr>
        <w:rPr>
          <w:rStyle w:val="hps"/>
          <w:rFonts w:ascii="Times New Roman" w:hAnsi="Times New Roman"/>
          <w:sz w:val="24"/>
          <w:szCs w:val="24"/>
        </w:rPr>
      </w:pPr>
      <w:r w:rsidRPr="00B2715D">
        <w:rPr>
          <w:rStyle w:val="hps"/>
          <w:rFonts w:ascii="Times New Roman" w:hAnsi="Times New Roman"/>
          <w:sz w:val="24"/>
          <w:szCs w:val="24"/>
        </w:rPr>
        <w:t>method of waste management, including collection, transport, recovery and neutralisation of waste,</w:t>
      </w:r>
    </w:p>
    <w:p w14:paraId="166580A4" w14:textId="2B240B16" w:rsidR="007A0079" w:rsidRPr="00B2715D" w:rsidRDefault="007A0079" w:rsidP="00AA674A">
      <w:pPr>
        <w:pStyle w:val="Akapitzlist"/>
        <w:numPr>
          <w:ilvl w:val="0"/>
          <w:numId w:val="30"/>
        </w:numPr>
        <w:rPr>
          <w:rStyle w:val="hps"/>
          <w:rFonts w:ascii="Times New Roman" w:hAnsi="Times New Roman"/>
          <w:sz w:val="24"/>
          <w:szCs w:val="24"/>
        </w:rPr>
      </w:pPr>
      <w:r w:rsidRPr="00B2715D">
        <w:rPr>
          <w:rStyle w:val="hps"/>
          <w:rFonts w:ascii="Times New Roman" w:hAnsi="Times New Roman"/>
          <w:sz w:val="24"/>
          <w:szCs w:val="24"/>
        </w:rPr>
        <w:t xml:space="preserve">type of waste generated and </w:t>
      </w:r>
      <w:r w:rsidR="00A952AC" w:rsidRPr="00B2715D">
        <w:rPr>
          <w:rStyle w:val="hps"/>
          <w:rFonts w:ascii="Times New Roman" w:hAnsi="Times New Roman"/>
          <w:sz w:val="24"/>
          <w:szCs w:val="24"/>
        </w:rPr>
        <w:t>method of its storage</w:t>
      </w:r>
      <w:r w:rsidR="00870FCC" w:rsidRPr="00B2715D">
        <w:rPr>
          <w:rStyle w:val="hps"/>
          <w:rFonts w:ascii="Times New Roman" w:hAnsi="Times New Roman"/>
          <w:sz w:val="24"/>
          <w:szCs w:val="24"/>
        </w:rPr>
        <w:t xml:space="preserve"> </w:t>
      </w:r>
      <w:r w:rsidR="00220FC6" w:rsidRPr="00B2715D">
        <w:rPr>
          <w:rStyle w:val="hps"/>
          <w:rFonts w:ascii="Times New Roman" w:hAnsi="Times New Roman"/>
          <w:sz w:val="24"/>
          <w:szCs w:val="24"/>
        </w:rPr>
        <w:t>(with particular emphasis on hazardous waste)</w:t>
      </w:r>
      <w:r w:rsidRPr="00B2715D">
        <w:rPr>
          <w:rStyle w:val="hps"/>
          <w:rFonts w:ascii="Times New Roman" w:hAnsi="Times New Roman"/>
          <w:sz w:val="24"/>
          <w:szCs w:val="24"/>
        </w:rPr>
        <w:t>.</w:t>
      </w:r>
    </w:p>
    <w:p w14:paraId="4F04C81A" w14:textId="70C7AEE9" w:rsidR="004911A1" w:rsidRPr="00B2715D" w:rsidRDefault="007A0079" w:rsidP="00C77512">
      <w:pPr>
        <w:keepNext/>
        <w:ind w:left="284" w:hanging="284"/>
        <w:rPr>
          <w:rStyle w:val="hps"/>
          <w:rFonts w:ascii="Calibri" w:hAnsi="Calibri"/>
          <w:sz w:val="22"/>
          <w:szCs w:val="22"/>
          <w:lang w:eastAsia="en-US"/>
        </w:rPr>
      </w:pPr>
      <w:r w:rsidRPr="00B2715D">
        <w:rPr>
          <w:rStyle w:val="hps"/>
          <w:b/>
          <w:bCs/>
        </w:rPr>
        <w:t>Quality assurance plans</w:t>
      </w:r>
      <w:r w:rsidRPr="00B2715D">
        <w:rPr>
          <w:rStyle w:val="hps"/>
        </w:rPr>
        <w:t xml:space="preserve"> for particular categories of works and other </w:t>
      </w:r>
      <w:r w:rsidR="00A952AC" w:rsidRPr="00B2715D">
        <w:rPr>
          <w:rStyle w:val="hps"/>
        </w:rPr>
        <w:t xml:space="preserve">types of </w:t>
      </w:r>
      <w:r w:rsidRPr="00B2715D">
        <w:rPr>
          <w:rStyle w:val="hps"/>
        </w:rPr>
        <w:t>activities of the Contractor (depending on the needs, including the Engineer's requirements), which should include</w:t>
      </w:r>
      <w:r w:rsidR="00A952AC" w:rsidRPr="00B2715D">
        <w:rPr>
          <w:rStyle w:val="hps"/>
        </w:rPr>
        <w:t xml:space="preserve"> inter alia:</w:t>
      </w:r>
    </w:p>
    <w:p w14:paraId="057D73F3" w14:textId="77777777" w:rsidR="007A0079" w:rsidRPr="00B2715D" w:rsidRDefault="007A0079" w:rsidP="00AA674A">
      <w:pPr>
        <w:pStyle w:val="Akapitzlist"/>
        <w:numPr>
          <w:ilvl w:val="0"/>
          <w:numId w:val="31"/>
        </w:numPr>
        <w:rPr>
          <w:rStyle w:val="hps"/>
          <w:rFonts w:ascii="Times New Roman" w:hAnsi="Times New Roman"/>
          <w:sz w:val="24"/>
          <w:szCs w:val="24"/>
        </w:rPr>
      </w:pPr>
      <w:r w:rsidRPr="00B2715D">
        <w:rPr>
          <w:rStyle w:val="hps"/>
          <w:rFonts w:ascii="Times New Roman" w:hAnsi="Times New Roman"/>
          <w:sz w:val="24"/>
          <w:szCs w:val="24"/>
        </w:rPr>
        <w:t>information on the planned organisation of the execution of a given category of works or activities;</w:t>
      </w:r>
    </w:p>
    <w:p w14:paraId="38D5F756" w14:textId="77777777" w:rsidR="007A0079" w:rsidRPr="00B2715D" w:rsidRDefault="007A0079" w:rsidP="00AA674A">
      <w:pPr>
        <w:pStyle w:val="Akapitzlist"/>
        <w:numPr>
          <w:ilvl w:val="0"/>
          <w:numId w:val="31"/>
        </w:numPr>
        <w:rPr>
          <w:rStyle w:val="hps"/>
          <w:rFonts w:ascii="Times New Roman" w:hAnsi="Times New Roman"/>
          <w:sz w:val="24"/>
          <w:szCs w:val="24"/>
        </w:rPr>
      </w:pPr>
      <w:r w:rsidRPr="00B2715D">
        <w:rPr>
          <w:rStyle w:val="hps"/>
          <w:rFonts w:ascii="Times New Roman" w:hAnsi="Times New Roman"/>
          <w:sz w:val="24"/>
          <w:szCs w:val="24"/>
        </w:rPr>
        <w:t xml:space="preserve">information on the conditions of execution of a given category of works or activities contained in the </w:t>
      </w:r>
      <w:r w:rsidR="00986CEA" w:rsidRPr="00B2715D">
        <w:rPr>
          <w:rStyle w:val="hps"/>
          <w:rFonts w:ascii="Times New Roman" w:hAnsi="Times New Roman"/>
          <w:sz w:val="24"/>
          <w:szCs w:val="24"/>
        </w:rPr>
        <w:t>EMP</w:t>
      </w:r>
      <w:r w:rsidRPr="00B2715D">
        <w:rPr>
          <w:rStyle w:val="hps"/>
          <w:rFonts w:ascii="Times New Roman" w:hAnsi="Times New Roman"/>
          <w:sz w:val="24"/>
          <w:szCs w:val="24"/>
        </w:rPr>
        <w:t>.</w:t>
      </w:r>
    </w:p>
    <w:p w14:paraId="037E71B7" w14:textId="77777777" w:rsidR="007A0079" w:rsidRPr="00B2715D" w:rsidRDefault="007A0079" w:rsidP="00AA674A">
      <w:pPr>
        <w:pStyle w:val="Akapitzlist"/>
        <w:numPr>
          <w:ilvl w:val="0"/>
          <w:numId w:val="31"/>
        </w:numPr>
        <w:rPr>
          <w:rStyle w:val="hps"/>
          <w:rFonts w:ascii="Times New Roman" w:hAnsi="Times New Roman"/>
          <w:sz w:val="24"/>
          <w:szCs w:val="24"/>
        </w:rPr>
      </w:pPr>
      <w:r w:rsidRPr="00B2715D">
        <w:rPr>
          <w:rStyle w:val="hps"/>
          <w:rFonts w:ascii="Times New Roman" w:hAnsi="Times New Roman"/>
          <w:sz w:val="24"/>
          <w:szCs w:val="24"/>
        </w:rPr>
        <w:t>information on possible other ways of counteracting negative environmental impacts of a given category of works.</w:t>
      </w:r>
    </w:p>
    <w:p w14:paraId="24DD3A4C" w14:textId="378E20D9" w:rsidR="004911A1" w:rsidRPr="00B2715D" w:rsidRDefault="007A0079" w:rsidP="00AA674A">
      <w:pPr>
        <w:keepNext/>
        <w:ind w:left="284" w:hanging="284"/>
        <w:rPr>
          <w:rStyle w:val="hps"/>
        </w:rPr>
      </w:pPr>
      <w:r w:rsidRPr="00B2715D">
        <w:rPr>
          <w:rStyle w:val="hps"/>
          <w:b/>
          <w:bCs/>
        </w:rPr>
        <w:t>Flood protection plan for the construction site</w:t>
      </w:r>
      <w:r w:rsidRPr="00B2715D">
        <w:rPr>
          <w:rStyle w:val="hps"/>
        </w:rPr>
        <w:t xml:space="preserve">, which should include, </w:t>
      </w:r>
      <w:r w:rsidR="00A952AC" w:rsidRPr="00B2715D">
        <w:rPr>
          <w:rStyle w:val="hps"/>
        </w:rPr>
        <w:t>inter alia</w:t>
      </w:r>
      <w:r w:rsidRPr="00B2715D">
        <w:rPr>
          <w:rStyle w:val="hps"/>
        </w:rPr>
        <w:t>, the following elements:</w:t>
      </w:r>
    </w:p>
    <w:p w14:paraId="56122DA8" w14:textId="77777777" w:rsidR="007A0079" w:rsidRPr="00B2715D" w:rsidRDefault="007A0079" w:rsidP="00AA674A">
      <w:pPr>
        <w:pStyle w:val="Akapitzlist"/>
        <w:numPr>
          <w:ilvl w:val="0"/>
          <w:numId w:val="32"/>
        </w:numPr>
        <w:rPr>
          <w:rStyle w:val="hps"/>
          <w:rFonts w:ascii="Times New Roman" w:hAnsi="Times New Roman"/>
          <w:sz w:val="24"/>
          <w:szCs w:val="24"/>
        </w:rPr>
      </w:pPr>
      <w:r w:rsidRPr="00B2715D">
        <w:rPr>
          <w:rStyle w:val="hps"/>
          <w:rFonts w:ascii="Times New Roman" w:hAnsi="Times New Roman"/>
          <w:sz w:val="24"/>
          <w:szCs w:val="24"/>
        </w:rPr>
        <w:t>monitoring the hydrological and meteorological situation,</w:t>
      </w:r>
    </w:p>
    <w:p w14:paraId="126E5AC7" w14:textId="77777777" w:rsidR="007A0079" w:rsidRPr="00B2715D" w:rsidRDefault="007A0079" w:rsidP="00AA674A">
      <w:pPr>
        <w:pStyle w:val="Akapitzlist"/>
        <w:numPr>
          <w:ilvl w:val="0"/>
          <w:numId w:val="32"/>
        </w:numPr>
        <w:rPr>
          <w:rStyle w:val="hps"/>
          <w:rFonts w:ascii="Times New Roman" w:hAnsi="Times New Roman"/>
          <w:sz w:val="24"/>
          <w:szCs w:val="24"/>
        </w:rPr>
      </w:pPr>
      <w:r w:rsidRPr="00B2715D">
        <w:rPr>
          <w:rStyle w:val="hps"/>
          <w:rFonts w:ascii="Times New Roman" w:hAnsi="Times New Roman"/>
          <w:sz w:val="24"/>
          <w:szCs w:val="24"/>
        </w:rPr>
        <w:t xml:space="preserve">conditions for the passage of </w:t>
      </w:r>
      <w:r w:rsidR="00A952AC" w:rsidRPr="00B2715D">
        <w:rPr>
          <w:rStyle w:val="hps"/>
          <w:rFonts w:ascii="Times New Roman" w:hAnsi="Times New Roman"/>
          <w:sz w:val="24"/>
          <w:szCs w:val="24"/>
        </w:rPr>
        <w:t>freshet</w:t>
      </w:r>
      <w:r w:rsidRPr="00B2715D">
        <w:rPr>
          <w:rStyle w:val="hps"/>
          <w:rFonts w:ascii="Times New Roman" w:hAnsi="Times New Roman"/>
          <w:sz w:val="24"/>
          <w:szCs w:val="24"/>
        </w:rPr>
        <w:t xml:space="preserve"> flows during the period of the works;</w:t>
      </w:r>
    </w:p>
    <w:p w14:paraId="2E9D487B" w14:textId="77777777" w:rsidR="007A0079" w:rsidRPr="00B2715D" w:rsidRDefault="007A0079" w:rsidP="00AA674A">
      <w:pPr>
        <w:pStyle w:val="Akapitzlist"/>
        <w:numPr>
          <w:ilvl w:val="0"/>
          <w:numId w:val="32"/>
        </w:numPr>
        <w:rPr>
          <w:rStyle w:val="hps"/>
          <w:rFonts w:ascii="Times New Roman" w:hAnsi="Times New Roman"/>
          <w:sz w:val="24"/>
          <w:szCs w:val="24"/>
        </w:rPr>
      </w:pPr>
      <w:r w:rsidRPr="00B2715D">
        <w:rPr>
          <w:rStyle w:val="hps"/>
          <w:rFonts w:ascii="Times New Roman" w:hAnsi="Times New Roman"/>
          <w:sz w:val="24"/>
          <w:szCs w:val="24"/>
        </w:rPr>
        <w:t xml:space="preserve">rules of work of the Contractor's team during the period of flood </w:t>
      </w:r>
      <w:r w:rsidR="00D902E5" w:rsidRPr="00B2715D">
        <w:rPr>
          <w:rStyle w:val="hps"/>
          <w:rFonts w:ascii="Times New Roman" w:hAnsi="Times New Roman"/>
          <w:sz w:val="24"/>
          <w:szCs w:val="24"/>
        </w:rPr>
        <w:t>risk</w:t>
      </w:r>
      <w:r w:rsidRPr="00B2715D">
        <w:rPr>
          <w:rStyle w:val="hps"/>
          <w:rFonts w:ascii="Times New Roman" w:hAnsi="Times New Roman"/>
          <w:sz w:val="24"/>
          <w:szCs w:val="24"/>
        </w:rPr>
        <w:t>;</w:t>
      </w:r>
    </w:p>
    <w:p w14:paraId="62F25566" w14:textId="77777777" w:rsidR="007A0079" w:rsidRPr="00B2715D" w:rsidRDefault="007A0079" w:rsidP="00AA674A">
      <w:pPr>
        <w:pStyle w:val="Akapitzlist"/>
        <w:numPr>
          <w:ilvl w:val="0"/>
          <w:numId w:val="32"/>
        </w:numPr>
        <w:rPr>
          <w:rStyle w:val="hps"/>
          <w:rFonts w:ascii="Times New Roman" w:hAnsi="Times New Roman"/>
          <w:sz w:val="24"/>
          <w:szCs w:val="24"/>
        </w:rPr>
      </w:pPr>
      <w:r w:rsidRPr="00B2715D">
        <w:rPr>
          <w:rStyle w:val="hps"/>
          <w:rFonts w:ascii="Times New Roman" w:hAnsi="Times New Roman"/>
          <w:sz w:val="24"/>
          <w:szCs w:val="24"/>
        </w:rPr>
        <w:t xml:space="preserve">basic duties of key members of the company's flood </w:t>
      </w:r>
      <w:r w:rsidR="00D902E5" w:rsidRPr="00B2715D">
        <w:rPr>
          <w:rStyle w:val="hps"/>
          <w:rFonts w:ascii="Times New Roman" w:hAnsi="Times New Roman"/>
          <w:sz w:val="24"/>
          <w:szCs w:val="24"/>
        </w:rPr>
        <w:t>management</w:t>
      </w:r>
      <w:r w:rsidRPr="00B2715D">
        <w:rPr>
          <w:rStyle w:val="hps"/>
          <w:rFonts w:ascii="Times New Roman" w:hAnsi="Times New Roman"/>
          <w:sz w:val="24"/>
          <w:szCs w:val="24"/>
        </w:rPr>
        <w:t xml:space="preserve"> team;</w:t>
      </w:r>
    </w:p>
    <w:p w14:paraId="05C3052C" w14:textId="77777777" w:rsidR="007A0079" w:rsidRPr="00B2715D" w:rsidRDefault="007A0079" w:rsidP="00AA674A">
      <w:pPr>
        <w:pStyle w:val="Akapitzlist"/>
        <w:numPr>
          <w:ilvl w:val="0"/>
          <w:numId w:val="32"/>
        </w:numPr>
        <w:rPr>
          <w:rStyle w:val="hps"/>
          <w:rFonts w:ascii="Times New Roman" w:hAnsi="Times New Roman"/>
          <w:sz w:val="24"/>
          <w:szCs w:val="24"/>
        </w:rPr>
      </w:pPr>
      <w:r w:rsidRPr="00B2715D">
        <w:rPr>
          <w:rStyle w:val="hps"/>
          <w:rFonts w:ascii="Times New Roman" w:hAnsi="Times New Roman"/>
          <w:sz w:val="24"/>
          <w:szCs w:val="24"/>
        </w:rPr>
        <w:t xml:space="preserve">list of functionaries in the period of flood </w:t>
      </w:r>
      <w:r w:rsidR="00D902E5" w:rsidRPr="00B2715D">
        <w:rPr>
          <w:rStyle w:val="hps"/>
          <w:rFonts w:ascii="Times New Roman" w:hAnsi="Times New Roman"/>
          <w:sz w:val="24"/>
          <w:szCs w:val="24"/>
        </w:rPr>
        <w:t>risk</w:t>
      </w:r>
      <w:r w:rsidRPr="00B2715D">
        <w:rPr>
          <w:rStyle w:val="hps"/>
          <w:rFonts w:ascii="Times New Roman" w:hAnsi="Times New Roman"/>
          <w:sz w:val="24"/>
          <w:szCs w:val="24"/>
        </w:rPr>
        <w:t>;</w:t>
      </w:r>
    </w:p>
    <w:p w14:paraId="25AA17AB" w14:textId="40EAEC49" w:rsidR="007A0079" w:rsidRPr="00B2715D" w:rsidRDefault="007A0079" w:rsidP="00AA674A">
      <w:pPr>
        <w:pStyle w:val="Akapitzlist"/>
        <w:numPr>
          <w:ilvl w:val="0"/>
          <w:numId w:val="32"/>
        </w:numPr>
        <w:rPr>
          <w:rStyle w:val="hps"/>
          <w:rFonts w:ascii="Times New Roman" w:hAnsi="Times New Roman"/>
          <w:sz w:val="24"/>
          <w:szCs w:val="24"/>
        </w:rPr>
      </w:pPr>
      <w:r w:rsidRPr="00B2715D">
        <w:rPr>
          <w:rStyle w:val="hps"/>
          <w:rFonts w:ascii="Times New Roman" w:hAnsi="Times New Roman"/>
          <w:sz w:val="24"/>
          <w:szCs w:val="24"/>
        </w:rPr>
        <w:t>list of equipment and means of transport needed for rescue operations.</w:t>
      </w:r>
    </w:p>
    <w:p w14:paraId="0F77779A" w14:textId="6BC2B2AC" w:rsidR="00870FCC" w:rsidRDefault="00220FC6" w:rsidP="00C77512">
      <w:pPr>
        <w:rPr>
          <w:rStyle w:val="hps"/>
        </w:rPr>
      </w:pPr>
      <w:r w:rsidRPr="00B2715D">
        <w:rPr>
          <w:rStyle w:val="hps"/>
        </w:rPr>
        <w:lastRenderedPageBreak/>
        <w:t>The provisions of the Flood Protection Plan for the construction site should ensure that in the case of the predicted high water stages in the Regalica River, the construction site will be protected against the negative effects of the surface water flow, and people, equipment and materials will be evacuated according to the extent of the hazard.</w:t>
      </w:r>
    </w:p>
    <w:p w14:paraId="5D8A887B" w14:textId="77777777" w:rsidR="00CC1708" w:rsidRPr="00B2715D" w:rsidRDefault="00CC1708" w:rsidP="00CC1708">
      <w:pPr>
        <w:tabs>
          <w:tab w:val="left" w:pos="284"/>
        </w:tabs>
        <w:ind w:left="284" w:hanging="284"/>
        <w:rPr>
          <w:rStyle w:val="hps"/>
        </w:rPr>
      </w:pPr>
      <w:r w:rsidRPr="00B2715D">
        <w:rPr>
          <w:rStyle w:val="hps"/>
          <w:b/>
          <w:bCs/>
        </w:rPr>
        <w:t>Spillage procedure</w:t>
      </w:r>
      <w:r w:rsidRPr="00B2715D">
        <w:rPr>
          <w:rStyle w:val="hps"/>
        </w:rPr>
        <w:t>, which should include, inter alia, elements concerning the procedure of handling the spillage of chemical and oil-derivative substances, i.e.:</w:t>
      </w:r>
    </w:p>
    <w:p w14:paraId="26A2BFBC" w14:textId="77777777" w:rsidR="00CC1708" w:rsidRPr="00B2715D" w:rsidRDefault="00CC1708" w:rsidP="00CC1708">
      <w:pPr>
        <w:pStyle w:val="Akapitzlist3"/>
        <w:spacing w:before="0" w:after="0"/>
        <w:ind w:left="709" w:hanging="357"/>
        <w:rPr>
          <w:rStyle w:val="hps"/>
          <w:rFonts w:ascii="Times New Roman" w:hAnsi="Times New Roman"/>
          <w:sz w:val="24"/>
        </w:rPr>
      </w:pPr>
      <w:r w:rsidRPr="00B2715D">
        <w:rPr>
          <w:rStyle w:val="hps"/>
          <w:rFonts w:ascii="Times New Roman" w:hAnsi="Times New Roman"/>
          <w:sz w:val="24"/>
        </w:rPr>
        <w:t>procedure for equipping with appropriate materials in relation to the anticipated risks and substances,</w:t>
      </w:r>
    </w:p>
    <w:p w14:paraId="4CA25C19" w14:textId="77777777" w:rsidR="00CC1708" w:rsidRPr="00B2715D" w:rsidRDefault="00CC1708" w:rsidP="00CC1708">
      <w:pPr>
        <w:pStyle w:val="Akapitzlist3"/>
        <w:spacing w:before="0" w:after="0"/>
        <w:ind w:left="709" w:hanging="357"/>
        <w:rPr>
          <w:rStyle w:val="hps"/>
          <w:rFonts w:ascii="Times New Roman" w:hAnsi="Times New Roman"/>
          <w:sz w:val="24"/>
        </w:rPr>
      </w:pPr>
      <w:r w:rsidRPr="00B2715D">
        <w:rPr>
          <w:rStyle w:val="hps"/>
          <w:rFonts w:ascii="Times New Roman" w:hAnsi="Times New Roman"/>
          <w:sz w:val="24"/>
        </w:rPr>
        <w:t>procedure for alarming and notifying each service,</w:t>
      </w:r>
    </w:p>
    <w:p w14:paraId="0BB40BE5" w14:textId="77777777" w:rsidR="00CC1708" w:rsidRPr="00B2715D" w:rsidRDefault="00CC1708" w:rsidP="00CC1708">
      <w:pPr>
        <w:pStyle w:val="Akapitzlist3"/>
        <w:spacing w:before="0" w:after="0"/>
        <w:ind w:left="709" w:hanging="357"/>
        <w:rPr>
          <w:rStyle w:val="hps"/>
          <w:rFonts w:ascii="Times New Roman" w:hAnsi="Times New Roman"/>
          <w:sz w:val="24"/>
        </w:rPr>
      </w:pPr>
      <w:r w:rsidRPr="00B2715D">
        <w:rPr>
          <w:rStyle w:val="hps"/>
          <w:rFonts w:ascii="Times New Roman" w:hAnsi="Times New Roman"/>
          <w:sz w:val="24"/>
        </w:rPr>
        <w:t>procedure to reduce spillage,</w:t>
      </w:r>
    </w:p>
    <w:p w14:paraId="1538F762" w14:textId="77777777" w:rsidR="00CC1708" w:rsidRPr="00B2715D" w:rsidRDefault="00CC1708" w:rsidP="00CC1708">
      <w:pPr>
        <w:pStyle w:val="Akapitzlist3"/>
        <w:spacing w:before="0" w:after="0"/>
        <w:ind w:left="709" w:hanging="357"/>
        <w:rPr>
          <w:rStyle w:val="hps"/>
          <w:rFonts w:ascii="Times New Roman" w:hAnsi="Times New Roman"/>
          <w:sz w:val="24"/>
        </w:rPr>
      </w:pPr>
      <w:r w:rsidRPr="00B2715D">
        <w:rPr>
          <w:rStyle w:val="hps"/>
          <w:rFonts w:ascii="Times New Roman" w:hAnsi="Times New Roman"/>
          <w:sz w:val="24"/>
        </w:rPr>
        <w:t>procedure for dealing with sorption materials.</w:t>
      </w:r>
    </w:p>
    <w:p w14:paraId="4B7EAC21" w14:textId="383584B0" w:rsidR="00C42357" w:rsidRPr="00B2715D" w:rsidRDefault="00CC1708" w:rsidP="004911A1">
      <w:pPr>
        <w:rPr>
          <w:rStyle w:val="hps"/>
        </w:rPr>
      </w:pPr>
      <w:r w:rsidRPr="00B2715D">
        <w:rPr>
          <w:rStyle w:val="hps"/>
        </w:rPr>
        <w:t>In the Spillage Procedure, the Contractor shall in particular take into account carrying out works with the use of floating equipment, as well as work within and in the immediate vicinity of flowing water.</w:t>
      </w:r>
    </w:p>
    <w:p w14:paraId="23BE7DFA" w14:textId="0130AC08" w:rsidR="00C42357" w:rsidRPr="00CC1708" w:rsidRDefault="00C42357" w:rsidP="00C42357">
      <w:pPr>
        <w:rPr>
          <w:rStyle w:val="hps"/>
        </w:rPr>
      </w:pPr>
      <w:bookmarkStart w:id="199" w:name="_Hlk40117790"/>
      <w:r w:rsidRPr="00CC1708">
        <w:rPr>
          <w:rStyle w:val="hps"/>
          <w:b/>
          <w:bCs/>
        </w:rPr>
        <w:t xml:space="preserve">ES </w:t>
      </w:r>
      <w:r w:rsidR="00BD1A7D" w:rsidRPr="00CC1708">
        <w:rPr>
          <w:rStyle w:val="hps"/>
          <w:b/>
          <w:bCs/>
        </w:rPr>
        <w:t>Contractor's Code of Conduct for the Contractor's Personnel</w:t>
      </w:r>
      <w:r w:rsidRPr="00CC1708">
        <w:rPr>
          <w:rStyle w:val="hps"/>
        </w:rPr>
        <w:t xml:space="preserve"> (Code of Conduct ensuring the implementation of measures to address environmental and social risks associated with the implementation of the Task, including the risk of sexual abuse, sexual exploitation and sexual harassment).</w:t>
      </w:r>
    </w:p>
    <w:p w14:paraId="5DF3B41D" w14:textId="39BEA5B4" w:rsidR="00C42357" w:rsidRPr="00CC1708" w:rsidRDefault="00C42357" w:rsidP="00E227D2">
      <w:pPr>
        <w:pStyle w:val="Akapitzlist"/>
        <w:numPr>
          <w:ilvl w:val="0"/>
          <w:numId w:val="80"/>
        </w:numPr>
        <w:rPr>
          <w:rStyle w:val="hps"/>
          <w:rFonts w:ascii="Times New Roman" w:hAnsi="Times New Roman"/>
          <w:sz w:val="24"/>
          <w:szCs w:val="24"/>
        </w:rPr>
      </w:pPr>
      <w:r w:rsidRPr="00CC1708">
        <w:rPr>
          <w:rStyle w:val="hps"/>
          <w:rFonts w:ascii="Times New Roman" w:hAnsi="Times New Roman"/>
          <w:sz w:val="24"/>
          <w:szCs w:val="24"/>
        </w:rPr>
        <w:t xml:space="preserve">The Contractor shall submit the ES Code of Conduct containing provisions defining the obligations of the </w:t>
      </w:r>
      <w:r w:rsidR="00AA3311" w:rsidRPr="00CC1708">
        <w:rPr>
          <w:rStyle w:val="hps"/>
          <w:rFonts w:ascii="Times New Roman" w:hAnsi="Times New Roman"/>
          <w:sz w:val="24"/>
          <w:szCs w:val="24"/>
        </w:rPr>
        <w:t xml:space="preserve">Contractor </w:t>
      </w:r>
      <w:r w:rsidRPr="00CC1708">
        <w:rPr>
          <w:rStyle w:val="hps"/>
          <w:rFonts w:ascii="Times New Roman" w:hAnsi="Times New Roman"/>
          <w:sz w:val="24"/>
          <w:szCs w:val="24"/>
        </w:rPr>
        <w:t xml:space="preserve">selected as </w:t>
      </w:r>
      <w:r w:rsidR="00AA3311" w:rsidRPr="00CC1708">
        <w:rPr>
          <w:rStyle w:val="hps"/>
          <w:rFonts w:ascii="Times New Roman" w:hAnsi="Times New Roman"/>
          <w:sz w:val="24"/>
          <w:szCs w:val="24"/>
        </w:rPr>
        <w:t>the</w:t>
      </w:r>
      <w:r w:rsidRPr="00CC1708">
        <w:rPr>
          <w:rStyle w:val="hps"/>
          <w:rFonts w:ascii="Times New Roman" w:hAnsi="Times New Roman"/>
          <w:sz w:val="24"/>
          <w:szCs w:val="24"/>
        </w:rPr>
        <w:t xml:space="preserve"> result of the contract award procedure, in particular with respect to </w:t>
      </w:r>
      <w:r w:rsidR="006F3C14" w:rsidRPr="00CC1708">
        <w:rPr>
          <w:rStyle w:val="hps"/>
          <w:rFonts w:ascii="Times New Roman" w:hAnsi="Times New Roman"/>
          <w:sz w:val="24"/>
          <w:szCs w:val="24"/>
        </w:rPr>
        <w:t xml:space="preserve">the </w:t>
      </w:r>
      <w:r w:rsidRPr="00CC1708">
        <w:rPr>
          <w:rStyle w:val="hps"/>
          <w:rFonts w:ascii="Times New Roman" w:hAnsi="Times New Roman"/>
          <w:sz w:val="24"/>
          <w:szCs w:val="24"/>
        </w:rPr>
        <w:t xml:space="preserve">environmental protection, social matters, health and safety in accordance with the template, after it has been signed (on each page) together with the </w:t>
      </w:r>
      <w:r w:rsidR="006F3C14" w:rsidRPr="00CC1708">
        <w:rPr>
          <w:rStyle w:val="hps"/>
          <w:rFonts w:ascii="Times New Roman" w:hAnsi="Times New Roman"/>
          <w:sz w:val="24"/>
          <w:szCs w:val="24"/>
        </w:rPr>
        <w:t>bid</w:t>
      </w:r>
      <w:r w:rsidRPr="00CC1708">
        <w:rPr>
          <w:rStyle w:val="hps"/>
          <w:rFonts w:ascii="Times New Roman" w:hAnsi="Times New Roman"/>
          <w:sz w:val="24"/>
          <w:szCs w:val="24"/>
        </w:rPr>
        <w:t xml:space="preserve">. Thus, it acknowledges the need to apply the requirements contained therein at each stage of </w:t>
      </w:r>
      <w:r w:rsidR="006F3C14" w:rsidRPr="00CC1708">
        <w:rPr>
          <w:rStyle w:val="hps"/>
          <w:rFonts w:ascii="Times New Roman" w:hAnsi="Times New Roman"/>
          <w:sz w:val="24"/>
          <w:szCs w:val="24"/>
        </w:rPr>
        <w:t xml:space="preserve">the </w:t>
      </w:r>
      <w:r w:rsidRPr="00CC1708">
        <w:rPr>
          <w:rStyle w:val="hps"/>
          <w:rFonts w:ascii="Times New Roman" w:hAnsi="Times New Roman"/>
          <w:sz w:val="24"/>
          <w:szCs w:val="24"/>
        </w:rPr>
        <w:t xml:space="preserve">contract </w:t>
      </w:r>
      <w:r w:rsidR="006F3C14" w:rsidRPr="00CC1708">
        <w:rPr>
          <w:rStyle w:val="hps"/>
          <w:rFonts w:ascii="Times New Roman" w:hAnsi="Times New Roman"/>
          <w:sz w:val="24"/>
          <w:szCs w:val="24"/>
        </w:rPr>
        <w:t>execution</w:t>
      </w:r>
      <w:r w:rsidRPr="00CC1708">
        <w:rPr>
          <w:rStyle w:val="hps"/>
          <w:rFonts w:ascii="Times New Roman" w:hAnsi="Times New Roman"/>
          <w:sz w:val="24"/>
          <w:szCs w:val="24"/>
        </w:rPr>
        <w:t>.</w:t>
      </w:r>
    </w:p>
    <w:p w14:paraId="5D630D40" w14:textId="6D911A5A" w:rsidR="00C42357" w:rsidRPr="00B2715D" w:rsidRDefault="00C42357" w:rsidP="00C42357">
      <w:pPr>
        <w:rPr>
          <w:rStyle w:val="hps"/>
        </w:rPr>
      </w:pPr>
      <w:r w:rsidRPr="00CC1708">
        <w:rPr>
          <w:rStyle w:val="hps"/>
        </w:rPr>
        <w:t xml:space="preserve">The Code of Conduct is a part of measures aimed at remedying environmental and social risks related to the </w:t>
      </w:r>
      <w:r w:rsidR="006F3C14" w:rsidRPr="00CC1708">
        <w:rPr>
          <w:rStyle w:val="hps"/>
        </w:rPr>
        <w:t>implementation</w:t>
      </w:r>
      <w:r w:rsidRPr="00CC1708">
        <w:rPr>
          <w:rStyle w:val="hps"/>
        </w:rPr>
        <w:t xml:space="preserve"> of the Task, including the risks related to sexual harassment and mobbing, as well as discrimination based on gender. It concerns all Contractor's staff, workers and other employees in the area of Task implementation. </w:t>
      </w:r>
      <w:r w:rsidR="00401650" w:rsidRPr="00CC1708">
        <w:rPr>
          <w:rStyle w:val="hps"/>
        </w:rPr>
        <w:t xml:space="preserve">It also concerns </w:t>
      </w:r>
      <w:r w:rsidRPr="00CC1708">
        <w:rPr>
          <w:rStyle w:val="hps"/>
        </w:rPr>
        <w:t xml:space="preserve">the staff of each Subcontractor and any other staff assisting the Contractor in </w:t>
      </w:r>
      <w:r w:rsidR="00401650" w:rsidRPr="00CC1708">
        <w:rPr>
          <w:rStyle w:val="hps"/>
        </w:rPr>
        <w:t>implementing</w:t>
      </w:r>
      <w:r w:rsidRPr="00CC1708">
        <w:rPr>
          <w:rStyle w:val="hps"/>
        </w:rPr>
        <w:t xml:space="preserve"> the Task.</w:t>
      </w:r>
    </w:p>
    <w:bookmarkEnd w:id="199"/>
    <w:p w14:paraId="6344E219" w14:textId="77777777" w:rsidR="00C42357" w:rsidRPr="00B2715D" w:rsidRDefault="00C42357" w:rsidP="00C42357">
      <w:pPr>
        <w:tabs>
          <w:tab w:val="left" w:pos="284"/>
        </w:tabs>
        <w:spacing w:after="0"/>
        <w:ind w:left="284" w:hanging="284"/>
        <w:jc w:val="left"/>
        <w:rPr>
          <w:rStyle w:val="hps"/>
          <w:b/>
          <w:bCs/>
        </w:rPr>
      </w:pPr>
    </w:p>
    <w:p w14:paraId="257D76B9" w14:textId="14C1A0DC" w:rsidR="00C42357" w:rsidRPr="00B2715D" w:rsidRDefault="007A0079" w:rsidP="00C42357">
      <w:pPr>
        <w:tabs>
          <w:tab w:val="left" w:pos="284"/>
        </w:tabs>
        <w:spacing w:after="0"/>
        <w:ind w:left="284" w:hanging="284"/>
        <w:jc w:val="left"/>
        <w:rPr>
          <w:rStyle w:val="hps"/>
        </w:rPr>
      </w:pPr>
      <w:r w:rsidRPr="00B2715D">
        <w:rPr>
          <w:rStyle w:val="hps"/>
          <w:b/>
          <w:bCs/>
        </w:rPr>
        <w:t>ES Management Strategies and Implementation Plans</w:t>
      </w:r>
      <w:r w:rsidRPr="00B2715D">
        <w:rPr>
          <w:rStyle w:val="hps"/>
        </w:rPr>
        <w:t xml:space="preserve"> (Management Strategies and </w:t>
      </w:r>
    </w:p>
    <w:p w14:paraId="147AB65C" w14:textId="77777777" w:rsidR="00C42357" w:rsidRPr="00B2715D" w:rsidRDefault="007A0079" w:rsidP="00C42357">
      <w:pPr>
        <w:tabs>
          <w:tab w:val="left" w:pos="284"/>
        </w:tabs>
        <w:spacing w:after="0"/>
        <w:ind w:left="284" w:hanging="284"/>
        <w:jc w:val="left"/>
        <w:rPr>
          <w:rStyle w:val="hps"/>
        </w:rPr>
      </w:pPr>
      <w:r w:rsidRPr="00B2715D">
        <w:rPr>
          <w:rStyle w:val="hps"/>
        </w:rPr>
        <w:t>Implementation Plans for environmental, social, health and safety risks), which include</w:t>
      </w:r>
      <w:r w:rsidR="00C47766" w:rsidRPr="00B2715D">
        <w:rPr>
          <w:rStyle w:val="hps"/>
        </w:rPr>
        <w:t xml:space="preserve">, inter </w:t>
      </w:r>
    </w:p>
    <w:p w14:paraId="58A3B5EC" w14:textId="594057F2" w:rsidR="004911A1" w:rsidRPr="00B2715D" w:rsidRDefault="00C47766" w:rsidP="00C42357">
      <w:pPr>
        <w:tabs>
          <w:tab w:val="left" w:pos="284"/>
        </w:tabs>
        <w:spacing w:after="0"/>
        <w:ind w:left="284" w:hanging="284"/>
        <w:jc w:val="left"/>
        <w:rPr>
          <w:rStyle w:val="hps"/>
        </w:rPr>
      </w:pPr>
      <w:r w:rsidRPr="00B2715D">
        <w:rPr>
          <w:rStyle w:val="hps"/>
        </w:rPr>
        <w:t xml:space="preserve">alia, </w:t>
      </w:r>
      <w:r w:rsidR="007A0079" w:rsidRPr="00B2715D">
        <w:rPr>
          <w:rStyle w:val="hps"/>
        </w:rPr>
        <w:t>elements such as</w:t>
      </w:r>
      <w:r w:rsidRPr="00B2715D">
        <w:rPr>
          <w:rStyle w:val="hps"/>
        </w:rPr>
        <w:t>:</w:t>
      </w:r>
    </w:p>
    <w:p w14:paraId="1B86F4AE" w14:textId="77777777" w:rsidR="007A0079" w:rsidRPr="00B2715D" w:rsidRDefault="007A0079" w:rsidP="00AA674A">
      <w:pPr>
        <w:pStyle w:val="Akapitzlist"/>
        <w:numPr>
          <w:ilvl w:val="0"/>
          <w:numId w:val="33"/>
        </w:numPr>
        <w:rPr>
          <w:rStyle w:val="hps"/>
          <w:rFonts w:ascii="Times New Roman" w:hAnsi="Times New Roman"/>
          <w:sz w:val="24"/>
          <w:szCs w:val="24"/>
        </w:rPr>
      </w:pPr>
      <w:r w:rsidRPr="00B2715D">
        <w:rPr>
          <w:rStyle w:val="hps"/>
          <w:rFonts w:ascii="Times New Roman" w:hAnsi="Times New Roman"/>
          <w:sz w:val="24"/>
          <w:szCs w:val="24"/>
        </w:rPr>
        <w:t>description of actions taken to manage risks;</w:t>
      </w:r>
    </w:p>
    <w:p w14:paraId="236577CD" w14:textId="77777777" w:rsidR="007A0079" w:rsidRPr="00B2715D" w:rsidRDefault="007A0079" w:rsidP="00AA674A">
      <w:pPr>
        <w:pStyle w:val="Akapitzlist"/>
        <w:numPr>
          <w:ilvl w:val="0"/>
          <w:numId w:val="33"/>
        </w:numPr>
        <w:rPr>
          <w:rStyle w:val="hps"/>
          <w:rFonts w:ascii="Times New Roman" w:hAnsi="Times New Roman"/>
          <w:sz w:val="24"/>
          <w:szCs w:val="24"/>
        </w:rPr>
      </w:pPr>
      <w:r w:rsidRPr="00B2715D">
        <w:rPr>
          <w:rStyle w:val="hps"/>
          <w:rFonts w:ascii="Times New Roman" w:hAnsi="Times New Roman"/>
          <w:sz w:val="24"/>
          <w:szCs w:val="24"/>
        </w:rPr>
        <w:t>description of materials</w:t>
      </w:r>
      <w:r w:rsidR="00C47766" w:rsidRPr="00B2715D">
        <w:rPr>
          <w:rStyle w:val="hps"/>
          <w:rFonts w:ascii="Times New Roman" w:hAnsi="Times New Roman"/>
          <w:sz w:val="24"/>
          <w:szCs w:val="24"/>
        </w:rPr>
        <w:t xml:space="preserve"> and </w:t>
      </w:r>
      <w:r w:rsidRPr="00B2715D">
        <w:rPr>
          <w:rStyle w:val="hps"/>
          <w:rFonts w:ascii="Times New Roman" w:hAnsi="Times New Roman"/>
          <w:sz w:val="24"/>
          <w:szCs w:val="24"/>
        </w:rPr>
        <w:t>equipment</w:t>
      </w:r>
      <w:r w:rsidR="00C47766" w:rsidRPr="00B2715D">
        <w:rPr>
          <w:rStyle w:val="hps"/>
          <w:rFonts w:ascii="Times New Roman" w:hAnsi="Times New Roman"/>
          <w:sz w:val="24"/>
          <w:szCs w:val="24"/>
        </w:rPr>
        <w:t xml:space="preserve"> used</w:t>
      </w:r>
      <w:r w:rsidRPr="00B2715D">
        <w:rPr>
          <w:rStyle w:val="hps"/>
          <w:rFonts w:ascii="Times New Roman" w:hAnsi="Times New Roman"/>
          <w:sz w:val="24"/>
          <w:szCs w:val="24"/>
        </w:rPr>
        <w:t>, management processes, etc. that will be carried out by the Contractor and its Subcontractors in order to minimi</w:t>
      </w:r>
      <w:r w:rsidR="00C47766" w:rsidRPr="00B2715D">
        <w:rPr>
          <w:rStyle w:val="hps"/>
          <w:rFonts w:ascii="Times New Roman" w:hAnsi="Times New Roman"/>
          <w:sz w:val="24"/>
          <w:szCs w:val="24"/>
        </w:rPr>
        <w:t>s</w:t>
      </w:r>
      <w:r w:rsidRPr="00B2715D">
        <w:rPr>
          <w:rStyle w:val="hps"/>
          <w:rFonts w:ascii="Times New Roman" w:hAnsi="Times New Roman"/>
          <w:sz w:val="24"/>
          <w:szCs w:val="24"/>
        </w:rPr>
        <w:t>e risks;</w:t>
      </w:r>
    </w:p>
    <w:p w14:paraId="06B1BCFB" w14:textId="0FEDD265" w:rsidR="007A0079" w:rsidRPr="00B2715D" w:rsidRDefault="00220FC6" w:rsidP="00C47766">
      <w:pPr>
        <w:rPr>
          <w:rStyle w:val="hps"/>
        </w:rPr>
      </w:pPr>
      <w:r w:rsidRPr="00B2715D">
        <w:rPr>
          <w:rStyle w:val="hps"/>
        </w:rPr>
        <w:t xml:space="preserve">The Contractor is obliged to submit for approval of the Engineer and then to implement the Contractor's Environmental and Social Management Plan (C-ESMP), in accordance with the Terms and Conditions of the Contract, Sub-Clause 4.1 SW, </w:t>
      </w:r>
      <w:r w:rsidRPr="00B2715D">
        <w:rPr>
          <w:rStyle w:val="hps"/>
          <w:b/>
          <w:bCs/>
        </w:rPr>
        <w:t xml:space="preserve">including, inter alia, the agreed </w:t>
      </w:r>
      <w:r w:rsidR="007B1DED" w:rsidRPr="00B2715D">
        <w:rPr>
          <w:rStyle w:val="hps"/>
          <w:b/>
          <w:bCs/>
        </w:rPr>
        <w:t xml:space="preserve">ES </w:t>
      </w:r>
      <w:r w:rsidRPr="00B2715D">
        <w:rPr>
          <w:rStyle w:val="hps"/>
          <w:b/>
          <w:bCs/>
        </w:rPr>
        <w:t>Management Strategies and Implementation Plans</w:t>
      </w:r>
      <w:r w:rsidRPr="00B2715D">
        <w:rPr>
          <w:rStyle w:val="hps"/>
        </w:rPr>
        <w:t xml:space="preserve"> and the Contractor's Code of Conduct for the Contractor's Personnel (ES). The Environmental Management Plan (EMP) will be a </w:t>
      </w:r>
      <w:r w:rsidRPr="00B2715D">
        <w:rPr>
          <w:rStyle w:val="hps"/>
        </w:rPr>
        <w:lastRenderedPageBreak/>
        <w:t>binding part of the C-ESMP. The Contractor is not entitled to modify the provisions and conditions set out in the EMP. The Contractor shall review the C-ESMP plan periodically and update it in accordance with the requirements of the Contract to make sure that it includes actions suitable for the Works. The updated C-ESMP shall be submitted to the Engineer for inspection.  The procedures for reviewing the C-ESMP and updating it are as described in Subclause 4.4.1 SW.</w:t>
      </w:r>
      <w:r w:rsidR="00C47766" w:rsidRPr="00B2715D">
        <w:rPr>
          <w:rStyle w:val="hps"/>
        </w:rPr>
        <w:t xml:space="preserve"> </w:t>
      </w:r>
      <w:r w:rsidR="007A0079" w:rsidRPr="00B2715D">
        <w:rPr>
          <w:rStyle w:val="hps"/>
        </w:rPr>
        <w:t xml:space="preserve"> </w:t>
      </w:r>
    </w:p>
    <w:p w14:paraId="37A3086A" w14:textId="1C3A373D" w:rsidR="00B2715D" w:rsidRPr="00320519" w:rsidRDefault="00B2715D" w:rsidP="00B2715D">
      <w:pPr>
        <w:rPr>
          <w:rStyle w:val="hps"/>
        </w:rPr>
      </w:pPr>
      <w:bookmarkStart w:id="200" w:name="_Hlk40117804"/>
      <w:r w:rsidRPr="00320519">
        <w:rPr>
          <w:rStyle w:val="hps"/>
        </w:rPr>
        <w:t xml:space="preserve">The Contractor shall develop, in accordance with the applicable regulations, a </w:t>
      </w:r>
      <w:r w:rsidRPr="00320519">
        <w:rPr>
          <w:rStyle w:val="hps"/>
          <w:b/>
          <w:bCs/>
        </w:rPr>
        <w:t>Health and Safety Plan</w:t>
      </w:r>
      <w:r w:rsidRPr="00320519">
        <w:rPr>
          <w:rStyle w:val="hps"/>
        </w:rPr>
        <w:t xml:space="preserve"> (so called BIOZ plan), which should include, inter alia, the following elements:</w:t>
      </w:r>
    </w:p>
    <w:p w14:paraId="04869883" w14:textId="3F5EEAAE" w:rsidR="00B2715D" w:rsidRPr="00320519" w:rsidRDefault="00B2715D" w:rsidP="00E227D2">
      <w:pPr>
        <w:pStyle w:val="Akapitzlist"/>
        <w:numPr>
          <w:ilvl w:val="0"/>
          <w:numId w:val="81"/>
        </w:numPr>
        <w:rPr>
          <w:rStyle w:val="hps"/>
          <w:rFonts w:ascii="Times New Roman" w:hAnsi="Times New Roman"/>
          <w:sz w:val="24"/>
          <w:szCs w:val="24"/>
        </w:rPr>
      </w:pPr>
      <w:r w:rsidRPr="00320519">
        <w:rPr>
          <w:rStyle w:val="hps"/>
          <w:rFonts w:ascii="Times New Roman" w:hAnsi="Times New Roman"/>
          <w:sz w:val="24"/>
          <w:szCs w:val="24"/>
        </w:rPr>
        <w:t>indication of elements of the plot or area development, which may pose a risk to the human safety and health;</w:t>
      </w:r>
    </w:p>
    <w:p w14:paraId="3A959070" w14:textId="6C2E830E" w:rsidR="00B2715D" w:rsidRPr="00320519" w:rsidRDefault="00B2715D" w:rsidP="00E227D2">
      <w:pPr>
        <w:pStyle w:val="Akapitzlist"/>
        <w:numPr>
          <w:ilvl w:val="0"/>
          <w:numId w:val="81"/>
        </w:numPr>
        <w:rPr>
          <w:rStyle w:val="hps"/>
          <w:rFonts w:ascii="Times New Roman" w:hAnsi="Times New Roman"/>
          <w:sz w:val="24"/>
          <w:szCs w:val="24"/>
        </w:rPr>
      </w:pPr>
      <w:r w:rsidRPr="00320519">
        <w:rPr>
          <w:rStyle w:val="hps"/>
          <w:rFonts w:ascii="Times New Roman" w:hAnsi="Times New Roman"/>
          <w:sz w:val="24"/>
          <w:szCs w:val="24"/>
        </w:rPr>
        <w:t>information on anticipated risks occurring during the execution of construction works, specifying the scale and types of risks and the place and time of their occurrence, including in relation to the natural environment;</w:t>
      </w:r>
    </w:p>
    <w:p w14:paraId="16D2F108" w14:textId="15EE6E83" w:rsidR="00B2715D" w:rsidRPr="00320519" w:rsidRDefault="00B2715D" w:rsidP="00E227D2">
      <w:pPr>
        <w:pStyle w:val="Akapitzlist"/>
        <w:numPr>
          <w:ilvl w:val="0"/>
          <w:numId w:val="81"/>
        </w:numPr>
        <w:rPr>
          <w:rStyle w:val="hps"/>
          <w:rFonts w:ascii="Times New Roman" w:hAnsi="Times New Roman"/>
          <w:sz w:val="24"/>
          <w:szCs w:val="24"/>
        </w:rPr>
      </w:pPr>
      <w:r w:rsidRPr="00320519">
        <w:rPr>
          <w:rStyle w:val="hps"/>
          <w:rFonts w:ascii="Times New Roman" w:hAnsi="Times New Roman"/>
          <w:sz w:val="24"/>
          <w:szCs w:val="24"/>
        </w:rPr>
        <w:t>information on the delimitation and marking of the site of construction works, according to the type of risk;</w:t>
      </w:r>
    </w:p>
    <w:p w14:paraId="3575794D" w14:textId="478C6550" w:rsidR="00B2715D" w:rsidRPr="00320519" w:rsidRDefault="00B2715D" w:rsidP="00E227D2">
      <w:pPr>
        <w:pStyle w:val="Akapitzlist"/>
        <w:numPr>
          <w:ilvl w:val="0"/>
          <w:numId w:val="81"/>
        </w:numPr>
        <w:rPr>
          <w:rStyle w:val="hps"/>
          <w:rFonts w:ascii="Times New Roman" w:hAnsi="Times New Roman"/>
          <w:sz w:val="24"/>
          <w:szCs w:val="24"/>
        </w:rPr>
      </w:pPr>
      <w:r w:rsidRPr="00320519">
        <w:rPr>
          <w:rStyle w:val="hps"/>
          <w:rFonts w:ascii="Times New Roman" w:hAnsi="Times New Roman"/>
          <w:sz w:val="24"/>
          <w:szCs w:val="24"/>
        </w:rPr>
        <w:t>information on the manner of conducting instruction of employees before proceeding with particularly dangerous works;</w:t>
      </w:r>
    </w:p>
    <w:p w14:paraId="76BB5E0E" w14:textId="1ACA3901" w:rsidR="00B2715D" w:rsidRPr="00320519" w:rsidRDefault="00B2715D" w:rsidP="00E227D2">
      <w:pPr>
        <w:pStyle w:val="Akapitzlist"/>
        <w:numPr>
          <w:ilvl w:val="0"/>
          <w:numId w:val="81"/>
        </w:numPr>
        <w:rPr>
          <w:rStyle w:val="hps"/>
          <w:rFonts w:ascii="Times New Roman" w:hAnsi="Times New Roman"/>
          <w:sz w:val="24"/>
          <w:szCs w:val="24"/>
        </w:rPr>
      </w:pPr>
      <w:r w:rsidRPr="00320519">
        <w:rPr>
          <w:rStyle w:val="hps"/>
          <w:rFonts w:ascii="Times New Roman" w:hAnsi="Times New Roman"/>
          <w:sz w:val="24"/>
          <w:szCs w:val="24"/>
        </w:rPr>
        <w:t>determination of the method of storage and movement of hazardous materials, products, substances and preparations on the construction site;</w:t>
      </w:r>
    </w:p>
    <w:p w14:paraId="0D142C2F" w14:textId="58C35410" w:rsidR="00B2715D" w:rsidRPr="00320519" w:rsidRDefault="00B2715D" w:rsidP="00E227D2">
      <w:pPr>
        <w:pStyle w:val="Akapitzlist"/>
        <w:numPr>
          <w:ilvl w:val="0"/>
          <w:numId w:val="81"/>
        </w:numPr>
        <w:rPr>
          <w:rStyle w:val="hps"/>
          <w:rFonts w:ascii="Times New Roman" w:hAnsi="Times New Roman"/>
          <w:sz w:val="24"/>
          <w:szCs w:val="24"/>
        </w:rPr>
      </w:pPr>
      <w:r w:rsidRPr="00320519">
        <w:rPr>
          <w:rStyle w:val="hps"/>
          <w:rFonts w:ascii="Times New Roman" w:hAnsi="Times New Roman"/>
          <w:sz w:val="24"/>
          <w:szCs w:val="24"/>
        </w:rPr>
        <w:t>indication of technical and organisational measures to prevent hazards resulting from executing the construction works in areas of special health risks or in their vicinity, including those ensuring safe and efficient communication, enabling quick evacuation in case of fire, breakdowns and other hazards;</w:t>
      </w:r>
    </w:p>
    <w:p w14:paraId="59EFCC88" w14:textId="045BCF9D" w:rsidR="00B2715D" w:rsidRPr="00320519" w:rsidRDefault="00B2715D" w:rsidP="00E227D2">
      <w:pPr>
        <w:pStyle w:val="Akapitzlist"/>
        <w:numPr>
          <w:ilvl w:val="0"/>
          <w:numId w:val="81"/>
        </w:numPr>
        <w:rPr>
          <w:rStyle w:val="hps"/>
          <w:rFonts w:ascii="Times New Roman" w:hAnsi="Times New Roman"/>
          <w:sz w:val="24"/>
          <w:szCs w:val="24"/>
        </w:rPr>
      </w:pPr>
      <w:r w:rsidRPr="00320519">
        <w:rPr>
          <w:rStyle w:val="hps"/>
          <w:rFonts w:ascii="Times New Roman" w:hAnsi="Times New Roman"/>
          <w:sz w:val="24"/>
          <w:szCs w:val="24"/>
        </w:rPr>
        <w:t>indication of the place where construction documentation and documents necessary for proper operation of machines and other technical devices are stored.</w:t>
      </w:r>
    </w:p>
    <w:p w14:paraId="7CCBEE31" w14:textId="4820C4FD" w:rsidR="000E138A" w:rsidRDefault="000E138A" w:rsidP="00B2715D">
      <w:pPr>
        <w:rPr>
          <w:rStyle w:val="hps"/>
        </w:rPr>
      </w:pPr>
      <w:r w:rsidRPr="005948CD">
        <w:rPr>
          <w:lang w:val="en-US"/>
        </w:rPr>
        <w:t xml:space="preserve">The BIOZ Plan BIOZ will include information on </w:t>
      </w:r>
      <w:r w:rsidRPr="00515529">
        <w:rPr>
          <w:lang w:val="en-US"/>
        </w:rPr>
        <w:t>combating</w:t>
      </w:r>
      <w:r w:rsidRPr="005948CD">
        <w:rPr>
          <w:lang w:val="en-US"/>
        </w:rPr>
        <w:t xml:space="preserve"> problems </w:t>
      </w:r>
      <w:r w:rsidRPr="00515529">
        <w:rPr>
          <w:lang w:val="en-US"/>
        </w:rPr>
        <w:t>related</w:t>
      </w:r>
      <w:r w:rsidRPr="005948CD">
        <w:rPr>
          <w:lang w:val="en-US"/>
        </w:rPr>
        <w:t xml:space="preserve"> to epidemiological threads </w:t>
      </w:r>
      <w:r>
        <w:rPr>
          <w:lang w:val="en-US"/>
        </w:rPr>
        <w:t>such</w:t>
      </w:r>
      <w:r w:rsidRPr="00515529">
        <w:rPr>
          <w:lang w:val="en-US"/>
        </w:rPr>
        <w:t xml:space="preserve"> as </w:t>
      </w:r>
      <w:r w:rsidRPr="005948CD">
        <w:rPr>
          <w:lang w:val="en-US"/>
        </w:rPr>
        <w:t>COVID-19</w:t>
      </w:r>
      <w:r>
        <w:rPr>
          <w:lang w:val="en-US"/>
        </w:rPr>
        <w:t>,</w:t>
      </w:r>
      <w:r w:rsidRPr="005948CD">
        <w:rPr>
          <w:lang w:val="en-US"/>
        </w:rPr>
        <w:t xml:space="preserve"> </w:t>
      </w:r>
      <w:r>
        <w:rPr>
          <w:lang w:val="en-US"/>
        </w:rPr>
        <w:t>including measures provided in item</w:t>
      </w:r>
      <w:r w:rsidRPr="005948CD">
        <w:rPr>
          <w:lang w:val="en-US"/>
        </w:rPr>
        <w:t xml:space="preserve"> </w:t>
      </w:r>
      <w:r w:rsidR="0081455E">
        <w:rPr>
          <w:lang w:val="en-US"/>
        </w:rPr>
        <w:t>132</w:t>
      </w:r>
      <w:r w:rsidRPr="005948CD">
        <w:rPr>
          <w:lang w:val="en-US"/>
        </w:rPr>
        <w:t xml:space="preserve"> (cat. S - Guidelines on procedures in case of an epidemic hazard or state of epidemics in force during the execution of works) in the Attachment 1 to the EMP</w:t>
      </w:r>
      <w:r>
        <w:rPr>
          <w:lang w:val="en-US"/>
        </w:rPr>
        <w:t>.</w:t>
      </w:r>
    </w:p>
    <w:p w14:paraId="0F3D2865" w14:textId="71C059BB" w:rsidR="00B2715D" w:rsidRPr="00B2715D" w:rsidRDefault="00B2715D" w:rsidP="00B2715D">
      <w:pPr>
        <w:rPr>
          <w:rStyle w:val="hps"/>
        </w:rPr>
      </w:pPr>
      <w:r w:rsidRPr="00320519">
        <w:rPr>
          <w:rStyle w:val="hps"/>
        </w:rPr>
        <w:t>The Contractor, while preparing the above mentioned documents, will take into account relevant operational policies of the World Bank concerning health, environment and safety rules, including EHS</w:t>
      </w:r>
      <w:r w:rsidR="00516AE4" w:rsidRPr="00320519">
        <w:rPr>
          <w:rStyle w:val="Odwoanieprzypisudolnego"/>
        </w:rPr>
        <w:footnoteReference w:id="17"/>
      </w:r>
      <w:r w:rsidRPr="00320519">
        <w:rPr>
          <w:rStyle w:val="hps"/>
        </w:rPr>
        <w:t xml:space="preserve"> Guidelines. Before implementation, these documents must be approved by the Engineer, who then also monitors their proper implementation.</w:t>
      </w:r>
    </w:p>
    <w:p w14:paraId="6BABA3ED" w14:textId="5BE08997" w:rsidR="00C47766" w:rsidRDefault="00C47766" w:rsidP="00C47766">
      <w:pPr>
        <w:rPr>
          <w:rStyle w:val="hps"/>
        </w:rPr>
      </w:pPr>
      <w:r w:rsidRPr="00320519">
        <w:rPr>
          <w:rStyle w:val="hps"/>
        </w:rPr>
        <w:lastRenderedPageBreak/>
        <w:t>The Contractor will take into account the relevant operational policies of the World Bank concerning the protection of health, environment and safety rules</w:t>
      </w:r>
      <w:r w:rsidR="00D76CBA" w:rsidRPr="00320519">
        <w:rPr>
          <w:rStyle w:val="hps"/>
        </w:rPr>
        <w:t xml:space="preserve"> </w:t>
      </w:r>
      <w:r w:rsidR="00220FC6" w:rsidRPr="00320519">
        <w:rPr>
          <w:rStyle w:val="hps"/>
        </w:rPr>
        <w:t xml:space="preserve">including EHS Guidelines </w:t>
      </w:r>
      <w:r w:rsidRPr="00320519">
        <w:rPr>
          <w:rStyle w:val="hps"/>
        </w:rPr>
        <w:t>when developing the above-mentioned documents. Before implementation, these documents must be approved by the Engineer</w:t>
      </w:r>
      <w:bookmarkEnd w:id="200"/>
      <w:r w:rsidRPr="00320519">
        <w:rPr>
          <w:rStyle w:val="hps"/>
        </w:rPr>
        <w:t>, who then also monitors their proper implementation</w:t>
      </w:r>
      <w:r w:rsidRPr="00B2715D">
        <w:rPr>
          <w:rStyle w:val="hps"/>
        </w:rPr>
        <w:t xml:space="preserve">. </w:t>
      </w:r>
    </w:p>
    <w:p w14:paraId="6810ADF7" w14:textId="77777777" w:rsidR="004F69FB" w:rsidRDefault="004F69FB" w:rsidP="004F69FB">
      <w:pPr>
        <w:rPr>
          <w:rStyle w:val="hps"/>
        </w:rPr>
      </w:pPr>
      <w:bookmarkStart w:id="202" w:name="_Hlk40117828"/>
      <w:r w:rsidRPr="00320519">
        <w:rPr>
          <w:rStyle w:val="hps"/>
        </w:rPr>
        <w:t>The Contractor will also conduct training on the terms and conditions of the implementation of the EMP for the Contractor's managerial and engineering staff, as well as regular training of Employees in occupational health and safety, raising awareness of the prevention of sexual harassment and mobbing and in the prevention of coronavirus infection.</w:t>
      </w:r>
    </w:p>
    <w:bookmarkEnd w:id="202"/>
    <w:p w14:paraId="148D85AE" w14:textId="578A2873" w:rsidR="00D76CBA" w:rsidRPr="00B2715D" w:rsidRDefault="00220FC6" w:rsidP="00220FC6">
      <w:pPr>
        <w:rPr>
          <w:rStyle w:val="hps"/>
          <w:rFonts w:cs="Arial"/>
        </w:rPr>
      </w:pPr>
      <w:r w:rsidRPr="00B2715D">
        <w:rPr>
          <w:rStyle w:val="hps"/>
          <w:rFonts w:cs="Arial"/>
        </w:rPr>
        <w:t xml:space="preserve">The requirement to develop and obtain acceptance of the content of the above mentioned documents, to ensure compliance with the ES policy and the ES Code of Conduct, and to conduct training on the terms and conditions of the EMP, as well as training in occupational health and safety and </w:t>
      </w:r>
      <w:r w:rsidRPr="00B2715D">
        <w:rPr>
          <w:rStyle w:val="hps"/>
        </w:rPr>
        <w:t xml:space="preserve">raising awareness </w:t>
      </w:r>
      <w:r w:rsidRPr="00B2715D">
        <w:rPr>
          <w:rStyle w:val="hps"/>
          <w:rFonts w:cs="Arial"/>
        </w:rPr>
        <w:t>on combating sexual harassment and mobbing is indicated in particular in the table in the Attachment 1 to the EMP in the items:</w:t>
      </w:r>
    </w:p>
    <w:p w14:paraId="464F385B" w14:textId="1D392A9A" w:rsidR="004911A1" w:rsidRPr="00B2715D" w:rsidRDefault="004911A1" w:rsidP="00AA674A">
      <w:pPr>
        <w:numPr>
          <w:ilvl w:val="0"/>
          <w:numId w:val="36"/>
        </w:numPr>
        <w:rPr>
          <w:rFonts w:eastAsia="Batang"/>
        </w:rPr>
      </w:pPr>
      <w:r w:rsidRPr="00B2715D">
        <w:t>item 2</w:t>
      </w:r>
      <w:r w:rsidR="00B12E11" w:rsidRPr="00B2715D">
        <w:t>2</w:t>
      </w:r>
      <w:r w:rsidRPr="00B2715D">
        <w:t xml:space="preserve"> (cat. D </w:t>
      </w:r>
      <w:r w:rsidR="00C47766" w:rsidRPr="00B2715D">
        <w:t>– </w:t>
      </w:r>
      <w:r w:rsidRPr="00B2715D">
        <w:t xml:space="preserve">Requirements for the management of earth masses), </w:t>
      </w:r>
    </w:p>
    <w:p w14:paraId="4332F6B7" w14:textId="49E74AD9" w:rsidR="004911A1" w:rsidRPr="00B2715D" w:rsidRDefault="004911A1" w:rsidP="00AA674A">
      <w:pPr>
        <w:pStyle w:val="Akapitzlist"/>
        <w:numPr>
          <w:ilvl w:val="0"/>
          <w:numId w:val="36"/>
        </w:numPr>
      </w:pPr>
      <w:r w:rsidRPr="00B2715D">
        <w:rPr>
          <w:rStyle w:val="hps"/>
          <w:rFonts w:ascii="Times New Roman" w:hAnsi="Times New Roman"/>
          <w:sz w:val="24"/>
        </w:rPr>
        <w:t>item</w:t>
      </w:r>
      <w:r w:rsidRPr="00B2715D">
        <w:rPr>
          <w:rFonts w:ascii="Times New Roman" w:hAnsi="Times New Roman"/>
          <w:sz w:val="24"/>
        </w:rPr>
        <w:t xml:space="preserve"> 8</w:t>
      </w:r>
      <w:r w:rsidR="00B12E11" w:rsidRPr="00B2715D">
        <w:rPr>
          <w:rFonts w:ascii="Times New Roman" w:hAnsi="Times New Roman"/>
          <w:sz w:val="24"/>
        </w:rPr>
        <w:t>4</w:t>
      </w:r>
      <w:r w:rsidRPr="00B2715D">
        <w:rPr>
          <w:rFonts w:ascii="Times New Roman" w:hAnsi="Times New Roman"/>
          <w:sz w:val="24"/>
        </w:rPr>
        <w:t xml:space="preserve"> (cat. K </w:t>
      </w:r>
      <w:r w:rsidR="00B12E11" w:rsidRPr="00B2715D">
        <w:t>–</w:t>
      </w:r>
      <w:r w:rsidRPr="00B2715D">
        <w:rPr>
          <w:rFonts w:ascii="Times New Roman" w:hAnsi="Times New Roman"/>
          <w:sz w:val="24"/>
        </w:rPr>
        <w:t xml:space="preserve"> Requirements for waste and waste water management),</w:t>
      </w:r>
    </w:p>
    <w:p w14:paraId="152FB542" w14:textId="60A7CB43" w:rsidR="004911A1" w:rsidRPr="00B2715D" w:rsidRDefault="004911A1" w:rsidP="00AA674A">
      <w:pPr>
        <w:pStyle w:val="Akapitzlist"/>
        <w:numPr>
          <w:ilvl w:val="0"/>
          <w:numId w:val="36"/>
        </w:numPr>
      </w:pPr>
      <w:r w:rsidRPr="00B2715D">
        <w:rPr>
          <w:rFonts w:ascii="Times New Roman" w:hAnsi="Times New Roman"/>
          <w:sz w:val="24"/>
        </w:rPr>
        <w:t xml:space="preserve">items </w:t>
      </w:r>
      <w:r w:rsidR="00B12E11" w:rsidRPr="00B2715D">
        <w:rPr>
          <w:rFonts w:ascii="Times New Roman" w:hAnsi="Times New Roman"/>
          <w:sz w:val="24"/>
        </w:rPr>
        <w:t>90</w:t>
      </w:r>
      <w:r w:rsidRPr="00B2715D">
        <w:rPr>
          <w:rFonts w:ascii="Times New Roman" w:hAnsi="Times New Roman"/>
          <w:sz w:val="24"/>
        </w:rPr>
        <w:t xml:space="preserve"> </w:t>
      </w:r>
      <w:r w:rsidR="00B12E11" w:rsidRPr="00B2715D">
        <w:rPr>
          <w:rFonts w:ascii="Times New Roman" w:hAnsi="Times New Roman"/>
          <w:sz w:val="24"/>
        </w:rPr>
        <w:t>-</w:t>
      </w:r>
      <w:r w:rsidRPr="00B2715D">
        <w:rPr>
          <w:rFonts w:ascii="Times New Roman" w:hAnsi="Times New Roman"/>
          <w:sz w:val="24"/>
        </w:rPr>
        <w:t xml:space="preserve"> </w:t>
      </w:r>
      <w:r w:rsidR="00B12E11" w:rsidRPr="00B2715D">
        <w:rPr>
          <w:rFonts w:ascii="Times New Roman" w:hAnsi="Times New Roman"/>
          <w:sz w:val="24"/>
        </w:rPr>
        <w:t>92</w:t>
      </w:r>
      <w:r w:rsidRPr="00B2715D">
        <w:rPr>
          <w:rFonts w:ascii="Times New Roman" w:hAnsi="Times New Roman"/>
          <w:sz w:val="24"/>
        </w:rPr>
        <w:t xml:space="preserve"> (cat. L </w:t>
      </w:r>
      <w:r w:rsidR="00C47766" w:rsidRPr="00B2715D">
        <w:rPr>
          <w:rFonts w:ascii="Times New Roman" w:hAnsi="Times New Roman"/>
          <w:sz w:val="24"/>
        </w:rPr>
        <w:t>– </w:t>
      </w:r>
      <w:r w:rsidRPr="00B2715D">
        <w:rPr>
          <w:rFonts w:ascii="Times New Roman" w:hAnsi="Times New Roman"/>
          <w:sz w:val="24"/>
        </w:rPr>
        <w:t>Requirements for the protection of human health and safety),</w:t>
      </w:r>
    </w:p>
    <w:p w14:paraId="6249523B" w14:textId="202DC02E" w:rsidR="004911A1" w:rsidRPr="00B2715D" w:rsidRDefault="004911A1" w:rsidP="00AA674A">
      <w:pPr>
        <w:pStyle w:val="Akapitzlist"/>
        <w:numPr>
          <w:ilvl w:val="0"/>
          <w:numId w:val="36"/>
        </w:numPr>
      </w:pPr>
      <w:r w:rsidRPr="00B2715D">
        <w:rPr>
          <w:rFonts w:ascii="Times New Roman" w:hAnsi="Times New Roman"/>
          <w:sz w:val="24"/>
        </w:rPr>
        <w:t>item</w:t>
      </w:r>
      <w:r w:rsidR="00B12E11" w:rsidRPr="00B2715D">
        <w:rPr>
          <w:rFonts w:ascii="Times New Roman" w:hAnsi="Times New Roman"/>
          <w:sz w:val="24"/>
        </w:rPr>
        <w:t>s</w:t>
      </w:r>
      <w:r w:rsidRPr="00B2715D">
        <w:rPr>
          <w:rFonts w:ascii="Times New Roman" w:hAnsi="Times New Roman"/>
          <w:sz w:val="24"/>
        </w:rPr>
        <w:t xml:space="preserve"> 10</w:t>
      </w:r>
      <w:r w:rsidR="00B12E11" w:rsidRPr="00B2715D">
        <w:rPr>
          <w:rFonts w:ascii="Times New Roman" w:hAnsi="Times New Roman"/>
          <w:sz w:val="24"/>
        </w:rPr>
        <w:t>1, 104</w:t>
      </w:r>
      <w:r w:rsidRPr="00B2715D">
        <w:rPr>
          <w:rFonts w:ascii="Times New Roman" w:hAnsi="Times New Roman"/>
          <w:sz w:val="24"/>
        </w:rPr>
        <w:t xml:space="preserve"> (cat. M </w:t>
      </w:r>
      <w:r w:rsidR="00C47766" w:rsidRPr="00B2715D">
        <w:rPr>
          <w:rFonts w:ascii="Times New Roman" w:hAnsi="Times New Roman"/>
          <w:sz w:val="24"/>
        </w:rPr>
        <w:t>– </w:t>
      </w:r>
      <w:r w:rsidRPr="00B2715D">
        <w:rPr>
          <w:rFonts w:ascii="Times New Roman" w:hAnsi="Times New Roman"/>
          <w:sz w:val="24"/>
        </w:rPr>
        <w:t>Requirements for exceptional environmental hazards),</w:t>
      </w:r>
    </w:p>
    <w:p w14:paraId="29704F07" w14:textId="354CF362" w:rsidR="004911A1" w:rsidRPr="00B2715D" w:rsidRDefault="004911A1" w:rsidP="00AA674A">
      <w:pPr>
        <w:pStyle w:val="Akapitzlist"/>
        <w:numPr>
          <w:ilvl w:val="0"/>
          <w:numId w:val="36"/>
        </w:numPr>
        <w:rPr>
          <w:rFonts w:ascii="Times New Roman" w:hAnsi="Times New Roman"/>
          <w:sz w:val="24"/>
          <w:szCs w:val="24"/>
        </w:rPr>
      </w:pPr>
      <w:r w:rsidRPr="00B2715D">
        <w:rPr>
          <w:rFonts w:ascii="Times New Roman" w:hAnsi="Times New Roman"/>
          <w:sz w:val="24"/>
        </w:rPr>
        <w:t>item 11</w:t>
      </w:r>
      <w:r w:rsidR="00B12E11" w:rsidRPr="00B2715D">
        <w:rPr>
          <w:rFonts w:ascii="Times New Roman" w:hAnsi="Times New Roman"/>
          <w:sz w:val="24"/>
        </w:rPr>
        <w:t>3</w:t>
      </w:r>
      <w:r w:rsidRPr="00B2715D">
        <w:rPr>
          <w:rFonts w:ascii="Times New Roman" w:hAnsi="Times New Roman"/>
          <w:sz w:val="24"/>
        </w:rPr>
        <w:t xml:space="preserve"> (cat. O </w:t>
      </w:r>
      <w:r w:rsidR="00C47766" w:rsidRPr="00B2715D">
        <w:rPr>
          <w:rFonts w:ascii="Times New Roman" w:hAnsi="Times New Roman"/>
          <w:sz w:val="24"/>
        </w:rPr>
        <w:t>– </w:t>
      </w:r>
      <w:r w:rsidRPr="00B2715D">
        <w:rPr>
          <w:rFonts w:ascii="Times New Roman" w:hAnsi="Times New Roman"/>
          <w:sz w:val="24"/>
        </w:rPr>
        <w:t>Requirements for the Contractor's personnel involved in the implementation of the EMP).</w:t>
      </w:r>
    </w:p>
    <w:p w14:paraId="4CEA0BF1" w14:textId="06415355" w:rsidR="00D76CBA" w:rsidRPr="00B2715D" w:rsidRDefault="00D76CBA" w:rsidP="00AA674A">
      <w:pPr>
        <w:pStyle w:val="Akapitzlist"/>
        <w:numPr>
          <w:ilvl w:val="0"/>
          <w:numId w:val="36"/>
        </w:numPr>
        <w:rPr>
          <w:sz w:val="24"/>
          <w:szCs w:val="24"/>
        </w:rPr>
      </w:pPr>
      <w:r w:rsidRPr="00B2715D">
        <w:rPr>
          <w:rFonts w:ascii="Times New Roman" w:hAnsi="Times New Roman"/>
          <w:sz w:val="24"/>
          <w:szCs w:val="24"/>
        </w:rPr>
        <w:t xml:space="preserve">items 123 - 131 </w:t>
      </w:r>
      <w:r w:rsidRPr="00B2715D">
        <w:rPr>
          <w:rFonts w:ascii="Times New Roman" w:hAnsi="Times New Roman"/>
          <w:sz w:val="24"/>
        </w:rPr>
        <w:t xml:space="preserve">(cat. R - </w:t>
      </w:r>
      <w:r w:rsidR="00220FC6" w:rsidRPr="00B2715D">
        <w:rPr>
          <w:rFonts w:ascii="Times New Roman" w:hAnsi="Times New Roman"/>
          <w:sz w:val="24"/>
        </w:rPr>
        <w:t>Specific requirements of the ES World Bank policies</w:t>
      </w:r>
      <w:r w:rsidRPr="00B2715D">
        <w:rPr>
          <w:rFonts w:ascii="Times New Roman" w:hAnsi="Times New Roman"/>
          <w:sz w:val="24"/>
        </w:rPr>
        <w:t>).</w:t>
      </w:r>
    </w:p>
    <w:p w14:paraId="54949509" w14:textId="21837F7C" w:rsidR="004911A1" w:rsidRPr="00B2715D" w:rsidRDefault="00C47766" w:rsidP="001C6062">
      <w:pPr>
        <w:pStyle w:val="Nagwek2"/>
        <w:rPr>
          <w:rFonts w:eastAsia="Batang"/>
        </w:rPr>
      </w:pPr>
      <w:bookmarkStart w:id="203" w:name="_Toc26187261"/>
      <w:bookmarkStart w:id="204" w:name="_Toc44682279"/>
      <w:bookmarkEnd w:id="203"/>
      <w:r w:rsidRPr="00B2715D">
        <w:t>Specific requirements in the scope of the World Bank’s ES policies</w:t>
      </w:r>
      <w:r w:rsidR="001C6062" w:rsidRPr="00B2715D">
        <w:t xml:space="preserve"> (environmental and social aspects, including the risk of sexual abuse, mistreatment for sexual exploitation and sexual harassment)</w:t>
      </w:r>
      <w:bookmarkEnd w:id="204"/>
    </w:p>
    <w:p w14:paraId="63265DC6" w14:textId="6A6EEB5D" w:rsidR="007A0079" w:rsidRPr="00B2715D" w:rsidRDefault="007A0079" w:rsidP="004911A1">
      <w:pPr>
        <w:rPr>
          <w:rStyle w:val="hps"/>
        </w:rPr>
      </w:pPr>
      <w:r w:rsidRPr="00B2715D">
        <w:rPr>
          <w:rStyle w:val="hps"/>
        </w:rPr>
        <w:t xml:space="preserve">The implementation of the Task is related to the need to meet a number of ES requirements (environmental, social, health and safety aspects), which are regulated by national regulations governing environmental protection, health and safety at work and labour law. The state institutions and bodies supervise their observance. In particular, as regards compliance with </w:t>
      </w:r>
      <w:r w:rsidR="008206F0" w:rsidRPr="00B2715D">
        <w:rPr>
          <w:rStyle w:val="hps"/>
        </w:rPr>
        <w:t xml:space="preserve">the </w:t>
      </w:r>
      <w:r w:rsidRPr="00B2715D">
        <w:rPr>
          <w:rStyle w:val="hps"/>
        </w:rPr>
        <w:t xml:space="preserve">occupational health and safety regulations and </w:t>
      </w:r>
      <w:r w:rsidR="008206F0" w:rsidRPr="00B2715D">
        <w:rPr>
          <w:rStyle w:val="hps"/>
        </w:rPr>
        <w:t>the l</w:t>
      </w:r>
      <w:r w:rsidRPr="00B2715D">
        <w:rPr>
          <w:rStyle w:val="hps"/>
        </w:rPr>
        <w:t xml:space="preserve">abour law, the authorities of the state health and safety inspection and the state labour inspection are authorised to control the activities of entrepreneurs, including </w:t>
      </w:r>
      <w:r w:rsidR="008206F0" w:rsidRPr="00B2715D">
        <w:rPr>
          <w:rStyle w:val="hps"/>
        </w:rPr>
        <w:t xml:space="preserve">those </w:t>
      </w:r>
      <w:r w:rsidRPr="00B2715D">
        <w:rPr>
          <w:rStyle w:val="hps"/>
        </w:rPr>
        <w:t xml:space="preserve">on construction sites. However, due to the high importance attached </w:t>
      </w:r>
      <w:r w:rsidR="008206F0" w:rsidRPr="00B2715D">
        <w:rPr>
          <w:rStyle w:val="hps"/>
        </w:rPr>
        <w:t xml:space="preserve">by the World Bank </w:t>
      </w:r>
      <w:r w:rsidRPr="00B2715D">
        <w:rPr>
          <w:rStyle w:val="hps"/>
        </w:rPr>
        <w:t xml:space="preserve">to </w:t>
      </w:r>
      <w:r w:rsidR="008206F0" w:rsidRPr="00B2715D">
        <w:rPr>
          <w:rStyle w:val="hps"/>
        </w:rPr>
        <w:t xml:space="preserve">the </w:t>
      </w:r>
      <w:r w:rsidRPr="00B2715D">
        <w:rPr>
          <w:rStyle w:val="hps"/>
        </w:rPr>
        <w:t>ES requirements, the terms and conditions of contracts co-financed by the World Bank loan impose obligations to ensure the implementation of existing regulations. Particular attention is given to issues such as</w:t>
      </w:r>
      <w:r w:rsidR="008206F0" w:rsidRPr="00B2715D">
        <w:rPr>
          <w:rStyle w:val="hps"/>
        </w:rPr>
        <w:t>:</w:t>
      </w:r>
    </w:p>
    <w:p w14:paraId="51E85729" w14:textId="77777777" w:rsidR="007A0079" w:rsidRPr="00B2715D" w:rsidRDefault="007A0079" w:rsidP="00AA674A">
      <w:pPr>
        <w:pStyle w:val="Akapitzlist"/>
        <w:numPr>
          <w:ilvl w:val="0"/>
          <w:numId w:val="34"/>
        </w:numPr>
        <w:rPr>
          <w:rStyle w:val="hps"/>
          <w:rFonts w:ascii="Times New Roman" w:hAnsi="Times New Roman"/>
          <w:sz w:val="24"/>
          <w:szCs w:val="24"/>
        </w:rPr>
      </w:pPr>
      <w:r w:rsidRPr="00B2715D">
        <w:rPr>
          <w:rStyle w:val="hps"/>
          <w:rFonts w:ascii="Times New Roman" w:hAnsi="Times New Roman"/>
          <w:sz w:val="24"/>
          <w:szCs w:val="24"/>
        </w:rPr>
        <w:t>Protection of juveniles employed in the execution of the Contract.</w:t>
      </w:r>
    </w:p>
    <w:p w14:paraId="59649EC1" w14:textId="77777777" w:rsidR="007A0079" w:rsidRPr="00B2715D" w:rsidRDefault="007A0079" w:rsidP="00AA674A">
      <w:pPr>
        <w:pStyle w:val="Akapitzlist"/>
        <w:numPr>
          <w:ilvl w:val="0"/>
          <w:numId w:val="34"/>
        </w:numPr>
        <w:rPr>
          <w:rStyle w:val="hps"/>
          <w:rFonts w:ascii="Times New Roman" w:hAnsi="Times New Roman"/>
          <w:sz w:val="24"/>
          <w:szCs w:val="24"/>
        </w:rPr>
      </w:pPr>
      <w:r w:rsidRPr="00B2715D">
        <w:rPr>
          <w:rStyle w:val="hps"/>
          <w:rFonts w:ascii="Times New Roman" w:hAnsi="Times New Roman"/>
          <w:sz w:val="24"/>
          <w:szCs w:val="24"/>
        </w:rPr>
        <w:lastRenderedPageBreak/>
        <w:t>Eliminat</w:t>
      </w:r>
      <w:r w:rsidR="008206F0" w:rsidRPr="00B2715D">
        <w:rPr>
          <w:rStyle w:val="hps"/>
          <w:rFonts w:ascii="Times New Roman" w:hAnsi="Times New Roman"/>
          <w:sz w:val="24"/>
          <w:szCs w:val="24"/>
        </w:rPr>
        <w:t xml:space="preserve">ion of </w:t>
      </w:r>
      <w:r w:rsidRPr="00B2715D">
        <w:rPr>
          <w:rStyle w:val="hps"/>
          <w:rFonts w:ascii="Times New Roman" w:hAnsi="Times New Roman"/>
          <w:sz w:val="24"/>
          <w:szCs w:val="24"/>
        </w:rPr>
        <w:t xml:space="preserve">inappropriate forms of conduct of persons employed in the </w:t>
      </w:r>
      <w:r w:rsidR="008206F0" w:rsidRPr="00B2715D">
        <w:rPr>
          <w:rStyle w:val="hps"/>
          <w:rFonts w:ascii="Times New Roman" w:hAnsi="Times New Roman"/>
          <w:sz w:val="24"/>
          <w:szCs w:val="24"/>
        </w:rPr>
        <w:t>execution</w:t>
      </w:r>
      <w:r w:rsidRPr="00B2715D">
        <w:rPr>
          <w:rStyle w:val="hps"/>
          <w:rFonts w:ascii="Times New Roman" w:hAnsi="Times New Roman"/>
          <w:sz w:val="24"/>
          <w:szCs w:val="24"/>
        </w:rPr>
        <w:t xml:space="preserve"> of the Contract (including sexual harassment and mobbing).</w:t>
      </w:r>
    </w:p>
    <w:p w14:paraId="042B2A4F" w14:textId="77777777" w:rsidR="007A0079" w:rsidRPr="00B2715D" w:rsidRDefault="008206F0" w:rsidP="00AA674A">
      <w:pPr>
        <w:pStyle w:val="Akapitzlist"/>
        <w:numPr>
          <w:ilvl w:val="0"/>
          <w:numId w:val="34"/>
        </w:numPr>
        <w:rPr>
          <w:rStyle w:val="hps"/>
          <w:rFonts w:ascii="Times New Roman" w:hAnsi="Times New Roman"/>
          <w:sz w:val="24"/>
          <w:szCs w:val="24"/>
        </w:rPr>
      </w:pPr>
      <w:r w:rsidRPr="00B2715D">
        <w:rPr>
          <w:rStyle w:val="hps"/>
          <w:rFonts w:ascii="Times New Roman" w:hAnsi="Times New Roman"/>
          <w:sz w:val="24"/>
          <w:szCs w:val="24"/>
        </w:rPr>
        <w:t>Ensuring</w:t>
      </w:r>
      <w:r w:rsidR="007A0079" w:rsidRPr="00B2715D">
        <w:rPr>
          <w:rStyle w:val="hps"/>
          <w:rFonts w:ascii="Times New Roman" w:hAnsi="Times New Roman"/>
          <w:sz w:val="24"/>
          <w:szCs w:val="24"/>
        </w:rPr>
        <w:t xml:space="preserve"> safety and health protection of persons employed in the </w:t>
      </w:r>
      <w:r w:rsidRPr="00B2715D">
        <w:rPr>
          <w:rStyle w:val="hps"/>
          <w:rFonts w:ascii="Times New Roman" w:hAnsi="Times New Roman"/>
          <w:sz w:val="24"/>
          <w:szCs w:val="24"/>
        </w:rPr>
        <w:t xml:space="preserve">execution </w:t>
      </w:r>
      <w:r w:rsidR="007A0079" w:rsidRPr="00B2715D">
        <w:rPr>
          <w:rStyle w:val="hps"/>
          <w:rFonts w:ascii="Times New Roman" w:hAnsi="Times New Roman"/>
          <w:sz w:val="24"/>
          <w:szCs w:val="24"/>
        </w:rPr>
        <w:t>of the Contract, including the provision of health and safety services required by law.</w:t>
      </w:r>
    </w:p>
    <w:p w14:paraId="0702C429" w14:textId="77777777" w:rsidR="007A0079" w:rsidRPr="00B2715D" w:rsidRDefault="008206F0" w:rsidP="00AA674A">
      <w:pPr>
        <w:pStyle w:val="Akapitzlist"/>
        <w:numPr>
          <w:ilvl w:val="0"/>
          <w:numId w:val="34"/>
        </w:numPr>
        <w:rPr>
          <w:rStyle w:val="hps"/>
          <w:rFonts w:ascii="Times New Roman" w:hAnsi="Times New Roman"/>
          <w:sz w:val="24"/>
          <w:szCs w:val="24"/>
        </w:rPr>
      </w:pPr>
      <w:r w:rsidRPr="00B2715D">
        <w:rPr>
          <w:rStyle w:val="hps"/>
          <w:rFonts w:ascii="Times New Roman" w:hAnsi="Times New Roman"/>
          <w:sz w:val="24"/>
          <w:szCs w:val="24"/>
        </w:rPr>
        <w:t xml:space="preserve">Ensuring </w:t>
      </w:r>
      <w:r w:rsidR="007A0079" w:rsidRPr="00B2715D">
        <w:rPr>
          <w:rStyle w:val="hps"/>
          <w:rFonts w:ascii="Times New Roman" w:hAnsi="Times New Roman"/>
          <w:sz w:val="24"/>
          <w:szCs w:val="24"/>
        </w:rPr>
        <w:t xml:space="preserve">proper social and employment conditions for the employees employed in the </w:t>
      </w:r>
      <w:r w:rsidRPr="00B2715D">
        <w:rPr>
          <w:rStyle w:val="hps"/>
          <w:rFonts w:ascii="Times New Roman" w:hAnsi="Times New Roman"/>
          <w:sz w:val="24"/>
          <w:szCs w:val="24"/>
        </w:rPr>
        <w:t xml:space="preserve">execution </w:t>
      </w:r>
      <w:r w:rsidR="007A0079" w:rsidRPr="00B2715D">
        <w:rPr>
          <w:rStyle w:val="hps"/>
          <w:rFonts w:ascii="Times New Roman" w:hAnsi="Times New Roman"/>
          <w:sz w:val="24"/>
          <w:szCs w:val="24"/>
        </w:rPr>
        <w:t>of the Contract (including fair pay conditions).</w:t>
      </w:r>
    </w:p>
    <w:p w14:paraId="102C19DC" w14:textId="3C483B82" w:rsidR="007A0079" w:rsidRPr="00B2715D" w:rsidRDefault="007A0079" w:rsidP="004911A1">
      <w:pPr>
        <w:rPr>
          <w:rStyle w:val="hps"/>
        </w:rPr>
      </w:pPr>
      <w:r w:rsidRPr="00B2715D">
        <w:rPr>
          <w:rStyle w:val="hps"/>
        </w:rPr>
        <w:t xml:space="preserve">Below </w:t>
      </w:r>
      <w:r w:rsidR="008206F0" w:rsidRPr="00B2715D">
        <w:rPr>
          <w:rStyle w:val="hps"/>
        </w:rPr>
        <w:t xml:space="preserve">there </w:t>
      </w:r>
      <w:r w:rsidRPr="00B2715D">
        <w:rPr>
          <w:rStyle w:val="hps"/>
        </w:rPr>
        <w:t xml:space="preserve">is a list of issues in the form of requirements for the Contractor related to the </w:t>
      </w:r>
      <w:r w:rsidR="008206F0" w:rsidRPr="00B2715D">
        <w:rPr>
          <w:rStyle w:val="hps"/>
        </w:rPr>
        <w:t xml:space="preserve">WB’s </w:t>
      </w:r>
      <w:r w:rsidRPr="00B2715D">
        <w:rPr>
          <w:rStyle w:val="hps"/>
        </w:rPr>
        <w:t>ES policies. It should be noted that the ES requirements and conditions set out for the Contractor and its employees also apply to the Contractor's Subcontractors and their employees or Subcontractors.</w:t>
      </w:r>
    </w:p>
    <w:p w14:paraId="06E8D2E9" w14:textId="77777777" w:rsidR="004911A1" w:rsidRPr="00B2715D" w:rsidRDefault="004911A1" w:rsidP="00AA674A">
      <w:pPr>
        <w:pStyle w:val="Akapitzlist"/>
        <w:numPr>
          <w:ilvl w:val="0"/>
          <w:numId w:val="35"/>
        </w:numPr>
        <w:rPr>
          <w:rStyle w:val="hps"/>
          <w:rFonts w:ascii="Times New Roman" w:hAnsi="Times New Roman"/>
          <w:sz w:val="24"/>
          <w:szCs w:val="24"/>
        </w:rPr>
      </w:pPr>
      <w:r w:rsidRPr="00B2715D">
        <w:rPr>
          <w:rStyle w:val="hps"/>
          <w:rFonts w:ascii="Times New Roman" w:hAnsi="Times New Roman"/>
          <w:sz w:val="24"/>
        </w:rPr>
        <w:t>The Contractor shall conduct training and implement an awareness-raising programme on the prevention of sexual harassment and mobbing. These activities shall be carried out throughout the entire term of the Contract, including the period of notification of defects at least every two months. These will take the form of information, education and awareness-raising campaigns.</w:t>
      </w:r>
    </w:p>
    <w:p w14:paraId="2CEFDAC9" w14:textId="77777777" w:rsidR="004911A1" w:rsidRPr="00B2715D" w:rsidRDefault="004911A1" w:rsidP="00AA674A">
      <w:pPr>
        <w:pStyle w:val="Akapitzlist"/>
        <w:numPr>
          <w:ilvl w:val="0"/>
          <w:numId w:val="35"/>
        </w:numPr>
        <w:rPr>
          <w:rStyle w:val="hps"/>
          <w:rFonts w:ascii="Times New Roman" w:hAnsi="Times New Roman"/>
          <w:sz w:val="24"/>
          <w:szCs w:val="24"/>
        </w:rPr>
      </w:pPr>
      <w:r w:rsidRPr="00B2715D">
        <w:rPr>
          <w:rStyle w:val="hps"/>
          <w:rFonts w:ascii="Times New Roman" w:hAnsi="Times New Roman"/>
          <w:sz w:val="24"/>
        </w:rPr>
        <w:t xml:space="preserve">The Contractor shall inform the Consultant immediately about all reported cases and suspicions concerning sexual harassment and mobbing. </w:t>
      </w:r>
    </w:p>
    <w:p w14:paraId="08A915F5" w14:textId="77777777" w:rsidR="004911A1" w:rsidRPr="00B2715D" w:rsidRDefault="008206F0" w:rsidP="00AA674A">
      <w:pPr>
        <w:pStyle w:val="Akapitzlist"/>
        <w:numPr>
          <w:ilvl w:val="0"/>
          <w:numId w:val="35"/>
        </w:numPr>
        <w:rPr>
          <w:rStyle w:val="hps"/>
          <w:rFonts w:ascii="Times New Roman" w:hAnsi="Times New Roman"/>
          <w:sz w:val="24"/>
          <w:szCs w:val="24"/>
        </w:rPr>
      </w:pPr>
      <w:r w:rsidRPr="00B2715D">
        <w:rPr>
          <w:rStyle w:val="hps"/>
          <w:rFonts w:ascii="Times New Roman" w:hAnsi="Times New Roman"/>
          <w:sz w:val="24"/>
        </w:rPr>
        <w:t xml:space="preserve">The </w:t>
      </w:r>
      <w:r w:rsidR="004911A1" w:rsidRPr="00B2715D">
        <w:rPr>
          <w:rStyle w:val="hps"/>
          <w:rFonts w:ascii="Times New Roman" w:hAnsi="Times New Roman"/>
          <w:sz w:val="24"/>
        </w:rPr>
        <w:t xml:space="preserve">Contractor will inform all employees on the construction site about the possibility of lodging complaints about working and pay conditions and will provide an information leaflet with the necessary information on how to lodge complaints and requests, in which it will ensure that there are no repercussions for the person reporting a problem. The content of the leaflet will be agreed with the Consultant. </w:t>
      </w:r>
    </w:p>
    <w:p w14:paraId="59BC0FAD" w14:textId="77777777" w:rsidR="007A0079" w:rsidRPr="00B2715D" w:rsidRDefault="007A0079" w:rsidP="00AA674A">
      <w:pPr>
        <w:pStyle w:val="Akapitzlist"/>
        <w:numPr>
          <w:ilvl w:val="0"/>
          <w:numId w:val="35"/>
        </w:numPr>
        <w:rPr>
          <w:rStyle w:val="hps"/>
          <w:rFonts w:ascii="Times New Roman" w:hAnsi="Times New Roman"/>
          <w:sz w:val="24"/>
        </w:rPr>
      </w:pPr>
      <w:r w:rsidRPr="00B2715D">
        <w:rPr>
          <w:rStyle w:val="hps"/>
          <w:rFonts w:ascii="Times New Roman" w:hAnsi="Times New Roman"/>
          <w:sz w:val="24"/>
        </w:rPr>
        <w:t xml:space="preserve">The Contractor shall inform the Consultant about all accidents involving employees and </w:t>
      </w:r>
      <w:r w:rsidR="008206F0" w:rsidRPr="00B2715D">
        <w:rPr>
          <w:rStyle w:val="hps"/>
          <w:rFonts w:ascii="Times New Roman" w:hAnsi="Times New Roman"/>
          <w:sz w:val="24"/>
        </w:rPr>
        <w:t>third parties</w:t>
      </w:r>
      <w:r w:rsidRPr="00B2715D">
        <w:rPr>
          <w:rStyle w:val="hps"/>
          <w:rFonts w:ascii="Times New Roman" w:hAnsi="Times New Roman"/>
          <w:sz w:val="24"/>
        </w:rPr>
        <w:t xml:space="preserve"> in accordance with the procedure provided by the Consultant. In the event of an accident, the Contractor shall take all actions</w:t>
      </w:r>
      <w:r w:rsidR="008206F0" w:rsidRPr="00B2715D">
        <w:rPr>
          <w:rStyle w:val="hps"/>
          <w:rFonts w:ascii="Times New Roman" w:hAnsi="Times New Roman"/>
          <w:sz w:val="24"/>
        </w:rPr>
        <w:t>,</w:t>
      </w:r>
      <w:r w:rsidRPr="00B2715D">
        <w:rPr>
          <w:rStyle w:val="hps"/>
          <w:rFonts w:ascii="Times New Roman" w:hAnsi="Times New Roman"/>
          <w:sz w:val="24"/>
        </w:rPr>
        <w:t xml:space="preserve"> which </w:t>
      </w:r>
      <w:r w:rsidR="008206F0" w:rsidRPr="00B2715D">
        <w:rPr>
          <w:rStyle w:val="hps"/>
          <w:rFonts w:ascii="Times New Roman" w:hAnsi="Times New Roman"/>
          <w:sz w:val="24"/>
        </w:rPr>
        <w:t xml:space="preserve">it </w:t>
      </w:r>
      <w:r w:rsidRPr="00B2715D">
        <w:rPr>
          <w:rStyle w:val="hps"/>
          <w:rFonts w:ascii="Times New Roman" w:hAnsi="Times New Roman"/>
          <w:sz w:val="24"/>
        </w:rPr>
        <w:t>is obliged to take under the applicable laws, such as the Construction Law and the Labour Code.</w:t>
      </w:r>
    </w:p>
    <w:p w14:paraId="1EB2381E" w14:textId="77777777" w:rsidR="004911A1" w:rsidRPr="00B2715D" w:rsidRDefault="007A0079" w:rsidP="00AA674A">
      <w:pPr>
        <w:pStyle w:val="Akapitzlist"/>
        <w:numPr>
          <w:ilvl w:val="0"/>
          <w:numId w:val="35"/>
        </w:numPr>
        <w:rPr>
          <w:rStyle w:val="hps"/>
          <w:rFonts w:ascii="Times New Roman" w:hAnsi="Times New Roman"/>
          <w:sz w:val="24"/>
          <w:szCs w:val="24"/>
        </w:rPr>
      </w:pPr>
      <w:r w:rsidRPr="00B2715D">
        <w:rPr>
          <w:rStyle w:val="hps"/>
          <w:rFonts w:ascii="Times New Roman" w:hAnsi="Times New Roman"/>
          <w:sz w:val="24"/>
        </w:rPr>
        <w:t xml:space="preserve">The Contractor shall ensure equal pay for employees </w:t>
      </w:r>
      <w:r w:rsidR="008206F0" w:rsidRPr="00B2715D">
        <w:rPr>
          <w:rStyle w:val="hps"/>
          <w:rFonts w:ascii="Times New Roman" w:hAnsi="Times New Roman"/>
          <w:sz w:val="24"/>
        </w:rPr>
        <w:t>executing</w:t>
      </w:r>
      <w:r w:rsidRPr="00B2715D">
        <w:rPr>
          <w:rStyle w:val="hps"/>
          <w:rFonts w:ascii="Times New Roman" w:hAnsi="Times New Roman"/>
          <w:sz w:val="24"/>
        </w:rPr>
        <w:t xml:space="preserve"> the same work without taking into account gender, sexual orientation and age, moreover, persons employed under the Contract shall not be persecuted or discriminated against on the basis of gender, sexual orientation and age. </w:t>
      </w:r>
      <w:r w:rsidR="004911A1" w:rsidRPr="00B2715D">
        <w:rPr>
          <w:rStyle w:val="hps"/>
          <w:rFonts w:ascii="Times New Roman" w:hAnsi="Times New Roman"/>
          <w:sz w:val="24"/>
        </w:rPr>
        <w:t xml:space="preserve"> </w:t>
      </w:r>
    </w:p>
    <w:p w14:paraId="361F8953" w14:textId="77777777" w:rsidR="004911A1" w:rsidRPr="00B2715D" w:rsidRDefault="004911A1" w:rsidP="00AA674A">
      <w:pPr>
        <w:pStyle w:val="Akapitzlist"/>
        <w:numPr>
          <w:ilvl w:val="0"/>
          <w:numId w:val="35"/>
        </w:numPr>
        <w:rPr>
          <w:rStyle w:val="hps"/>
          <w:rFonts w:ascii="Times New Roman" w:hAnsi="Times New Roman"/>
          <w:sz w:val="24"/>
          <w:szCs w:val="24"/>
        </w:rPr>
      </w:pPr>
      <w:r w:rsidRPr="00B2715D">
        <w:rPr>
          <w:rStyle w:val="hps"/>
          <w:rFonts w:ascii="Times New Roman" w:hAnsi="Times New Roman"/>
          <w:sz w:val="24"/>
        </w:rPr>
        <w:t>The Contractor, in accordance with the possibilities and conditions and the Polish Labour Code provisions, will meet the living and social needs of employees in the workplace.</w:t>
      </w:r>
    </w:p>
    <w:p w14:paraId="72E4185B" w14:textId="77777777" w:rsidR="004911A1" w:rsidRPr="00B2715D" w:rsidRDefault="004911A1" w:rsidP="00AA674A">
      <w:pPr>
        <w:pStyle w:val="Akapitzlist"/>
        <w:numPr>
          <w:ilvl w:val="0"/>
          <w:numId w:val="35"/>
        </w:numPr>
        <w:rPr>
          <w:rStyle w:val="hps"/>
          <w:rFonts w:ascii="Times New Roman" w:hAnsi="Times New Roman"/>
          <w:sz w:val="24"/>
          <w:szCs w:val="24"/>
        </w:rPr>
      </w:pPr>
      <w:r w:rsidRPr="00B2715D">
        <w:rPr>
          <w:rStyle w:val="hps"/>
          <w:rFonts w:ascii="Times New Roman" w:hAnsi="Times New Roman"/>
          <w:sz w:val="24"/>
        </w:rPr>
        <w:t xml:space="preserve">The </w:t>
      </w:r>
      <w:r w:rsidR="0097020A" w:rsidRPr="00B2715D">
        <w:rPr>
          <w:rStyle w:val="hps"/>
          <w:rFonts w:ascii="Times New Roman" w:hAnsi="Times New Roman"/>
          <w:sz w:val="24"/>
        </w:rPr>
        <w:t>C</w:t>
      </w:r>
      <w:r w:rsidRPr="00B2715D">
        <w:rPr>
          <w:rStyle w:val="hps"/>
          <w:rFonts w:ascii="Times New Roman" w:hAnsi="Times New Roman"/>
          <w:sz w:val="24"/>
        </w:rPr>
        <w:t xml:space="preserve">ontractor shall facilitate the improvement of professional qualifications of employees. </w:t>
      </w:r>
    </w:p>
    <w:p w14:paraId="338747C8" w14:textId="295754EF" w:rsidR="004911A1" w:rsidRPr="00B2715D" w:rsidRDefault="004911A1" w:rsidP="002C3132">
      <w:pPr>
        <w:pStyle w:val="Akapitzlist"/>
        <w:numPr>
          <w:ilvl w:val="0"/>
          <w:numId w:val="35"/>
        </w:numPr>
        <w:rPr>
          <w:rStyle w:val="hps"/>
          <w:rFonts w:ascii="Times New Roman" w:hAnsi="Times New Roman"/>
          <w:sz w:val="24"/>
          <w:szCs w:val="24"/>
        </w:rPr>
      </w:pPr>
      <w:r w:rsidRPr="00B2715D">
        <w:rPr>
          <w:rStyle w:val="hps"/>
          <w:rFonts w:ascii="Times New Roman" w:hAnsi="Times New Roman"/>
          <w:sz w:val="24"/>
        </w:rPr>
        <w:t>The Contractor may employ only such a young worker who is at least 15 years old, has completed primary school of at least eight years duration and has presented a medical certificate stating that the work in question does not endanger his / her health.</w:t>
      </w:r>
      <w:r w:rsidR="002C3132">
        <w:rPr>
          <w:rStyle w:val="hps"/>
          <w:rFonts w:ascii="Times New Roman" w:hAnsi="Times New Roman"/>
          <w:sz w:val="24"/>
        </w:rPr>
        <w:t xml:space="preserve"> </w:t>
      </w:r>
      <w:r w:rsidR="002C3132" w:rsidRPr="002C3132">
        <w:rPr>
          <w:rStyle w:val="hps"/>
          <w:rFonts w:ascii="Times New Roman" w:hAnsi="Times New Roman"/>
          <w:sz w:val="24"/>
        </w:rPr>
        <w:t xml:space="preserve">The Contractor shall ensure that juvenile employees (persons under 18 years of age) will not </w:t>
      </w:r>
      <w:r w:rsidR="002C3132" w:rsidRPr="002C3132">
        <w:rPr>
          <w:rStyle w:val="hps"/>
          <w:rFonts w:ascii="Times New Roman" w:hAnsi="Times New Roman"/>
          <w:sz w:val="24"/>
        </w:rPr>
        <w:lastRenderedPageBreak/>
        <w:t>perform works prohibited to juvenile employees</w:t>
      </w:r>
      <w:r w:rsidR="002C3132">
        <w:rPr>
          <w:rStyle w:val="Odwoanieprzypisudolnego"/>
          <w:rFonts w:ascii="Times New Roman" w:hAnsi="Times New Roman"/>
          <w:sz w:val="24"/>
        </w:rPr>
        <w:footnoteReference w:id="18"/>
      </w:r>
      <w:r w:rsidR="002C3132" w:rsidRPr="002C3132">
        <w:rPr>
          <w:rStyle w:val="hps"/>
          <w:rFonts w:ascii="Times New Roman" w:hAnsi="Times New Roman"/>
          <w:sz w:val="24"/>
        </w:rPr>
        <w:t>, including in particular works which create accident hazards, such as inter allia construction and demolition works</w:t>
      </w:r>
      <w:r w:rsidR="002C3132">
        <w:rPr>
          <w:rStyle w:val="hps"/>
          <w:rFonts w:ascii="Times New Roman" w:hAnsi="Times New Roman"/>
          <w:sz w:val="24"/>
        </w:rPr>
        <w:t>.</w:t>
      </w:r>
    </w:p>
    <w:p w14:paraId="67D98CB6" w14:textId="77777777" w:rsidR="004911A1" w:rsidRPr="00B2715D" w:rsidRDefault="004911A1" w:rsidP="00AA674A">
      <w:pPr>
        <w:pStyle w:val="Akapitzlist"/>
        <w:numPr>
          <w:ilvl w:val="0"/>
          <w:numId w:val="35"/>
        </w:numPr>
        <w:rPr>
          <w:rStyle w:val="hps"/>
          <w:rFonts w:ascii="Times New Roman" w:hAnsi="Times New Roman"/>
          <w:sz w:val="24"/>
          <w:szCs w:val="24"/>
        </w:rPr>
      </w:pPr>
      <w:r w:rsidRPr="00B2715D">
        <w:rPr>
          <w:rStyle w:val="hps"/>
          <w:rFonts w:ascii="Times New Roman" w:hAnsi="Times New Roman"/>
          <w:sz w:val="24"/>
        </w:rPr>
        <w:t>The Contractor shall employ a health and safety specialist with qualifications and professional experience in accordance with the Polish labour law.</w:t>
      </w:r>
    </w:p>
    <w:p w14:paraId="415F59A9" w14:textId="7C13DE66" w:rsidR="004911A1" w:rsidRPr="00B2715D" w:rsidRDefault="004860F6" w:rsidP="004911A1">
      <w:pPr>
        <w:rPr>
          <w:rStyle w:val="hps"/>
        </w:rPr>
      </w:pPr>
      <w:r w:rsidRPr="00B2715D">
        <w:rPr>
          <w:rStyle w:val="hps"/>
        </w:rPr>
        <w:t>With regards to the above</w:t>
      </w:r>
      <w:r w:rsidR="007A0079" w:rsidRPr="00B2715D">
        <w:rPr>
          <w:rStyle w:val="hps"/>
        </w:rPr>
        <w:t xml:space="preserve">, in the </w:t>
      </w:r>
      <w:r w:rsidRPr="00B2715D">
        <w:rPr>
          <w:rStyle w:val="hps"/>
        </w:rPr>
        <w:t xml:space="preserve">table of mitigation action </w:t>
      </w:r>
      <w:r w:rsidR="007A0079" w:rsidRPr="00B2715D">
        <w:rPr>
          <w:rStyle w:val="hps"/>
        </w:rPr>
        <w:t xml:space="preserve">in </w:t>
      </w:r>
      <w:r w:rsidRPr="00B2715D">
        <w:rPr>
          <w:rStyle w:val="hps"/>
        </w:rPr>
        <w:t xml:space="preserve">the Attachment </w:t>
      </w:r>
      <w:r w:rsidR="007A0079" w:rsidRPr="00B2715D">
        <w:rPr>
          <w:rStyle w:val="hps"/>
        </w:rPr>
        <w:t xml:space="preserve">1 </w:t>
      </w:r>
      <w:r w:rsidRPr="00B2715D">
        <w:rPr>
          <w:rStyle w:val="hps"/>
        </w:rPr>
        <w:t xml:space="preserve">to </w:t>
      </w:r>
      <w:r w:rsidR="007A0079" w:rsidRPr="00B2715D">
        <w:rPr>
          <w:rStyle w:val="hps"/>
        </w:rPr>
        <w:t>the EMP</w:t>
      </w:r>
      <w:r w:rsidR="007C0779" w:rsidRPr="00B2715D">
        <w:rPr>
          <w:rStyle w:val="hps"/>
        </w:rPr>
        <w:t xml:space="preserve"> </w:t>
      </w:r>
      <w:r w:rsidR="004911A1" w:rsidRPr="00B2715D">
        <w:rPr>
          <w:rStyle w:val="hps"/>
        </w:rPr>
        <w:t>(items 12</w:t>
      </w:r>
      <w:r w:rsidR="007C0779" w:rsidRPr="00B2715D">
        <w:rPr>
          <w:rStyle w:val="hps"/>
        </w:rPr>
        <w:t>3</w:t>
      </w:r>
      <w:r w:rsidR="004911A1" w:rsidRPr="00B2715D">
        <w:rPr>
          <w:rStyle w:val="hps"/>
        </w:rPr>
        <w:t xml:space="preserve"> </w:t>
      </w:r>
      <w:r w:rsidR="007C0779" w:rsidRPr="00B2715D">
        <w:rPr>
          <w:rStyle w:val="hps"/>
        </w:rPr>
        <w:t>-</w:t>
      </w:r>
      <w:r w:rsidR="004911A1" w:rsidRPr="00B2715D">
        <w:rPr>
          <w:rStyle w:val="hps"/>
        </w:rPr>
        <w:t xml:space="preserve"> 1</w:t>
      </w:r>
      <w:r w:rsidR="007C0779" w:rsidRPr="00B2715D">
        <w:rPr>
          <w:rStyle w:val="hps"/>
        </w:rPr>
        <w:t>31</w:t>
      </w:r>
      <w:r w:rsidR="004911A1" w:rsidRPr="00B2715D">
        <w:rPr>
          <w:rStyle w:val="hps"/>
        </w:rPr>
        <w:t xml:space="preserve">, cat. R </w:t>
      </w:r>
      <w:r w:rsidR="004911A1" w:rsidRPr="00B2715D">
        <w:t>–</w:t>
      </w:r>
      <w:r w:rsidRPr="00B2715D">
        <w:t xml:space="preserve"> </w:t>
      </w:r>
      <w:r w:rsidR="00220FC6" w:rsidRPr="00B2715D">
        <w:t>Specific requirements of the ES World Bank policies</w:t>
      </w:r>
      <w:r w:rsidR="004911A1" w:rsidRPr="00B2715D">
        <w:rPr>
          <w:rStyle w:val="hps"/>
        </w:rPr>
        <w:t>),</w:t>
      </w:r>
      <w:r w:rsidR="004911A1" w:rsidRPr="00B2715D">
        <w:rPr>
          <w:rStyle w:val="hps"/>
          <w:color w:val="FF0000"/>
        </w:rPr>
        <w:t xml:space="preserve"> </w:t>
      </w:r>
      <w:r w:rsidRPr="00B2715D">
        <w:rPr>
          <w:rStyle w:val="hps"/>
        </w:rPr>
        <w:t>detailed conditions binding for the Contractor, covered by the obligation to monitor and report during the Task implementation period are included</w:t>
      </w:r>
      <w:r w:rsidR="004911A1" w:rsidRPr="00B2715D">
        <w:rPr>
          <w:rStyle w:val="hps"/>
        </w:rPr>
        <w:t>.</w:t>
      </w:r>
      <w:r w:rsidR="007C0779" w:rsidRPr="00B2715D">
        <w:rPr>
          <w:rStyle w:val="hps"/>
        </w:rPr>
        <w:t xml:space="preserve"> </w:t>
      </w:r>
      <w:r w:rsidR="004911A1" w:rsidRPr="00B2715D">
        <w:rPr>
          <w:rStyle w:val="hps"/>
        </w:rPr>
        <w:t>It should be stressed, however, that the Contractor shall apply and comply with all provisions of the Labour Code and shall comply with the ES Code of Conduct.</w:t>
      </w:r>
    </w:p>
    <w:p w14:paraId="01FF89BB" w14:textId="77777777" w:rsidR="004911A1" w:rsidRPr="00B2715D" w:rsidRDefault="004860F6" w:rsidP="004911A1">
      <w:pPr>
        <w:pStyle w:val="Nagwek2"/>
        <w:rPr>
          <w:rFonts w:eastAsia="Batang"/>
        </w:rPr>
      </w:pPr>
      <w:bookmarkStart w:id="205" w:name="_Toc44682280"/>
      <w:r w:rsidRPr="00B2715D">
        <w:t xml:space="preserve">activities </w:t>
      </w:r>
      <w:r w:rsidR="00943C05" w:rsidRPr="00B2715D">
        <w:t>at</w:t>
      </w:r>
      <w:r w:rsidRPr="00B2715D">
        <w:t xml:space="preserve"> the operation stage</w:t>
      </w:r>
      <w:bookmarkEnd w:id="205"/>
    </w:p>
    <w:p w14:paraId="74DD770D" w14:textId="130EC650" w:rsidR="004911A1" w:rsidRPr="00B2715D" w:rsidRDefault="00220FC6" w:rsidP="00C77512">
      <w:pPr>
        <w:rPr>
          <w:rStyle w:val="hps"/>
          <w:b/>
          <w:bCs/>
          <w:iCs/>
          <w:smallCaps/>
        </w:rPr>
      </w:pPr>
      <w:r w:rsidRPr="00B2715D">
        <w:rPr>
          <w:rStyle w:val="hps"/>
          <w:rFonts w:cs="Arial"/>
        </w:rPr>
        <w:t>The Task does not require the implementation of mitigation measures specified in the EMP going beyond the construction stage, however, as indicated in the Section 7.2, the Investor will be obliged to control for 10 years the technical and sanitary condition of the installed bird nesting boxes/shelves, which will be located in the vicinity of the Task implementation area. If necessary, the nesting boxes/shelves will be repaired or replaced with new ones.</w:t>
      </w:r>
    </w:p>
    <w:p w14:paraId="6F2D120D" w14:textId="77777777" w:rsidR="004911A1" w:rsidRPr="00B2715D" w:rsidRDefault="004911A1" w:rsidP="004911A1">
      <w:pPr>
        <w:pStyle w:val="Nagwek1"/>
        <w:sectPr w:rsidR="004911A1" w:rsidRPr="00B2715D" w:rsidSect="004911A1">
          <w:footerReference w:type="even" r:id="rId35"/>
          <w:footerReference w:type="default" r:id="rId36"/>
          <w:footnotePr>
            <w:numRestart w:val="eachPage"/>
          </w:footnotePr>
          <w:pgSz w:w="11906" w:h="16838" w:code="9"/>
          <w:pgMar w:top="1247" w:right="1418" w:bottom="1134" w:left="1418" w:header="567" w:footer="425" w:gutter="0"/>
          <w:cols w:space="708"/>
          <w:docGrid w:linePitch="360"/>
        </w:sectPr>
      </w:pPr>
    </w:p>
    <w:p w14:paraId="2F1A5EF4" w14:textId="77777777" w:rsidR="004911A1" w:rsidRPr="00B2715D" w:rsidRDefault="004911A1" w:rsidP="004911A1">
      <w:pPr>
        <w:pStyle w:val="Nagwek1"/>
      </w:pPr>
      <w:bookmarkStart w:id="206" w:name="_Toc26187264"/>
      <w:bookmarkStart w:id="207" w:name="_Toc290297226"/>
      <w:bookmarkStart w:id="208" w:name="_Toc290297308"/>
      <w:bookmarkStart w:id="209" w:name="_Toc44682281"/>
      <w:r w:rsidRPr="00B2715D">
        <w:lastRenderedPageBreak/>
        <w:t>Description of monitoring actions</w:t>
      </w:r>
      <w:bookmarkEnd w:id="206"/>
      <w:bookmarkEnd w:id="209"/>
    </w:p>
    <w:p w14:paraId="21B99594" w14:textId="77777777" w:rsidR="004911A1" w:rsidRPr="00B2715D" w:rsidRDefault="004911A1" w:rsidP="004911A1">
      <w:pPr>
        <w:pStyle w:val="Nagwek2"/>
      </w:pPr>
      <w:bookmarkStart w:id="210" w:name="_Toc26187265"/>
      <w:bookmarkStart w:id="211" w:name="_Toc44682282"/>
      <w:r w:rsidRPr="00B2715D">
        <w:t>Environmental monitoring during the execution of works</w:t>
      </w:r>
      <w:bookmarkEnd w:id="210"/>
      <w:bookmarkEnd w:id="211"/>
    </w:p>
    <w:p w14:paraId="67AC078F" w14:textId="77777777" w:rsidR="007A0079" w:rsidRPr="00B2715D" w:rsidRDefault="00F55AEE" w:rsidP="007A0079">
      <w:pPr>
        <w:pStyle w:val="aTxt1OdstPo03"/>
      </w:pPr>
      <w:bookmarkStart w:id="212" w:name="_Toc502127223"/>
      <w:bookmarkStart w:id="213" w:name="_Toc502127300"/>
      <w:bookmarkEnd w:id="212"/>
      <w:bookmarkEnd w:id="213"/>
      <w:r w:rsidRPr="00B2715D">
        <w:t>Attachment 2 to the EMP provides a set of monitoring activities applicable to the Contractor for the Task. These activities were developed on the basis of the conditions contained in the administrative decisions in force issued for the Task, supplemented by additional conditions established at the stage of preparing the EMP.</w:t>
      </w:r>
      <w:r w:rsidR="007A0079" w:rsidRPr="00B2715D">
        <w:t xml:space="preserve"> </w:t>
      </w:r>
    </w:p>
    <w:p w14:paraId="4DAAED03" w14:textId="2E34FC99" w:rsidR="007A0079" w:rsidRPr="00B2715D" w:rsidRDefault="00F55AEE" w:rsidP="007A0079">
      <w:pPr>
        <w:pStyle w:val="aTxt1OdstPo03"/>
      </w:pPr>
      <w:r w:rsidRPr="00B2715D">
        <w:t>The monitoring activities listed in the Attachment 2 to the EMP include carrying out monitoring of the implementation of mitigation measures listed in the Attachment 1 to the EMP (items 1-</w:t>
      </w:r>
      <w:r w:rsidR="00AF3C57" w:rsidRPr="00B2715D">
        <w:t>13</w:t>
      </w:r>
      <w:r w:rsidR="00AF3C57">
        <w:t>2</w:t>
      </w:r>
      <w:r w:rsidR="00AF3C57" w:rsidRPr="00B2715D">
        <w:t xml:space="preserve"> </w:t>
      </w:r>
      <w:r w:rsidRPr="00B2715D">
        <w:t>in the Attachment 2 to the EMP), leakage control of tanks, in which fuels and oils will be stored</w:t>
      </w:r>
      <w:r w:rsidR="007C0779" w:rsidRPr="00B2715D">
        <w:t xml:space="preserve">, </w:t>
      </w:r>
      <w:r w:rsidR="00220FC6" w:rsidRPr="00B2715D">
        <w:t>inspection of the technical condition of construction equipment and transport vehicles, check of compliance with the rules entered into the documents prepared for the purpose of the Task implementation</w:t>
      </w:r>
      <w:r w:rsidRPr="00B2715D">
        <w:t xml:space="preserve"> (items </w:t>
      </w:r>
      <w:r w:rsidR="00AF3C57" w:rsidRPr="00B2715D">
        <w:t>13</w:t>
      </w:r>
      <w:r w:rsidR="00AF3C57">
        <w:t>3</w:t>
      </w:r>
      <w:r w:rsidR="00AF3C57" w:rsidRPr="00B2715D">
        <w:t xml:space="preserve"> </w:t>
      </w:r>
      <w:r w:rsidRPr="00B2715D">
        <w:t>-</w:t>
      </w:r>
      <w:r w:rsidR="007C0779" w:rsidRPr="00B2715D">
        <w:t xml:space="preserve"> </w:t>
      </w:r>
      <w:r w:rsidR="00AF3C57" w:rsidRPr="00B2715D">
        <w:t>13</w:t>
      </w:r>
      <w:r w:rsidR="0081455E">
        <w:t>7</w:t>
      </w:r>
      <w:r w:rsidR="00AF3C57" w:rsidRPr="00B2715D">
        <w:t xml:space="preserve"> </w:t>
      </w:r>
      <w:r w:rsidRPr="00B2715D">
        <w:t>in the Attachment 2 to the EMP).</w:t>
      </w:r>
    </w:p>
    <w:p w14:paraId="315373CB" w14:textId="77777777" w:rsidR="004911A1" w:rsidRPr="00B2715D" w:rsidRDefault="004911A1" w:rsidP="004911A1">
      <w:pPr>
        <w:pStyle w:val="Nagwek2"/>
        <w:keepLines/>
        <w:suppressAutoHyphens w:val="0"/>
        <w:spacing w:before="480" w:after="240" w:line="276" w:lineRule="auto"/>
        <w:ind w:left="576" w:hanging="576"/>
        <w:rPr>
          <w:rFonts w:eastAsia="Batang"/>
        </w:rPr>
      </w:pPr>
      <w:bookmarkStart w:id="214" w:name="_Toc502127227"/>
      <w:bookmarkStart w:id="215" w:name="_Toc502127304"/>
      <w:bookmarkStart w:id="216" w:name="_Toc502145518"/>
      <w:bookmarkStart w:id="217" w:name="_Toc502145593"/>
      <w:bookmarkStart w:id="218" w:name="_Toc431971618"/>
      <w:bookmarkStart w:id="219" w:name="_Toc432152109"/>
      <w:bookmarkStart w:id="220" w:name="_Toc502127229"/>
      <w:bookmarkStart w:id="221" w:name="_Toc502127306"/>
      <w:bookmarkStart w:id="222" w:name="_Toc502145520"/>
      <w:bookmarkStart w:id="223" w:name="_Toc502145595"/>
      <w:bookmarkStart w:id="224" w:name="_Toc431971621"/>
      <w:bookmarkStart w:id="225" w:name="_Toc432152112"/>
      <w:bookmarkStart w:id="226" w:name="_Toc446574043"/>
      <w:bookmarkStart w:id="227" w:name="_Toc26187266"/>
      <w:bookmarkStart w:id="228" w:name="_Toc44682283"/>
      <w:bookmarkEnd w:id="214"/>
      <w:bookmarkEnd w:id="215"/>
      <w:bookmarkEnd w:id="216"/>
      <w:bookmarkEnd w:id="217"/>
      <w:bookmarkEnd w:id="218"/>
      <w:bookmarkEnd w:id="219"/>
      <w:bookmarkEnd w:id="220"/>
      <w:bookmarkEnd w:id="221"/>
      <w:bookmarkEnd w:id="222"/>
      <w:bookmarkEnd w:id="223"/>
      <w:bookmarkEnd w:id="224"/>
      <w:bookmarkEnd w:id="225"/>
      <w:r w:rsidRPr="00B2715D">
        <w:t>Environmental monitoring in the operation period</w:t>
      </w:r>
      <w:bookmarkEnd w:id="226"/>
      <w:bookmarkEnd w:id="227"/>
      <w:bookmarkEnd w:id="228"/>
    </w:p>
    <w:p w14:paraId="698DF535" w14:textId="394936FC" w:rsidR="004911A1" w:rsidRPr="00B2715D" w:rsidRDefault="0078424B" w:rsidP="007A0079">
      <w:r w:rsidRPr="00B2715D">
        <w:t xml:space="preserve">There is no need to carry out environmental monitoring of the Task </w:t>
      </w:r>
      <w:r w:rsidR="002D7A55" w:rsidRPr="00B2715D">
        <w:t>at the</w:t>
      </w:r>
      <w:r w:rsidRPr="00B2715D">
        <w:t xml:space="preserve"> operation stage. The implementation of mitigation </w:t>
      </w:r>
      <w:r w:rsidR="002D7A55" w:rsidRPr="00B2715D">
        <w:t>measures</w:t>
      </w:r>
      <w:r w:rsidRPr="00B2715D">
        <w:t xml:space="preserve"> ensures that the scale and intensity of possible negative impacts are reduced only until the duration of the works. After the completion of the project, the operation of the bridge will not require monitoring, except for periodic </w:t>
      </w:r>
      <w:r w:rsidR="002D7A55" w:rsidRPr="00B2715D">
        <w:t>inspection</w:t>
      </w:r>
      <w:r w:rsidRPr="00B2715D">
        <w:t xml:space="preserve"> of the technical condition of the facility.</w:t>
      </w:r>
    </w:p>
    <w:p w14:paraId="48CF316C" w14:textId="174D98EF" w:rsidR="007C0779" w:rsidRPr="00B2715D" w:rsidRDefault="000302E6" w:rsidP="007A0079">
      <w:r w:rsidRPr="00B2715D">
        <w:t>However, in accordance with the conditions of the decision on environmental conditions (Attachment 4a), the Investor will be obliged to inspect for 10 years the technical and sanitary condition of the installed bird nesting boxes / shelters, which will be located in the vicinity of the Task implementation area in order to minimise the impact of the investment on the species of protected birds as the result of works related to the removal of trees and shrubs. If necessary - repair or replacement of nesting boxes / shelters for new ones will be carried out. The report on the technical condition control of the facilities will be presented to the Regional Director for Environmental Protection in Szczecin, three times within 10 years (i.e. after 3, 5 and 10 years), within 3 months of completion of these works.</w:t>
      </w:r>
    </w:p>
    <w:p w14:paraId="0604D084" w14:textId="77777777" w:rsidR="004911A1" w:rsidRPr="00B2715D" w:rsidRDefault="004911A1" w:rsidP="004911A1">
      <w:pPr>
        <w:pStyle w:val="Nagwek1"/>
        <w:sectPr w:rsidR="004911A1" w:rsidRPr="00B2715D" w:rsidSect="004911A1">
          <w:footerReference w:type="even" r:id="rId37"/>
          <w:footerReference w:type="default" r:id="rId38"/>
          <w:footnotePr>
            <w:numRestart w:val="eachPage"/>
          </w:footnotePr>
          <w:pgSz w:w="11906" w:h="16838" w:code="9"/>
          <w:pgMar w:top="1247" w:right="1418" w:bottom="1134" w:left="1418" w:header="567" w:footer="425" w:gutter="0"/>
          <w:cols w:space="708"/>
          <w:docGrid w:linePitch="360"/>
        </w:sectPr>
      </w:pPr>
    </w:p>
    <w:p w14:paraId="01C01EC4" w14:textId="77777777" w:rsidR="004911A1" w:rsidRPr="00B2715D" w:rsidRDefault="004911A1" w:rsidP="004911A1">
      <w:pPr>
        <w:pStyle w:val="Nagwek1"/>
      </w:pPr>
      <w:bookmarkStart w:id="229" w:name="_Toc26187267"/>
      <w:bookmarkStart w:id="230" w:name="_Toc44682284"/>
      <w:r w:rsidRPr="00B2715D">
        <w:lastRenderedPageBreak/>
        <w:t>Public consultations</w:t>
      </w:r>
      <w:bookmarkEnd w:id="229"/>
      <w:bookmarkEnd w:id="230"/>
    </w:p>
    <w:p w14:paraId="4268EB44" w14:textId="77777777" w:rsidR="004911A1" w:rsidRPr="00B2715D" w:rsidRDefault="002D7A55" w:rsidP="004911A1">
      <w:pPr>
        <w:pStyle w:val="Nagwek2"/>
      </w:pPr>
      <w:bookmarkStart w:id="231" w:name="_Toc44682285"/>
      <w:r w:rsidRPr="00B2715D">
        <w:t>Public consultation</w:t>
      </w:r>
      <w:r w:rsidR="005C2C25" w:rsidRPr="00B2715D">
        <w:t>s</w:t>
      </w:r>
      <w:r w:rsidRPr="00B2715D">
        <w:t xml:space="preserve"> on the Environmental and Social Management Framework Plan for the OVFMP (2015)</w:t>
      </w:r>
      <w:bookmarkEnd w:id="231"/>
    </w:p>
    <w:p w14:paraId="4E6E5011" w14:textId="6E80BBFD" w:rsidR="004911A1" w:rsidRPr="00B2715D" w:rsidRDefault="007A0079" w:rsidP="004911A1">
      <w:pPr>
        <w:pStyle w:val="aTxt1OdstPo06"/>
      </w:pPr>
      <w:r w:rsidRPr="00B2715D">
        <w:t xml:space="preserve">The draft document entitled </w:t>
      </w:r>
      <w:r w:rsidRPr="00B2715D">
        <w:rPr>
          <w:i/>
          <w:iCs/>
        </w:rPr>
        <w:t>Environmental and Social Management Framework Plan (ESMF)</w:t>
      </w:r>
      <w:r w:rsidRPr="00B2715D">
        <w:t xml:space="preserve"> for the </w:t>
      </w:r>
      <w:r w:rsidR="00986CEA" w:rsidRPr="00B2715D">
        <w:t>OVFM</w:t>
      </w:r>
      <w:r w:rsidR="002D7A55" w:rsidRPr="00B2715D">
        <w:t xml:space="preserve"> </w:t>
      </w:r>
      <w:r w:rsidR="00986CEA" w:rsidRPr="00B2715D">
        <w:t>P</w:t>
      </w:r>
      <w:r w:rsidR="002D7A55" w:rsidRPr="00B2715D">
        <w:t>roject</w:t>
      </w:r>
      <w:r w:rsidRPr="00B2715D">
        <w:t xml:space="preserve"> (including Component 1, covering this Task) was subject to a public consultation</w:t>
      </w:r>
      <w:r w:rsidR="005C2C25" w:rsidRPr="00B2715D">
        <w:t>s</w:t>
      </w:r>
      <w:r w:rsidRPr="00B2715D">
        <w:t xml:space="preserve"> procedure, conducted in accordance with the World Bank's </w:t>
      </w:r>
      <w:r w:rsidRPr="00B2715D">
        <w:rPr>
          <w:i/>
          <w:iCs/>
        </w:rPr>
        <w:t>OP 4.01</w:t>
      </w:r>
      <w:r w:rsidRPr="00B2715D">
        <w:t xml:space="preserve"> operational policy.</w:t>
      </w:r>
      <w:r w:rsidR="001B495D">
        <w:t xml:space="preserve"> </w:t>
      </w:r>
      <w:r w:rsidR="002D7A55" w:rsidRPr="00B2715D">
        <w:t>Its</w:t>
      </w:r>
      <w:r w:rsidR="004911A1" w:rsidRPr="00B2715D">
        <w:t xml:space="preserve"> purpose was to enable the public to acquaint with the content of this document and to provide them with the opportunity to submit any comments, questions or requests to its content. </w:t>
      </w:r>
    </w:p>
    <w:p w14:paraId="79026AFF" w14:textId="41CB4DA7" w:rsidR="007A0079" w:rsidRPr="00B2715D" w:rsidRDefault="002D7A55" w:rsidP="007A0079">
      <w:pPr>
        <w:pStyle w:val="aTxt1OdstPo06"/>
        <w:rPr>
          <w:szCs w:val="22"/>
        </w:rPr>
      </w:pPr>
      <w:r w:rsidRPr="00B2715D">
        <w:rPr>
          <w:szCs w:val="22"/>
        </w:rPr>
        <w:t xml:space="preserve">The </w:t>
      </w:r>
      <w:r w:rsidR="005C2C25" w:rsidRPr="00B2715D">
        <w:rPr>
          <w:szCs w:val="22"/>
        </w:rPr>
        <w:t>Documentation of the public consultation process of the above mentioned document is available on the website of the Project Coordination Unit for the Odra–Vistula Flood Management Project</w:t>
      </w:r>
      <w:r w:rsidR="005C2C25" w:rsidRPr="00B2715D">
        <w:rPr>
          <w:rStyle w:val="Odwoanieprzypisudolnego"/>
        </w:rPr>
        <w:footnoteReference w:id="19"/>
      </w:r>
      <w:r w:rsidR="005C2C25" w:rsidRPr="00B2715D">
        <w:rPr>
          <w:szCs w:val="22"/>
        </w:rPr>
        <w:t>.</w:t>
      </w:r>
    </w:p>
    <w:p w14:paraId="6CCFBC22" w14:textId="77777777" w:rsidR="004911A1" w:rsidRPr="00B2715D" w:rsidRDefault="004911A1" w:rsidP="004911A1">
      <w:pPr>
        <w:pStyle w:val="Nagwek2"/>
      </w:pPr>
      <w:bookmarkStart w:id="232" w:name="_Toc26187269"/>
      <w:bookmarkStart w:id="233" w:name="_Toc44682286"/>
      <w:r w:rsidRPr="00B2715D">
        <w:t xml:space="preserve">Public consultations at the </w:t>
      </w:r>
      <w:r w:rsidR="00943C05" w:rsidRPr="00B2715D">
        <w:t xml:space="preserve">stage of </w:t>
      </w:r>
      <w:r w:rsidRPr="00B2715D">
        <w:t>environmental procedures for the Task</w:t>
      </w:r>
      <w:bookmarkEnd w:id="232"/>
      <w:bookmarkEnd w:id="233"/>
    </w:p>
    <w:p w14:paraId="1BF8D931" w14:textId="77777777" w:rsidR="007C0779" w:rsidRPr="00B2715D" w:rsidRDefault="007C0779" w:rsidP="007C0779">
      <w:pPr>
        <w:pStyle w:val="aTxt1OdstPo06"/>
      </w:pPr>
      <w:r w:rsidRPr="00B2715D">
        <w:t>The Director of the Regional Water Management Board in Szczecin of the State Water Holding Polish Waters submitted an application on 10.04.2018 for issuing a decision on environmental conditions for the Task.</w:t>
      </w:r>
    </w:p>
    <w:p w14:paraId="34B0E034" w14:textId="77777777" w:rsidR="007C0779" w:rsidRPr="00B2715D" w:rsidRDefault="007C0779" w:rsidP="007C0779">
      <w:pPr>
        <w:pStyle w:val="aTxt1OdstPo06"/>
      </w:pPr>
      <w:r w:rsidRPr="00B2715D">
        <w:t>In the administrative proceedings, the number of parties exceeded 20 persons, therefore and in accordance with the statutory order specified in the Article 74 par. 3 of the EIA Act, the parties to the proceedings were notified of all the activities of the authority conducting the proceedings by way of announcements. Considering the territorial range of the project impact, the Regional Directorate for Environmental Protection in Szczecin published its announcements (apart from the notification on the notice board and in the Public Information Bulletin of the office) through the Szczecin City Hall on the notice board.</w:t>
      </w:r>
    </w:p>
    <w:p w14:paraId="0095F599" w14:textId="77777777" w:rsidR="007C0779" w:rsidRPr="00B2715D" w:rsidRDefault="007C0779" w:rsidP="007C0779">
      <w:pPr>
        <w:pStyle w:val="aTxt1OdstPo06"/>
      </w:pPr>
      <w:r w:rsidRPr="00B2715D">
        <w:t xml:space="preserve">In the course of the proceedings to issue a decision on environmental conditions, the Regional Director for Environmental Protection in Szczecin, taking into account the opinion of the Minister of Maritime Economy and Inland Navigation and the State District Sanitary Inspector in Szczecin and the Military Centre for Preventive Medicine in Gdynia, ruled on the need to carry out an environmental impact assessment and determined the scope of the environmental impact report (decision of 29.06.2018, Reference No.: WONS-OŚ.420.20.2018.KK.9).  </w:t>
      </w:r>
    </w:p>
    <w:p w14:paraId="13FBA5BB" w14:textId="77777777" w:rsidR="007C0779" w:rsidRPr="001D65E1" w:rsidRDefault="007C0779" w:rsidP="007C0779">
      <w:pPr>
        <w:pStyle w:val="aTxt1OdstPo06"/>
      </w:pPr>
      <w:r w:rsidRPr="00B2715D">
        <w:t xml:space="preserve">In view of the above, in the course of the proceedings carried out, a procedure on the environmental impact assessment was conducted for the Task, ensuring, in accordance with the Article 33 par. 1 in connection with the Article 79 of the EIA Act, the possibility of public participation in the proceedings. As a part of the public consultations, the Regional Director for Environmental Protection in Szczecin by the announcement of 26.07.2019, Reference No.: WONS-OŚ.420.20.2018.KK.24 published information on the conducted proceedings on the environmental impact assessment for the project in question. The announcement included the </w:t>
      </w:r>
      <w:r w:rsidRPr="00B2715D">
        <w:lastRenderedPageBreak/>
        <w:t xml:space="preserve">information referred to in the Article 33 par. 1 of the EIA Act, including the possibility to submit comments and requests, at the same time indicating the place and 30-day deadline for their submission falling within the period from 30.07.2019 to 28.08.2019 inclusive. The information was made public by making the information available on the website of the Public Information Bulletin of the Regional Director for Environmental Protection in Szczecin and announcing the information in the usual way, i.e. on the notice board, in the seat of the Regional Director for Environmental Protection in Szczecin and in the Szczecin City Hall. In the quoted </w:t>
      </w:r>
      <w:r w:rsidRPr="001D65E1">
        <w:t>announcement the public was also informed that:</w:t>
      </w:r>
    </w:p>
    <w:p w14:paraId="3811C4C9" w14:textId="77777777" w:rsidR="007C0779" w:rsidRPr="001D65E1" w:rsidRDefault="007C0779" w:rsidP="004C58E7">
      <w:pPr>
        <w:pStyle w:val="aTxt1OdstPo06"/>
        <w:numPr>
          <w:ilvl w:val="0"/>
          <w:numId w:val="46"/>
        </w:numPr>
      </w:pPr>
      <w:r w:rsidRPr="001D65E1">
        <w:t xml:space="preserve">comments and requests may be submitted in writing, orally to the minutes or by electronic means without the need for a qualified electronic signature. </w:t>
      </w:r>
    </w:p>
    <w:p w14:paraId="1CB72DCC" w14:textId="6D2ACEF2" w:rsidR="007C0779" w:rsidRPr="00B2715D" w:rsidRDefault="007C0779" w:rsidP="004C58E7">
      <w:pPr>
        <w:pStyle w:val="aTxt1OdstPo06"/>
        <w:numPr>
          <w:ilvl w:val="0"/>
          <w:numId w:val="46"/>
        </w:numPr>
      </w:pPr>
      <w:r w:rsidRPr="00B2715D">
        <w:t xml:space="preserve">all documents concerning the project in question are available in the seat of the Regional Directorate for Environmental Protection in Szczecin (in 20 Teoﬁla Firlika Street) by prior arrangement by telephone </w:t>
      </w:r>
      <w:r w:rsidR="00C2611A" w:rsidRPr="00B2715D">
        <w:t>(</w:t>
      </w:r>
      <w:r w:rsidRPr="00B2715D">
        <w:t xml:space="preserve">at +48 </w:t>
      </w:r>
      <w:r w:rsidR="00C2611A" w:rsidRPr="00B2715D">
        <w:t xml:space="preserve">91 </w:t>
      </w:r>
      <w:r w:rsidRPr="00B2715D">
        <w:t>43 05 200), whereas the environmental impact report with its attachments and supplements is also available on the website http://bipszczecin.rdos.</w:t>
      </w:r>
      <w:r w:rsidR="00C2611A" w:rsidRPr="00B2715D">
        <w:t>gov</w:t>
      </w:r>
      <w:r w:rsidRPr="00B2715D">
        <w:t xml:space="preserve">.pl/ in the section </w:t>
      </w:r>
      <w:r w:rsidRPr="00B2715D">
        <w:rPr>
          <w:i/>
          <w:iCs/>
        </w:rPr>
        <w:t>Announcements and notifications</w:t>
      </w:r>
      <w:r w:rsidRPr="00B2715D">
        <w:t>.</w:t>
      </w:r>
    </w:p>
    <w:p w14:paraId="3A64B3F1" w14:textId="77777777" w:rsidR="007C0779" w:rsidRPr="00B2715D" w:rsidRDefault="007C0779" w:rsidP="004C58E7">
      <w:pPr>
        <w:pStyle w:val="aTxt1OdstPo06"/>
        <w:numPr>
          <w:ilvl w:val="0"/>
          <w:numId w:val="46"/>
        </w:numPr>
      </w:pPr>
      <w:r w:rsidRPr="00B2715D">
        <w:t>comments and request submitted in this procedure will be considered by the Regional Director for Environmental Protection in Szczecin.</w:t>
      </w:r>
    </w:p>
    <w:p w14:paraId="4457ED4E" w14:textId="77777777" w:rsidR="007C0779" w:rsidRPr="00B2715D" w:rsidRDefault="007C0779" w:rsidP="007C0779">
      <w:pPr>
        <w:pStyle w:val="aTxt1OdstPo06"/>
        <w:rPr>
          <w:b/>
        </w:rPr>
      </w:pPr>
      <w:r w:rsidRPr="00B2715D">
        <w:rPr>
          <w:b/>
        </w:rPr>
        <w:t>During the public consultations, the Regional Director for Environmental Protection in Szczecin did not receive any comments or requests concerning the implementation of the Task.</w:t>
      </w:r>
    </w:p>
    <w:p w14:paraId="7C37B17C" w14:textId="77777777" w:rsidR="007C0779" w:rsidRPr="00B2715D" w:rsidRDefault="007C0779" w:rsidP="007C0779">
      <w:pPr>
        <w:pStyle w:val="aTxt1OdstPo06"/>
      </w:pPr>
      <w:r w:rsidRPr="00B2715D">
        <w:t>Once the evidence has been collected, before the environmental decision is issued, by the Notice of 29.10.2019, Reference No.: WONS-OŚ.420.20.2018.KK.32 the parties were notified of the possibility of reviewing the case file and the time limit for doing so. No comments were received within the time limit set.</w:t>
      </w:r>
    </w:p>
    <w:p w14:paraId="7FA0CE51" w14:textId="77777777" w:rsidR="007C0779" w:rsidRPr="00B2715D" w:rsidRDefault="007C0779" w:rsidP="007C0779">
      <w:pPr>
        <w:pStyle w:val="aTxt1OdstPo06"/>
      </w:pPr>
      <w:r w:rsidRPr="00B2715D">
        <w:t xml:space="preserve">After the decision on environmental conditions was issued by the notice of 14.01.2020, Reference No.: WONS-OŚ.420.20.2018.KK.40 the Regional Director for Environmental Protection in Szczecin has published information about the decision in question and the possibility to get acquainted with its content. </w:t>
      </w:r>
    </w:p>
    <w:p w14:paraId="5717E565" w14:textId="77777777" w:rsidR="007C0779" w:rsidRPr="00B2715D" w:rsidRDefault="007C0779" w:rsidP="007C0779">
      <w:pPr>
        <w:pStyle w:val="aTxt1OdstPo06"/>
        <w:rPr>
          <w:b/>
        </w:rPr>
      </w:pPr>
      <w:r w:rsidRPr="00B2715D">
        <w:t>The way of ensuring public participation in the proceedings was described in the justification of the decision on environmental conditions issued for the Task. The decision is included in the Attachment 4a.</w:t>
      </w:r>
    </w:p>
    <w:p w14:paraId="1F10B59A" w14:textId="77777777" w:rsidR="004911A1" w:rsidRPr="00B2715D" w:rsidRDefault="004911A1" w:rsidP="004911A1">
      <w:pPr>
        <w:pStyle w:val="Nagwek2"/>
      </w:pPr>
      <w:bookmarkStart w:id="234" w:name="_Toc26187270"/>
      <w:bookmarkStart w:id="235" w:name="_Toc44682287"/>
      <w:r w:rsidRPr="00B2715D">
        <w:t>Public EMP consultations</w:t>
      </w:r>
      <w:bookmarkEnd w:id="234"/>
      <w:bookmarkEnd w:id="235"/>
      <w:r w:rsidRPr="00B2715D">
        <w:t xml:space="preserve"> </w:t>
      </w:r>
    </w:p>
    <w:p w14:paraId="1BD79B2B" w14:textId="77777777" w:rsidR="00E227D2" w:rsidRPr="00E2090E" w:rsidRDefault="00E227D2" w:rsidP="00B32831">
      <w:pPr>
        <w:autoSpaceDE w:val="0"/>
        <w:autoSpaceDN w:val="0"/>
        <w:adjustRightInd w:val="0"/>
        <w:spacing w:after="0" w:line="276" w:lineRule="auto"/>
        <w:rPr>
          <w:rFonts w:cs="Arial"/>
          <w:bCs/>
        </w:rPr>
      </w:pPr>
      <w:r>
        <w:t xml:space="preserve">Draft of the Environmental Management Plan (EMP) for Contract 1B.5/1: Reconstruction of a bridge to ensure minimum clearance - a railway bridge at 733.7 km of Regalica River in Szczecin was subject to public consultation conducted in accordance with the requirements of the World Bank's operational policy (OP 4.01). The purpose of the consultation was to enable natural persons, institutions, and all interested parties to become acquainted with the content of this document and to provide them with the opportunity to submit any comments, queries, and requests related to its content. Because of the state of epidemiological threat, the formula for </w:t>
      </w:r>
      <w:r>
        <w:lastRenderedPageBreak/>
        <w:t>conducting public consultations on the draft EMP document has changed. There was no open meeting for all interested parties and the consultation was conducted in the form of a webinar.</w:t>
      </w:r>
    </w:p>
    <w:p w14:paraId="396892D1" w14:textId="77777777" w:rsidR="00E227D2" w:rsidRPr="00E2090E" w:rsidRDefault="00E227D2" w:rsidP="00E227D2">
      <w:pPr>
        <w:autoSpaceDE w:val="0"/>
        <w:autoSpaceDN w:val="0"/>
        <w:adjustRightInd w:val="0"/>
        <w:spacing w:before="240" w:after="0" w:line="276" w:lineRule="auto"/>
        <w:rPr>
          <w:rFonts w:cs="Arial"/>
        </w:rPr>
      </w:pPr>
      <w:r>
        <w:t>Once the draft EMP was prepared, the document was submitted to the World Bank for approval to begin the publishing procedure. After obtaining the approval of the World Bank to begin the draft EMP publishing procedure, the electronic version of the document with the notice of public consultation was published on the following websites:</w:t>
      </w:r>
    </w:p>
    <w:p w14:paraId="7BD53FBA" w14:textId="36881DAE" w:rsidR="00E227D2" w:rsidRPr="000228E6" w:rsidRDefault="00E227D2" w:rsidP="00E227D2">
      <w:pPr>
        <w:numPr>
          <w:ilvl w:val="0"/>
          <w:numId w:val="86"/>
        </w:numPr>
        <w:shd w:val="clear" w:color="auto" w:fill="FFFFFF"/>
        <w:spacing w:before="100" w:beforeAutospacing="1" w:after="100" w:afterAutospacing="1" w:line="276" w:lineRule="auto"/>
        <w:ind w:left="709"/>
      </w:pPr>
      <w:r>
        <w:t xml:space="preserve">State Water Management Polish Waters, Regional Water Management Authority in Szczecin – (Fig. </w:t>
      </w:r>
      <w:r w:rsidR="00544E0F">
        <w:t>5</w:t>
      </w:r>
      <w:r>
        <w:t>);</w:t>
      </w:r>
    </w:p>
    <w:p w14:paraId="3EFAC0AD" w14:textId="2CCBCEE2" w:rsidR="00E227D2" w:rsidRPr="000228E6" w:rsidRDefault="00E227D2" w:rsidP="00E227D2">
      <w:pPr>
        <w:numPr>
          <w:ilvl w:val="0"/>
          <w:numId w:val="86"/>
        </w:numPr>
        <w:shd w:val="clear" w:color="auto" w:fill="FFFFFF"/>
        <w:spacing w:before="100" w:beforeAutospacing="1" w:after="100" w:afterAutospacing="1" w:line="276" w:lineRule="auto"/>
        <w:ind w:left="709"/>
      </w:pPr>
      <w:r>
        <w:t xml:space="preserve">Odra-Vistula Flood Management Project Coordination Unit – (Fig. </w:t>
      </w:r>
      <w:r w:rsidR="00544E0F">
        <w:t>6</w:t>
      </w:r>
      <w:r>
        <w:t>);</w:t>
      </w:r>
    </w:p>
    <w:p w14:paraId="34BE7B4C" w14:textId="18AA282D" w:rsidR="00E227D2" w:rsidRPr="000228E6" w:rsidRDefault="00E227D2" w:rsidP="00E227D2">
      <w:pPr>
        <w:numPr>
          <w:ilvl w:val="0"/>
          <w:numId w:val="86"/>
        </w:numPr>
        <w:shd w:val="clear" w:color="auto" w:fill="FFFFFF"/>
        <w:spacing w:before="100" w:beforeAutospacing="1" w:after="100" w:afterAutospacing="1" w:line="276" w:lineRule="auto"/>
        <w:ind w:left="709"/>
      </w:pPr>
      <w:r>
        <w:t xml:space="preserve">Szczecin City Hall – (Fig. </w:t>
      </w:r>
      <w:r w:rsidR="00544E0F">
        <w:t>7</w:t>
      </w:r>
      <w:r>
        <w:t>);</w:t>
      </w:r>
    </w:p>
    <w:p w14:paraId="0A8CF345" w14:textId="28B3CA5F" w:rsidR="00E227D2" w:rsidRPr="000228E6" w:rsidRDefault="00E227D2" w:rsidP="00E227D2">
      <w:pPr>
        <w:numPr>
          <w:ilvl w:val="0"/>
          <w:numId w:val="86"/>
        </w:numPr>
        <w:shd w:val="clear" w:color="auto" w:fill="FFFFFF"/>
        <w:spacing w:before="100" w:beforeAutospacing="1" w:after="100" w:afterAutospacing="1" w:line="276" w:lineRule="auto"/>
        <w:ind w:left="709"/>
      </w:pPr>
      <w:r>
        <w:t xml:space="preserve">portal wszczecinie.pl – (Fig. </w:t>
      </w:r>
      <w:r w:rsidR="00544E0F">
        <w:t>8</w:t>
      </w:r>
      <w:r>
        <w:t>)</w:t>
      </w:r>
    </w:p>
    <w:p w14:paraId="5C5D5DAE" w14:textId="5BC6BCD0" w:rsidR="00E227D2" w:rsidRPr="000228E6" w:rsidRDefault="00E227D2" w:rsidP="00E227D2">
      <w:pPr>
        <w:numPr>
          <w:ilvl w:val="0"/>
          <w:numId w:val="86"/>
        </w:numPr>
        <w:shd w:val="clear" w:color="auto" w:fill="FFFFFF"/>
        <w:spacing w:before="100" w:beforeAutospacing="1" w:after="100" w:afterAutospacing="1" w:line="276" w:lineRule="auto"/>
        <w:ind w:left="709"/>
      </w:pPr>
      <w:r>
        <w:t xml:space="preserve">Odra-Vistula Flood Management Project – (Fig. </w:t>
      </w:r>
      <w:r w:rsidR="00544E0F">
        <w:t>9</w:t>
      </w:r>
      <w:r>
        <w:t>)</w:t>
      </w:r>
    </w:p>
    <w:p w14:paraId="04DFBE39" w14:textId="548B5095" w:rsidR="00E227D2" w:rsidRDefault="00E227D2" w:rsidP="00B32831">
      <w:pPr>
        <w:autoSpaceDE w:val="0"/>
        <w:autoSpaceDN w:val="0"/>
        <w:adjustRightInd w:val="0"/>
        <w:spacing w:before="240" w:after="0" w:line="276" w:lineRule="auto"/>
        <w:rPr>
          <w:rFonts w:cs="Arial"/>
        </w:rPr>
      </w:pPr>
      <w:r>
        <w:t xml:space="preserve">Information on the possibility to review the content of the EMP draft and to submit requests and comments, along with detailed information (correspondence address, e-mail address, and phone number) was published in local press. The notice was published on 15.05.2020 in the local supplement to Gazeta Wyborcza (Fig. </w:t>
      </w:r>
      <w:r w:rsidR="00544E0F">
        <w:t>10</w:t>
      </w:r>
      <w:r>
        <w:t xml:space="preserve">) and on 18.05.2020 in Kurier Szczeciński (Fig. </w:t>
      </w:r>
      <w:r w:rsidR="00544E0F">
        <w:t>11</w:t>
      </w:r>
      <w:r>
        <w:t>). The published Notice contains information about the revised formula for conducting public consultations due to the state of epidemiological threat in Poland, which included the website address and a step-by-step instruction on how to join the online meeting conducted as part of concluding the public consultations of the EMP draft (along with the date, time, website where the link to the webinar will be posted, and the purpose of the meeting).</w:t>
      </w:r>
    </w:p>
    <w:p w14:paraId="1691344D" w14:textId="110D5009" w:rsidR="00E227D2" w:rsidRPr="00227A48" w:rsidRDefault="00E227D2" w:rsidP="00B32831">
      <w:pPr>
        <w:autoSpaceDE w:val="0"/>
        <w:autoSpaceDN w:val="0"/>
        <w:adjustRightInd w:val="0"/>
        <w:spacing w:before="240" w:after="0" w:line="276" w:lineRule="auto"/>
        <w:rPr>
          <w:rFonts w:cs="Arial"/>
        </w:rPr>
      </w:pPr>
      <w:r>
        <w:t xml:space="preserve">Information (Fig. </w:t>
      </w:r>
      <w:r w:rsidR="00B32831">
        <w:t>12</w:t>
      </w:r>
      <w:r>
        <w:t xml:space="preserve">) about the initiated EMP draft publishing procedure and the possibility to submit requests and comments </w:t>
      </w:r>
      <w:r w:rsidR="00B32831">
        <w:t>as well as the invitation to participate in  the webinar was</w:t>
      </w:r>
      <w:r>
        <w:t xml:space="preserve"> sent via email to the </w:t>
      </w:r>
      <w:r w:rsidR="00B32831">
        <w:t xml:space="preserve">identified project stakeholders. The list of </w:t>
      </w:r>
      <w:r>
        <w:t>persons, institutions, and organisations</w:t>
      </w:r>
      <w:r w:rsidR="00B32831">
        <w:t>, to which the invitation was sent, is included in Attachment 8 to the EMP.</w:t>
      </w:r>
    </w:p>
    <w:p w14:paraId="1AE8048B" w14:textId="77777777" w:rsidR="00E227D2" w:rsidRDefault="00E227D2" w:rsidP="00B32831">
      <w:pPr>
        <w:autoSpaceDE w:val="0"/>
        <w:autoSpaceDN w:val="0"/>
        <w:adjustRightInd w:val="0"/>
        <w:spacing w:before="240" w:after="0" w:line="276" w:lineRule="auto"/>
      </w:pPr>
      <w:r>
        <w:t>In order to ensure the widest possible access to information on the EMP draft due to the epidemiological threat in Poland, it was decided that the electronic version of the documentation would be posted and accessible to all interested parties during the period from 18.05.2020 to 08.06.2020 (i.e. 16 working days) on the following websites:</w:t>
      </w:r>
    </w:p>
    <w:p w14:paraId="720477CB" w14:textId="77777777" w:rsidR="00B32831" w:rsidRDefault="00B32831" w:rsidP="00B32831">
      <w:pPr>
        <w:autoSpaceDE w:val="0"/>
        <w:autoSpaceDN w:val="0"/>
        <w:adjustRightInd w:val="0"/>
        <w:spacing w:after="0" w:line="276" w:lineRule="auto"/>
      </w:pPr>
    </w:p>
    <w:p w14:paraId="5202FCA5" w14:textId="77777777" w:rsidR="00E227D2" w:rsidRPr="00B32831" w:rsidRDefault="00E227D2" w:rsidP="00B32831">
      <w:pPr>
        <w:pStyle w:val="Akapitzlist"/>
        <w:numPr>
          <w:ilvl w:val="0"/>
          <w:numId w:val="87"/>
        </w:numPr>
        <w:autoSpaceDE w:val="0"/>
        <w:autoSpaceDN w:val="0"/>
        <w:adjustRightInd w:val="0"/>
        <w:spacing w:after="0"/>
        <w:rPr>
          <w:rFonts w:ascii="Times New Roman" w:hAnsi="Times New Roman"/>
          <w:sz w:val="24"/>
          <w:szCs w:val="24"/>
        </w:rPr>
      </w:pPr>
      <w:r w:rsidRPr="00B32831">
        <w:rPr>
          <w:rFonts w:ascii="Times New Roman" w:hAnsi="Times New Roman"/>
          <w:sz w:val="24"/>
          <w:szCs w:val="24"/>
        </w:rPr>
        <w:t>State Water Management Polish Waters the Regional Water Management Authority in Szczecin, at www.szczecin.wody.gov.pl;</w:t>
      </w:r>
    </w:p>
    <w:p w14:paraId="57A32FF7" w14:textId="77777777" w:rsidR="00E227D2" w:rsidRPr="00B32831" w:rsidRDefault="00E227D2" w:rsidP="00B32831">
      <w:pPr>
        <w:numPr>
          <w:ilvl w:val="0"/>
          <w:numId w:val="85"/>
        </w:numPr>
        <w:autoSpaceDE w:val="0"/>
        <w:autoSpaceDN w:val="0"/>
        <w:adjustRightInd w:val="0"/>
        <w:spacing w:after="0" w:line="276" w:lineRule="auto"/>
      </w:pPr>
      <w:r w:rsidRPr="00B32831">
        <w:t xml:space="preserve">Odra-Vistula Flood Management Project Coordination Unit, at </w:t>
      </w:r>
      <w:hyperlink r:id="rId39" w:history="1">
        <w:r w:rsidRPr="00B32831">
          <w:t>www.odrapcu2019.odrapcu.pl</w:t>
        </w:r>
      </w:hyperlink>
      <w:r w:rsidRPr="00B32831">
        <w:t>;</w:t>
      </w:r>
    </w:p>
    <w:p w14:paraId="2A73F165" w14:textId="77777777" w:rsidR="00E227D2" w:rsidRPr="00B32831" w:rsidRDefault="00E227D2" w:rsidP="00B32831">
      <w:pPr>
        <w:numPr>
          <w:ilvl w:val="0"/>
          <w:numId w:val="85"/>
        </w:numPr>
        <w:autoSpaceDE w:val="0"/>
        <w:autoSpaceDN w:val="0"/>
        <w:adjustRightInd w:val="0"/>
        <w:spacing w:after="0" w:line="276" w:lineRule="auto"/>
      </w:pPr>
      <w:r w:rsidRPr="00B32831">
        <w:t>Szczecin City Hall, at</w:t>
      </w:r>
      <w:bookmarkStart w:id="236" w:name="_Hlk43275835"/>
      <w:r w:rsidRPr="00B32831">
        <w:t xml:space="preserve"> </w:t>
      </w:r>
      <w:bookmarkEnd w:id="236"/>
      <w:r w:rsidRPr="00B32831">
        <w:t>www.szczecin.pl;</w:t>
      </w:r>
    </w:p>
    <w:p w14:paraId="3D00814A" w14:textId="77777777" w:rsidR="00E227D2" w:rsidRPr="00B32831" w:rsidRDefault="00E227D2" w:rsidP="00B32831">
      <w:pPr>
        <w:numPr>
          <w:ilvl w:val="0"/>
          <w:numId w:val="85"/>
        </w:numPr>
        <w:autoSpaceDE w:val="0"/>
        <w:autoSpaceDN w:val="0"/>
        <w:adjustRightInd w:val="0"/>
        <w:spacing w:after="0" w:line="276" w:lineRule="auto"/>
      </w:pPr>
      <w:r w:rsidRPr="00B32831">
        <w:t>Odra-Vistula Flood Management Project, at www.bs.rzgw.szczecin.pl.</w:t>
      </w:r>
    </w:p>
    <w:p w14:paraId="576CC64E" w14:textId="5D668761" w:rsidR="00E227D2" w:rsidRDefault="00E227D2" w:rsidP="00E227D2">
      <w:pPr>
        <w:spacing w:before="240" w:line="276" w:lineRule="auto"/>
        <w:rPr>
          <w:rFonts w:cs="Arial"/>
        </w:rPr>
      </w:pPr>
      <w:r>
        <w:t xml:space="preserve">Information about the planned webinars was also posted on social media sites (Facebook) of PGW Polish Waters (Fig. </w:t>
      </w:r>
      <w:r w:rsidR="00544E0F">
        <w:t>13</w:t>
      </w:r>
      <w:r>
        <w:t xml:space="preserve">) and portal w Szczecinie (Fig. </w:t>
      </w:r>
      <w:r w:rsidR="00544E0F">
        <w:t>14</w:t>
      </w:r>
      <w:r>
        <w:t xml:space="preserve">). </w:t>
      </w:r>
    </w:p>
    <w:p w14:paraId="42EFB4F4" w14:textId="77777777" w:rsidR="00E227D2" w:rsidRPr="007F2DD6" w:rsidRDefault="00E227D2" w:rsidP="00E227D2">
      <w:pPr>
        <w:keepNext/>
        <w:spacing w:before="240" w:line="276" w:lineRule="auto"/>
        <w:rPr>
          <w:rFonts w:cs="Arial"/>
        </w:rPr>
      </w:pPr>
      <w:r>
        <w:rPr>
          <w:b/>
        </w:rPr>
        <w:lastRenderedPageBreak/>
        <w:t>Consultation meeting</w:t>
      </w:r>
    </w:p>
    <w:p w14:paraId="00FDC425" w14:textId="10B17B06" w:rsidR="00E227D2" w:rsidRDefault="00E227D2" w:rsidP="00E227D2">
      <w:pPr>
        <w:spacing w:before="240" w:line="276" w:lineRule="auto"/>
      </w:pPr>
      <w:r>
        <w:t xml:space="preserve">After the end of the EMP draft publishing period (electronic version of the documentation was available to all interested parties from 18.05.2020 to 08.06.2020), an open online meeting was organised in the form of a webinar for all interested parties. The meeting was organised on 08.06.2019 and took place via the Microsoft Teams programme. In order to take part in the webinar, one had to go to http://bs.rzgw.szczecin.pl/aktualnosci/, where a link to the webinar was posted in the entry on the consultation meeting for the draft Environmental Management Plan for Task 1B.5/1. As indicated in the notice, the meeting started at 5 p.m. Representatives of the PIU and PCU joined the online meeting. For the purpose of the meeting, a multimedia presentation was prepared containing information on the principles of development and functioning of the EMP during the implementation of investments co-financed by the World Bank and detailed information on the draft EMP for Contract 1B.5/1: Reconstruction of a bridge to ensure minimum clearance - a railway bridge at 733.7 km of the Regalica in Szczecin The meeting ended at 7 p.m. The webinar was chaired by the Consultant at the headquarters of Sweco Consulting. Recording from the webinar was made available on the website of PGW Polish Waters RZGW in Szczecin, the Project Coordination Unit. </w:t>
      </w:r>
    </w:p>
    <w:p w14:paraId="0F2127F6" w14:textId="77777777" w:rsidR="00E227D2" w:rsidRPr="007F2DD6" w:rsidRDefault="00E227D2" w:rsidP="00E227D2">
      <w:pPr>
        <w:autoSpaceDE w:val="0"/>
        <w:autoSpaceDN w:val="0"/>
        <w:adjustRightInd w:val="0"/>
        <w:spacing w:before="240" w:after="0" w:line="276" w:lineRule="auto"/>
        <w:rPr>
          <w:rFonts w:cs="Arial"/>
          <w:b/>
        </w:rPr>
      </w:pPr>
      <w:r>
        <w:rPr>
          <w:b/>
        </w:rPr>
        <w:t>COMMENTS SUBMITTED DURING THE PUBLISHING PERIOD</w:t>
      </w:r>
    </w:p>
    <w:p w14:paraId="0606AF99" w14:textId="4D59C12B" w:rsidR="00E227D2" w:rsidRPr="00D67DD5" w:rsidRDefault="00E227D2" w:rsidP="00B32831">
      <w:pPr>
        <w:spacing w:before="240" w:line="276" w:lineRule="auto"/>
        <w:rPr>
          <w:rFonts w:cs="Arial"/>
        </w:rPr>
      </w:pPr>
      <w:r>
        <w:t xml:space="preserve">No comments on the content of the EMP or its </w:t>
      </w:r>
      <w:r w:rsidR="00B32831">
        <w:t>attachments</w:t>
      </w:r>
      <w:r>
        <w:t xml:space="preserve"> were submitted in the course of the publishing procedure.</w:t>
      </w:r>
    </w:p>
    <w:p w14:paraId="575D6AF2" w14:textId="498B2449" w:rsidR="00E227D2" w:rsidRDefault="00E227D2" w:rsidP="00E227D2">
      <w:pPr>
        <w:pStyle w:val="aTxt1OdstPo06"/>
      </w:pPr>
      <w:r>
        <w:rPr>
          <w:b/>
          <w:color w:val="000000"/>
          <w:szCs w:val="21"/>
        </w:rPr>
        <w:t>Therefore, the public consultation process was deemed completed</w:t>
      </w:r>
      <w:r w:rsidR="00395B06" w:rsidRPr="00B2715D">
        <w:t>.</w:t>
      </w:r>
    </w:p>
    <w:p w14:paraId="756FD6AE" w14:textId="77777777" w:rsidR="00E227D2" w:rsidRDefault="00E227D2">
      <w:pPr>
        <w:spacing w:after="0" w:line="240" w:lineRule="auto"/>
        <w:jc w:val="left"/>
      </w:pPr>
      <w:r>
        <w:br w:type="page"/>
      </w:r>
    </w:p>
    <w:p w14:paraId="59E2FBDD" w14:textId="77777777" w:rsidR="00E227D2" w:rsidRDefault="00E227D2" w:rsidP="00E227D2">
      <w:pPr>
        <w:keepNext/>
        <w:autoSpaceDE w:val="0"/>
        <w:autoSpaceDN w:val="0"/>
        <w:adjustRightInd w:val="0"/>
        <w:spacing w:before="240" w:after="0" w:line="276" w:lineRule="auto"/>
        <w:rPr>
          <w:highlight w:val="yellow"/>
        </w:rPr>
      </w:pPr>
      <w:r>
        <w:rPr>
          <w:noProof/>
          <w:lang w:val="pl-PL"/>
        </w:rPr>
        <w:lastRenderedPageBreak/>
        <w:drawing>
          <wp:inline distT="0" distB="0" distL="0" distR="0" wp14:anchorId="4019A72F" wp14:editId="332F8EB7">
            <wp:extent cx="5760720" cy="6707505"/>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6707505"/>
                    </a:xfrm>
                    <a:prstGeom prst="rect">
                      <a:avLst/>
                    </a:prstGeom>
                  </pic:spPr>
                </pic:pic>
              </a:graphicData>
            </a:graphic>
          </wp:inline>
        </w:drawing>
      </w:r>
    </w:p>
    <w:p w14:paraId="73E52ACB" w14:textId="77777777" w:rsidR="00E227D2" w:rsidRDefault="00E227D2" w:rsidP="00E227D2">
      <w:pPr>
        <w:keepNext/>
        <w:autoSpaceDE w:val="0"/>
        <w:autoSpaceDN w:val="0"/>
        <w:adjustRightInd w:val="0"/>
        <w:spacing w:before="240" w:after="0" w:line="276" w:lineRule="auto"/>
        <w:rPr>
          <w:highlight w:val="yellow"/>
        </w:rPr>
      </w:pPr>
      <w:r>
        <w:rPr>
          <w:noProof/>
          <w:lang w:val="pl-PL"/>
        </w:rPr>
        <w:lastRenderedPageBreak/>
        <w:drawing>
          <wp:inline distT="0" distB="0" distL="0" distR="0" wp14:anchorId="4282D7C0" wp14:editId="309BAF5A">
            <wp:extent cx="5760720" cy="5459730"/>
            <wp:effectExtent l="0" t="0" r="0" b="762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5459730"/>
                    </a:xfrm>
                    <a:prstGeom prst="rect">
                      <a:avLst/>
                    </a:prstGeom>
                  </pic:spPr>
                </pic:pic>
              </a:graphicData>
            </a:graphic>
          </wp:inline>
        </w:drawing>
      </w:r>
    </w:p>
    <w:p w14:paraId="39A7A1F6" w14:textId="77777777" w:rsidR="00E227D2" w:rsidRPr="00640B6F" w:rsidRDefault="00E227D2" w:rsidP="00E227D2">
      <w:pPr>
        <w:keepNext/>
        <w:autoSpaceDE w:val="0"/>
        <w:autoSpaceDN w:val="0"/>
        <w:adjustRightInd w:val="0"/>
        <w:spacing w:before="240" w:after="0" w:line="276" w:lineRule="auto"/>
        <w:rPr>
          <w:highlight w:val="yellow"/>
        </w:rPr>
      </w:pPr>
      <w:r>
        <w:rPr>
          <w:noProof/>
          <w:lang w:val="pl-PL"/>
        </w:rPr>
        <w:lastRenderedPageBreak/>
        <w:drawing>
          <wp:inline distT="0" distB="0" distL="0" distR="0" wp14:anchorId="5FA2D7ED" wp14:editId="05427CD6">
            <wp:extent cx="5760720" cy="51308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5130800"/>
                    </a:xfrm>
                    <a:prstGeom prst="rect">
                      <a:avLst/>
                    </a:prstGeom>
                  </pic:spPr>
                </pic:pic>
              </a:graphicData>
            </a:graphic>
          </wp:inline>
        </w:drawing>
      </w:r>
    </w:p>
    <w:p w14:paraId="6EFD29B7" w14:textId="3EAB165E" w:rsidR="00E227D2" w:rsidRPr="001E7F33" w:rsidRDefault="00E227D2" w:rsidP="00E227D2">
      <w:pPr>
        <w:pStyle w:val="Legenda"/>
        <w:rPr>
          <w:rFonts w:cs="Arial"/>
        </w:rPr>
      </w:pPr>
      <w:bookmarkStart w:id="237" w:name="_Ref18924958"/>
      <w:r>
        <w:t xml:space="preserve">Fig. </w:t>
      </w:r>
      <w:bookmarkEnd w:id="237"/>
      <w:r>
        <w:rPr>
          <w:noProof/>
        </w:rPr>
        <w:t>5</w:t>
      </w:r>
      <w:r>
        <w:tab/>
        <w:t>Notice on RZGW Szczecin website</w:t>
      </w:r>
    </w:p>
    <w:p w14:paraId="01363909" w14:textId="77777777" w:rsidR="00E227D2" w:rsidRPr="00640B6F" w:rsidRDefault="00E227D2" w:rsidP="00E227D2">
      <w:pPr>
        <w:autoSpaceDE w:val="0"/>
        <w:autoSpaceDN w:val="0"/>
        <w:adjustRightInd w:val="0"/>
        <w:spacing w:before="240" w:after="0" w:line="276" w:lineRule="auto"/>
        <w:rPr>
          <w:rFonts w:cs="Arial"/>
          <w:highlight w:val="yellow"/>
        </w:rPr>
      </w:pPr>
      <w:r>
        <w:rPr>
          <w:noProof/>
          <w:lang w:val="pl-PL"/>
        </w:rPr>
        <w:lastRenderedPageBreak/>
        <w:drawing>
          <wp:inline distT="0" distB="0" distL="0" distR="0" wp14:anchorId="62BBDA22" wp14:editId="5BAC33A0">
            <wp:extent cx="5760720" cy="4608830"/>
            <wp:effectExtent l="0" t="0" r="0" b="127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4608830"/>
                    </a:xfrm>
                    <a:prstGeom prst="rect">
                      <a:avLst/>
                    </a:prstGeom>
                  </pic:spPr>
                </pic:pic>
              </a:graphicData>
            </a:graphic>
          </wp:inline>
        </w:drawing>
      </w:r>
    </w:p>
    <w:p w14:paraId="1836C2F2" w14:textId="6241267C" w:rsidR="00E227D2" w:rsidRPr="001E7F33" w:rsidRDefault="00E227D2" w:rsidP="00E227D2">
      <w:pPr>
        <w:pStyle w:val="Legenda"/>
        <w:rPr>
          <w:rFonts w:cs="Arial"/>
        </w:rPr>
      </w:pPr>
      <w:bookmarkStart w:id="238" w:name="_Ref18924963"/>
      <w:r>
        <w:t xml:space="preserve">Fig. </w:t>
      </w:r>
      <w:bookmarkEnd w:id="238"/>
      <w:r>
        <w:rPr>
          <w:noProof/>
        </w:rPr>
        <w:t>6</w:t>
      </w:r>
      <w:r>
        <w:tab/>
        <w:t>Content of the draft document on the OVFM PCU website</w:t>
      </w:r>
    </w:p>
    <w:p w14:paraId="07E18BFF" w14:textId="77777777" w:rsidR="00E227D2" w:rsidRPr="00640B6F" w:rsidRDefault="00E227D2" w:rsidP="00E227D2">
      <w:pPr>
        <w:autoSpaceDE w:val="0"/>
        <w:autoSpaceDN w:val="0"/>
        <w:adjustRightInd w:val="0"/>
        <w:spacing w:before="240" w:after="0" w:line="276" w:lineRule="auto"/>
        <w:rPr>
          <w:rFonts w:cs="Arial"/>
          <w:highlight w:val="yellow"/>
        </w:rPr>
      </w:pPr>
      <w:r>
        <w:rPr>
          <w:noProof/>
          <w:lang w:val="pl-PL"/>
        </w:rPr>
        <w:lastRenderedPageBreak/>
        <w:drawing>
          <wp:inline distT="0" distB="0" distL="0" distR="0" wp14:anchorId="784562D4" wp14:editId="18ED59D3">
            <wp:extent cx="5760720" cy="52451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5245100"/>
                    </a:xfrm>
                    <a:prstGeom prst="rect">
                      <a:avLst/>
                    </a:prstGeom>
                  </pic:spPr>
                </pic:pic>
              </a:graphicData>
            </a:graphic>
          </wp:inline>
        </w:drawing>
      </w:r>
    </w:p>
    <w:p w14:paraId="72C45897" w14:textId="39BDAFA5" w:rsidR="00E227D2" w:rsidRPr="001E7F33" w:rsidRDefault="00E227D2" w:rsidP="00E227D2">
      <w:pPr>
        <w:pStyle w:val="Legenda"/>
      </w:pPr>
      <w:bookmarkStart w:id="239" w:name="_Ref18924981"/>
      <w:r>
        <w:t xml:space="preserve">Fig. </w:t>
      </w:r>
      <w:bookmarkEnd w:id="239"/>
      <w:r>
        <w:rPr>
          <w:noProof/>
        </w:rPr>
        <w:t>7</w:t>
      </w:r>
      <w:r>
        <w:tab/>
        <w:t>Notice on the website of the Szczecin City Hall</w:t>
      </w:r>
    </w:p>
    <w:p w14:paraId="71877BB8" w14:textId="77777777" w:rsidR="00E227D2" w:rsidRDefault="00E227D2" w:rsidP="00E227D2">
      <w:pPr>
        <w:autoSpaceDE w:val="0"/>
        <w:autoSpaceDN w:val="0"/>
        <w:adjustRightInd w:val="0"/>
        <w:spacing w:before="240" w:after="0" w:line="276" w:lineRule="auto"/>
        <w:rPr>
          <w:rFonts w:cs="Arial"/>
          <w:highlight w:val="yellow"/>
        </w:rPr>
      </w:pPr>
      <w:r>
        <w:rPr>
          <w:noProof/>
          <w:lang w:val="pl-PL"/>
        </w:rPr>
        <w:lastRenderedPageBreak/>
        <w:drawing>
          <wp:inline distT="0" distB="0" distL="0" distR="0" wp14:anchorId="649BC266" wp14:editId="467DBF96">
            <wp:extent cx="5760720" cy="576072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5760720"/>
                    </a:xfrm>
                    <a:prstGeom prst="rect">
                      <a:avLst/>
                    </a:prstGeom>
                  </pic:spPr>
                </pic:pic>
              </a:graphicData>
            </a:graphic>
          </wp:inline>
        </w:drawing>
      </w:r>
    </w:p>
    <w:p w14:paraId="75A248C9" w14:textId="77777777" w:rsidR="00E227D2" w:rsidRPr="00640B6F" w:rsidRDefault="00E227D2" w:rsidP="00E227D2">
      <w:pPr>
        <w:autoSpaceDE w:val="0"/>
        <w:autoSpaceDN w:val="0"/>
        <w:adjustRightInd w:val="0"/>
        <w:spacing w:before="240" w:after="0" w:line="276" w:lineRule="auto"/>
        <w:rPr>
          <w:rFonts w:cs="Arial"/>
          <w:highlight w:val="yellow"/>
        </w:rPr>
      </w:pPr>
      <w:r>
        <w:rPr>
          <w:noProof/>
          <w:lang w:val="pl-PL"/>
        </w:rPr>
        <w:lastRenderedPageBreak/>
        <w:drawing>
          <wp:inline distT="0" distB="0" distL="0" distR="0" wp14:anchorId="612BB2FC" wp14:editId="78ADE207">
            <wp:extent cx="5025339" cy="8496300"/>
            <wp:effectExtent l="0" t="0" r="444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31768" cy="8507169"/>
                    </a:xfrm>
                    <a:prstGeom prst="rect">
                      <a:avLst/>
                    </a:prstGeom>
                  </pic:spPr>
                </pic:pic>
              </a:graphicData>
            </a:graphic>
          </wp:inline>
        </w:drawing>
      </w:r>
    </w:p>
    <w:p w14:paraId="6DCF4C77" w14:textId="7AA270E6" w:rsidR="00E227D2" w:rsidRPr="001E7F33" w:rsidRDefault="00E227D2" w:rsidP="00E227D2">
      <w:pPr>
        <w:pStyle w:val="Legenda"/>
      </w:pPr>
      <w:bookmarkStart w:id="240" w:name="_Ref18924989"/>
      <w:r>
        <w:t xml:space="preserve">Fig. </w:t>
      </w:r>
      <w:bookmarkEnd w:id="240"/>
      <w:r>
        <w:rPr>
          <w:noProof/>
        </w:rPr>
        <w:t>8</w:t>
      </w:r>
      <w:r>
        <w:tab/>
        <w:t>Notice on the wszczecinie.pl website</w:t>
      </w:r>
    </w:p>
    <w:p w14:paraId="44B55E67" w14:textId="77777777" w:rsidR="00E227D2" w:rsidRPr="00640B6F" w:rsidRDefault="00E227D2" w:rsidP="00E227D2">
      <w:pPr>
        <w:autoSpaceDE w:val="0"/>
        <w:autoSpaceDN w:val="0"/>
        <w:adjustRightInd w:val="0"/>
        <w:spacing w:before="240" w:after="0" w:line="276" w:lineRule="auto"/>
        <w:rPr>
          <w:rFonts w:cs="Arial"/>
          <w:highlight w:val="yellow"/>
        </w:rPr>
      </w:pPr>
      <w:r>
        <w:rPr>
          <w:noProof/>
          <w:lang w:val="pl-PL"/>
        </w:rPr>
        <w:lastRenderedPageBreak/>
        <w:drawing>
          <wp:inline distT="0" distB="0" distL="0" distR="0" wp14:anchorId="5CF841F4" wp14:editId="3B070C80">
            <wp:extent cx="5760720" cy="5842635"/>
            <wp:effectExtent l="0" t="0" r="0" b="571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0720" cy="5842635"/>
                    </a:xfrm>
                    <a:prstGeom prst="rect">
                      <a:avLst/>
                    </a:prstGeom>
                  </pic:spPr>
                </pic:pic>
              </a:graphicData>
            </a:graphic>
          </wp:inline>
        </w:drawing>
      </w:r>
    </w:p>
    <w:p w14:paraId="7CF361EB" w14:textId="4064220D" w:rsidR="00E227D2" w:rsidRPr="00BB142E" w:rsidRDefault="00E227D2" w:rsidP="00E227D2">
      <w:pPr>
        <w:pStyle w:val="Legenda"/>
      </w:pPr>
      <w:bookmarkStart w:id="241" w:name="_Ref18924996"/>
      <w:r>
        <w:t xml:space="preserve">Fig. </w:t>
      </w:r>
      <w:bookmarkEnd w:id="241"/>
      <w:r>
        <w:rPr>
          <w:noProof/>
        </w:rPr>
        <w:t>9</w:t>
      </w:r>
      <w:r>
        <w:tab/>
        <w:t>Notice on the Project website – bs.rzgw.szczecin.pl</w:t>
      </w:r>
    </w:p>
    <w:p w14:paraId="20005FAC" w14:textId="77777777" w:rsidR="00E227D2" w:rsidRPr="00640B6F" w:rsidRDefault="00E227D2" w:rsidP="00E227D2">
      <w:pPr>
        <w:autoSpaceDE w:val="0"/>
        <w:autoSpaceDN w:val="0"/>
        <w:adjustRightInd w:val="0"/>
        <w:spacing w:before="240" w:after="0" w:line="276" w:lineRule="auto"/>
        <w:jc w:val="center"/>
        <w:rPr>
          <w:rFonts w:cs="Arial"/>
          <w:highlight w:val="yellow"/>
        </w:rPr>
      </w:pPr>
      <w:r>
        <w:rPr>
          <w:noProof/>
          <w:lang w:val="pl-PL"/>
        </w:rPr>
        <w:lastRenderedPageBreak/>
        <w:drawing>
          <wp:inline distT="0" distB="0" distL="0" distR="0" wp14:anchorId="187762B1" wp14:editId="075160E0">
            <wp:extent cx="3414751" cy="847725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436153" cy="8530382"/>
                    </a:xfrm>
                    <a:prstGeom prst="rect">
                      <a:avLst/>
                    </a:prstGeom>
                  </pic:spPr>
                </pic:pic>
              </a:graphicData>
            </a:graphic>
          </wp:inline>
        </w:drawing>
      </w:r>
    </w:p>
    <w:p w14:paraId="49630128" w14:textId="7C830879" w:rsidR="00E227D2" w:rsidRPr="00227A48" w:rsidRDefault="00E227D2" w:rsidP="00E227D2">
      <w:pPr>
        <w:pStyle w:val="Legenda"/>
      </w:pPr>
      <w:bookmarkStart w:id="242" w:name="_Ref18925233"/>
      <w:r>
        <w:t xml:space="preserve">Fig. </w:t>
      </w:r>
      <w:bookmarkEnd w:id="242"/>
      <w:r>
        <w:rPr>
          <w:noProof/>
        </w:rPr>
        <w:t>10</w:t>
      </w:r>
      <w:r>
        <w:tab/>
        <w:t>Notice in the supplement to Gazeta Wyborcza of 15.05.2020</w:t>
      </w:r>
    </w:p>
    <w:p w14:paraId="763033CB" w14:textId="77777777" w:rsidR="00E227D2" w:rsidRPr="00640B6F" w:rsidRDefault="00E227D2" w:rsidP="00E227D2">
      <w:pPr>
        <w:autoSpaceDE w:val="0"/>
        <w:autoSpaceDN w:val="0"/>
        <w:adjustRightInd w:val="0"/>
        <w:spacing w:before="240" w:after="0" w:line="276" w:lineRule="auto"/>
        <w:jc w:val="center"/>
        <w:rPr>
          <w:rFonts w:cs="Arial"/>
          <w:highlight w:val="yellow"/>
        </w:rPr>
      </w:pPr>
      <w:r>
        <w:rPr>
          <w:noProof/>
          <w:lang w:val="pl-PL"/>
        </w:rPr>
        <w:lastRenderedPageBreak/>
        <w:drawing>
          <wp:inline distT="0" distB="0" distL="0" distR="0" wp14:anchorId="46827696" wp14:editId="275F20C0">
            <wp:extent cx="5629275" cy="842281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32458" cy="8427578"/>
                    </a:xfrm>
                    <a:prstGeom prst="rect">
                      <a:avLst/>
                    </a:prstGeom>
                  </pic:spPr>
                </pic:pic>
              </a:graphicData>
            </a:graphic>
          </wp:inline>
        </w:drawing>
      </w:r>
    </w:p>
    <w:p w14:paraId="323FF1E7" w14:textId="28D6706E" w:rsidR="00E227D2" w:rsidRPr="00227A48" w:rsidRDefault="00E227D2" w:rsidP="00E227D2">
      <w:pPr>
        <w:pStyle w:val="Legenda"/>
      </w:pPr>
      <w:bookmarkStart w:id="243" w:name="_Ref18925228"/>
      <w:r>
        <w:t xml:space="preserve">Fig. </w:t>
      </w:r>
      <w:bookmarkEnd w:id="243"/>
      <w:r>
        <w:rPr>
          <w:noProof/>
        </w:rPr>
        <w:t>11</w:t>
      </w:r>
      <w:r>
        <w:tab/>
        <w:t>Notice in Kurier Szczeciński dated 18.05.2020</w:t>
      </w:r>
    </w:p>
    <w:p w14:paraId="5A2FE7D5" w14:textId="77777777" w:rsidR="00E227D2" w:rsidRDefault="00E227D2" w:rsidP="00E227D2">
      <w:pPr>
        <w:spacing w:after="0" w:line="240" w:lineRule="auto"/>
        <w:jc w:val="left"/>
        <w:rPr>
          <w:highlight w:val="yellow"/>
        </w:rPr>
      </w:pPr>
      <w:r>
        <w:rPr>
          <w:noProof/>
          <w:lang w:val="pl-PL"/>
        </w:rPr>
        <w:lastRenderedPageBreak/>
        <w:drawing>
          <wp:inline distT="0" distB="0" distL="0" distR="0" wp14:anchorId="6FB9B89B" wp14:editId="42EBFD9B">
            <wp:extent cx="5760720" cy="823087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60720" cy="8230870"/>
                    </a:xfrm>
                    <a:prstGeom prst="rect">
                      <a:avLst/>
                    </a:prstGeom>
                  </pic:spPr>
                </pic:pic>
              </a:graphicData>
            </a:graphic>
          </wp:inline>
        </w:drawing>
      </w:r>
    </w:p>
    <w:p w14:paraId="7ADDCA11" w14:textId="3CA84760" w:rsidR="00E227D2" w:rsidRDefault="00E227D2" w:rsidP="00E227D2">
      <w:pPr>
        <w:pStyle w:val="Legenda"/>
        <w:rPr>
          <w:highlight w:val="yellow"/>
        </w:rPr>
      </w:pPr>
      <w:r>
        <w:t>Fig. 12</w:t>
      </w:r>
      <w:r>
        <w:tab/>
        <w:t>Invitation to the meeting sent to representatives of local governments, private individuals, and NGOs</w:t>
      </w:r>
      <w:r>
        <w:br w:type="page"/>
      </w:r>
    </w:p>
    <w:p w14:paraId="299DD966" w14:textId="77777777" w:rsidR="00E227D2" w:rsidRDefault="00E227D2" w:rsidP="00E227D2">
      <w:pPr>
        <w:spacing w:after="0" w:line="240" w:lineRule="auto"/>
        <w:jc w:val="left"/>
      </w:pPr>
      <w:r>
        <w:rPr>
          <w:noProof/>
          <w:lang w:val="pl-PL"/>
        </w:rPr>
        <w:lastRenderedPageBreak/>
        <w:drawing>
          <wp:inline distT="0" distB="0" distL="0" distR="0" wp14:anchorId="726D0157" wp14:editId="5AD9653C">
            <wp:extent cx="5760720" cy="32639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cebook_WP.PNG"/>
                    <pic:cNvPicPr/>
                  </pic:nvPicPr>
                  <pic:blipFill>
                    <a:blip r:embed="rId51">
                      <a:extLst>
                        <a:ext uri="{28A0092B-C50C-407E-A947-70E740481C1C}">
                          <a14:useLocalDpi xmlns:a14="http://schemas.microsoft.com/office/drawing/2010/main" val="0"/>
                        </a:ext>
                      </a:extLst>
                    </a:blip>
                    <a:stretch>
                      <a:fillRect/>
                    </a:stretch>
                  </pic:blipFill>
                  <pic:spPr>
                    <a:xfrm>
                      <a:off x="0" y="0"/>
                      <a:ext cx="5760720" cy="3263900"/>
                    </a:xfrm>
                    <a:prstGeom prst="rect">
                      <a:avLst/>
                    </a:prstGeom>
                  </pic:spPr>
                </pic:pic>
              </a:graphicData>
            </a:graphic>
          </wp:inline>
        </w:drawing>
      </w:r>
    </w:p>
    <w:p w14:paraId="27A9F533" w14:textId="77777777" w:rsidR="00E227D2" w:rsidRDefault="00E227D2" w:rsidP="00E227D2">
      <w:pPr>
        <w:spacing w:after="0" w:line="240" w:lineRule="auto"/>
        <w:jc w:val="left"/>
      </w:pPr>
    </w:p>
    <w:p w14:paraId="3E306285" w14:textId="52ED5B42" w:rsidR="00E227D2" w:rsidRDefault="00E227D2" w:rsidP="00E227D2">
      <w:pPr>
        <w:pStyle w:val="Legenda"/>
      </w:pPr>
      <w:r>
        <w:t>Fig. 13</w:t>
      </w:r>
      <w:r>
        <w:tab/>
        <w:t>Information about the webinar posted on the PGW Polish Waters social media profile</w:t>
      </w:r>
    </w:p>
    <w:p w14:paraId="61405C9C" w14:textId="77777777" w:rsidR="00E227D2" w:rsidRDefault="00E227D2" w:rsidP="00E227D2">
      <w:pPr>
        <w:spacing w:after="0" w:line="240" w:lineRule="auto"/>
        <w:jc w:val="left"/>
      </w:pPr>
    </w:p>
    <w:p w14:paraId="7D2DB3C5" w14:textId="77777777" w:rsidR="00E227D2" w:rsidRDefault="00E227D2" w:rsidP="00E227D2">
      <w:pPr>
        <w:spacing w:after="0" w:line="240" w:lineRule="auto"/>
        <w:jc w:val="left"/>
      </w:pPr>
    </w:p>
    <w:p w14:paraId="5C073773" w14:textId="77777777" w:rsidR="00E227D2" w:rsidRDefault="00E227D2" w:rsidP="00E227D2">
      <w:pPr>
        <w:spacing w:after="0" w:line="240" w:lineRule="auto"/>
        <w:jc w:val="left"/>
      </w:pPr>
    </w:p>
    <w:p w14:paraId="1BE727EC" w14:textId="77777777" w:rsidR="00E227D2" w:rsidRDefault="00E227D2" w:rsidP="00E227D2">
      <w:pPr>
        <w:spacing w:after="0" w:line="240" w:lineRule="auto"/>
        <w:jc w:val="left"/>
      </w:pPr>
    </w:p>
    <w:p w14:paraId="0DF346DA" w14:textId="77777777" w:rsidR="00E227D2" w:rsidRDefault="00E227D2" w:rsidP="00E227D2">
      <w:pPr>
        <w:spacing w:after="0" w:line="240" w:lineRule="auto"/>
        <w:jc w:val="left"/>
      </w:pPr>
    </w:p>
    <w:p w14:paraId="48F1E2ED" w14:textId="77777777" w:rsidR="00E227D2" w:rsidRDefault="00E227D2" w:rsidP="00E227D2">
      <w:pPr>
        <w:spacing w:after="0" w:line="240" w:lineRule="auto"/>
        <w:jc w:val="left"/>
        <w:rPr>
          <w:highlight w:val="yellow"/>
        </w:rPr>
      </w:pPr>
      <w:r>
        <w:rPr>
          <w:noProof/>
          <w:lang w:val="pl-PL"/>
        </w:rPr>
        <w:drawing>
          <wp:inline distT="0" distB="0" distL="0" distR="0" wp14:anchorId="610D87BC" wp14:editId="5F1D2870">
            <wp:extent cx="5760720" cy="3240405"/>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wszecinie.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29B6DC0" w14:textId="10307DCA" w:rsidR="00E227D2" w:rsidRDefault="00E227D2" w:rsidP="00E227D2">
      <w:pPr>
        <w:pStyle w:val="Legenda"/>
      </w:pPr>
      <w:r>
        <w:t>Fig. 14</w:t>
      </w:r>
      <w:r>
        <w:tab/>
        <w:t>Information about the webinar posted on the social media profile of portal wszczecinie.pl</w:t>
      </w:r>
    </w:p>
    <w:p w14:paraId="544D11FA" w14:textId="77777777" w:rsidR="00E227D2" w:rsidRDefault="00E227D2" w:rsidP="00943C05">
      <w:pPr>
        <w:pStyle w:val="aTxt1OdstPo06"/>
      </w:pPr>
    </w:p>
    <w:p w14:paraId="6B80383A" w14:textId="35DCA9A5" w:rsidR="004911A1" w:rsidRPr="00B2715D" w:rsidRDefault="00395B06" w:rsidP="00943C05">
      <w:pPr>
        <w:pStyle w:val="aTxt1OdstPo06"/>
      </w:pPr>
      <w:r w:rsidRPr="00B2715D" w:rsidDel="00395B06">
        <w:rPr>
          <w:b/>
          <w:highlight w:val="yellow"/>
        </w:rPr>
        <w:t xml:space="preserve"> </w:t>
      </w:r>
    </w:p>
    <w:p w14:paraId="30F9E89B" w14:textId="77777777" w:rsidR="004911A1" w:rsidRPr="00B2715D" w:rsidRDefault="004911A1" w:rsidP="00943C05">
      <w:pPr>
        <w:pStyle w:val="Nagwek1"/>
        <w:numPr>
          <w:ilvl w:val="0"/>
          <w:numId w:val="0"/>
        </w:numPr>
        <w:ind w:left="360"/>
        <w:sectPr w:rsidR="004911A1" w:rsidRPr="00B2715D" w:rsidSect="004911A1">
          <w:footerReference w:type="even" r:id="rId53"/>
          <w:footerReference w:type="default" r:id="rId54"/>
          <w:footnotePr>
            <w:numRestart w:val="eachPage"/>
          </w:footnotePr>
          <w:pgSz w:w="11906" w:h="16838" w:code="9"/>
          <w:pgMar w:top="1247" w:right="1418" w:bottom="1134" w:left="1418" w:header="567" w:footer="425" w:gutter="0"/>
          <w:cols w:space="708"/>
          <w:docGrid w:linePitch="360"/>
        </w:sectPr>
      </w:pPr>
    </w:p>
    <w:p w14:paraId="7E5D4C8F" w14:textId="77777777" w:rsidR="004911A1" w:rsidRPr="00B2715D" w:rsidRDefault="007A0079" w:rsidP="004911A1">
      <w:pPr>
        <w:pStyle w:val="Nagwek1"/>
      </w:pPr>
      <w:bookmarkStart w:id="244" w:name="_Toc44682288"/>
      <w:bookmarkEnd w:id="207"/>
      <w:bookmarkEnd w:id="208"/>
      <w:r w:rsidRPr="00B2715D">
        <w:lastRenderedPageBreak/>
        <w:t xml:space="preserve">ORGANISATIONAL STRUCTURE </w:t>
      </w:r>
      <w:r w:rsidR="00472524" w:rsidRPr="00B2715D">
        <w:t>for</w:t>
      </w:r>
      <w:r w:rsidRPr="00B2715D">
        <w:t xml:space="preserve"> THE IMPLEMENTATION OF THE EMP</w:t>
      </w:r>
      <w:bookmarkEnd w:id="244"/>
    </w:p>
    <w:p w14:paraId="5F4DEB9A" w14:textId="57169735" w:rsidR="00943C05" w:rsidRPr="00B2715D" w:rsidRDefault="000302E6" w:rsidP="00943C05">
      <w:pPr>
        <w:pStyle w:val="dszasadniczy"/>
      </w:pPr>
      <w:bookmarkStart w:id="245" w:name="_Toc26187272"/>
      <w:r w:rsidRPr="00B2715D">
        <w:t>The Task, which is the subject of this EMP is implemented within the framework of the Odra-Vistula Flood Management Project (see Section 2.1), co-financed from the World Bank funds</w:t>
      </w:r>
      <w:r w:rsidR="0016555B">
        <w:t xml:space="preserve">, </w:t>
      </w:r>
      <w:bookmarkStart w:id="246" w:name="_Hlk40117854"/>
      <w:r w:rsidR="0016555B" w:rsidRPr="00725101">
        <w:t>the Council of Europe Development Bank (CEB), the Cohesion Fund and the state budget</w:t>
      </w:r>
      <w:r w:rsidRPr="00725101">
        <w:t>.</w:t>
      </w:r>
      <w:r w:rsidRPr="00B2715D">
        <w:t xml:space="preserve"> </w:t>
      </w:r>
      <w:bookmarkEnd w:id="246"/>
      <w:r w:rsidRPr="00B2715D">
        <w:t>Therefore, the structure of supervision of the implementation of the EMP must comply with both Polish law and the Bank's requirements.</w:t>
      </w:r>
      <w:r w:rsidR="00943C05" w:rsidRPr="00B2715D">
        <w:t xml:space="preserve"> </w:t>
      </w:r>
    </w:p>
    <w:p w14:paraId="1B8E11B2" w14:textId="7E77BD72" w:rsidR="00A272E1" w:rsidRDefault="004911A1" w:rsidP="007246CA">
      <w:pPr>
        <w:pStyle w:val="Nagwek2"/>
      </w:pPr>
      <w:bookmarkStart w:id="247" w:name="_Toc44682289"/>
      <w:r w:rsidRPr="00B2715D">
        <w:t>Project Coordination Unit for the Odra - Vistula Flood Management Project (PCU OVFMP)</w:t>
      </w:r>
      <w:bookmarkStart w:id="248" w:name="_Toc26187273"/>
      <w:bookmarkEnd w:id="245"/>
      <w:bookmarkEnd w:id="247"/>
    </w:p>
    <w:p w14:paraId="05FF08FC" w14:textId="4CF8CAD9" w:rsidR="00A272E1" w:rsidRPr="00725101" w:rsidRDefault="00A272E1" w:rsidP="00A272E1">
      <w:bookmarkStart w:id="249" w:name="_Hlk40117866"/>
      <w:r w:rsidRPr="00725101">
        <w:t xml:space="preserve">The overall coordination of the implementation of the </w:t>
      </w:r>
      <w:r w:rsidR="00BE033A" w:rsidRPr="00725101">
        <w:t>particular</w:t>
      </w:r>
      <w:r w:rsidRPr="00725101">
        <w:t xml:space="preserve"> </w:t>
      </w:r>
      <w:r w:rsidR="00BE033A" w:rsidRPr="00725101">
        <w:t>EMPs</w:t>
      </w:r>
      <w:r w:rsidRPr="00725101">
        <w:t xml:space="preserve"> within the Project is the responsibility of the </w:t>
      </w:r>
      <w:r w:rsidR="00BE033A" w:rsidRPr="00725101">
        <w:t>Project Coordination Unit (PCU)</w:t>
      </w:r>
      <w:r w:rsidRPr="00725101">
        <w:t xml:space="preserve">, which functions as an organisational unit within the structures of the National Water Management Authority, which is an organisational unit of the Polish Water </w:t>
      </w:r>
      <w:r w:rsidR="00BE033A" w:rsidRPr="00725101">
        <w:t>Holding Polish Waters</w:t>
      </w:r>
      <w:r w:rsidRPr="00725101">
        <w:t xml:space="preserve">. </w:t>
      </w:r>
    </w:p>
    <w:p w14:paraId="24085955" w14:textId="69F21DB2" w:rsidR="00A272E1" w:rsidRPr="00725101" w:rsidRDefault="00A272E1" w:rsidP="00A272E1">
      <w:r w:rsidRPr="00725101">
        <w:t xml:space="preserve">The scope of tasks of </w:t>
      </w:r>
      <w:r w:rsidR="00BE033A" w:rsidRPr="00725101">
        <w:t>PCU</w:t>
      </w:r>
      <w:r w:rsidRPr="00725101">
        <w:t xml:space="preserve"> </w:t>
      </w:r>
      <w:r w:rsidR="00BE033A" w:rsidRPr="00725101">
        <w:t xml:space="preserve">OVFMP </w:t>
      </w:r>
      <w:r w:rsidRPr="00725101">
        <w:t xml:space="preserve">includes, </w:t>
      </w:r>
      <w:r w:rsidR="00BE033A" w:rsidRPr="00725101">
        <w:t>inter alia:</w:t>
      </w:r>
    </w:p>
    <w:p w14:paraId="6F57C4AD" w14:textId="4F0BC873" w:rsidR="00A272E1" w:rsidRPr="00725101" w:rsidRDefault="00A272E1" w:rsidP="00E227D2">
      <w:pPr>
        <w:pStyle w:val="Akapitzlist"/>
        <w:numPr>
          <w:ilvl w:val="0"/>
          <w:numId w:val="83"/>
        </w:numPr>
        <w:rPr>
          <w:rFonts w:ascii="Times New Roman" w:hAnsi="Times New Roman"/>
          <w:sz w:val="24"/>
          <w:szCs w:val="24"/>
        </w:rPr>
      </w:pPr>
      <w:r w:rsidRPr="00725101">
        <w:rPr>
          <w:rFonts w:ascii="Times New Roman" w:hAnsi="Times New Roman"/>
          <w:sz w:val="24"/>
          <w:szCs w:val="24"/>
        </w:rPr>
        <w:t xml:space="preserve">Management of tasks of </w:t>
      </w:r>
      <w:r w:rsidR="0098566C" w:rsidRPr="00725101">
        <w:rPr>
          <w:rFonts w:ascii="Times New Roman" w:hAnsi="Times New Roman"/>
          <w:sz w:val="24"/>
          <w:szCs w:val="24"/>
        </w:rPr>
        <w:t>Project Implementation Offices</w:t>
      </w:r>
      <w:r w:rsidRPr="00725101">
        <w:rPr>
          <w:rFonts w:ascii="Times New Roman" w:hAnsi="Times New Roman"/>
          <w:sz w:val="24"/>
          <w:szCs w:val="24"/>
        </w:rPr>
        <w:t xml:space="preserve"> (</w:t>
      </w:r>
      <w:r w:rsidR="0098566C" w:rsidRPr="00725101">
        <w:rPr>
          <w:rFonts w:ascii="Times New Roman" w:hAnsi="Times New Roman"/>
          <w:sz w:val="24"/>
          <w:szCs w:val="24"/>
        </w:rPr>
        <w:t>PIO</w:t>
      </w:r>
      <w:r w:rsidRPr="00725101">
        <w:rPr>
          <w:rFonts w:ascii="Times New Roman" w:hAnsi="Times New Roman"/>
          <w:sz w:val="24"/>
          <w:szCs w:val="24"/>
        </w:rPr>
        <w:t xml:space="preserve">) and </w:t>
      </w:r>
      <w:r w:rsidR="0098566C" w:rsidRPr="00725101">
        <w:rPr>
          <w:rFonts w:ascii="Times New Roman" w:hAnsi="Times New Roman"/>
          <w:sz w:val="24"/>
          <w:szCs w:val="24"/>
        </w:rPr>
        <w:t xml:space="preserve"> Project Implementing Unit</w:t>
      </w:r>
      <w:r w:rsidRPr="00725101">
        <w:rPr>
          <w:rFonts w:ascii="Times New Roman" w:hAnsi="Times New Roman"/>
          <w:sz w:val="24"/>
          <w:szCs w:val="24"/>
        </w:rPr>
        <w:t>s (</w:t>
      </w:r>
      <w:r w:rsidR="0098566C" w:rsidRPr="00725101">
        <w:rPr>
          <w:rFonts w:ascii="Times New Roman" w:hAnsi="Times New Roman"/>
          <w:sz w:val="24"/>
          <w:szCs w:val="24"/>
        </w:rPr>
        <w:t>PIU</w:t>
      </w:r>
      <w:r w:rsidRPr="00725101">
        <w:rPr>
          <w:rFonts w:ascii="Times New Roman" w:hAnsi="Times New Roman"/>
          <w:sz w:val="24"/>
          <w:szCs w:val="24"/>
        </w:rPr>
        <w:t>) in the scope of implementation of tasks included in the Projects,</w:t>
      </w:r>
    </w:p>
    <w:p w14:paraId="152126E6" w14:textId="26806DDC" w:rsidR="00A272E1" w:rsidRPr="00725101" w:rsidRDefault="00A272E1" w:rsidP="00E227D2">
      <w:pPr>
        <w:pStyle w:val="Akapitzlist"/>
        <w:numPr>
          <w:ilvl w:val="0"/>
          <w:numId w:val="83"/>
        </w:numPr>
        <w:rPr>
          <w:rFonts w:ascii="Times New Roman" w:hAnsi="Times New Roman"/>
          <w:sz w:val="24"/>
          <w:szCs w:val="24"/>
        </w:rPr>
      </w:pPr>
      <w:r w:rsidRPr="00725101">
        <w:rPr>
          <w:rFonts w:ascii="Times New Roman" w:hAnsi="Times New Roman"/>
          <w:sz w:val="24"/>
          <w:szCs w:val="24"/>
        </w:rPr>
        <w:t xml:space="preserve">Technical assistance and support to the </w:t>
      </w:r>
      <w:r w:rsidR="0098566C" w:rsidRPr="00725101">
        <w:rPr>
          <w:rFonts w:ascii="Times New Roman" w:hAnsi="Times New Roman"/>
          <w:sz w:val="24"/>
          <w:szCs w:val="24"/>
        </w:rPr>
        <w:t>PIO</w:t>
      </w:r>
      <w:r w:rsidRPr="00725101">
        <w:rPr>
          <w:rFonts w:ascii="Times New Roman" w:hAnsi="Times New Roman"/>
          <w:sz w:val="24"/>
          <w:szCs w:val="24"/>
        </w:rPr>
        <w:t xml:space="preserve"> and </w:t>
      </w:r>
      <w:r w:rsidR="0098566C" w:rsidRPr="00725101">
        <w:rPr>
          <w:rFonts w:ascii="Times New Roman" w:hAnsi="Times New Roman"/>
          <w:sz w:val="24"/>
          <w:szCs w:val="24"/>
        </w:rPr>
        <w:t xml:space="preserve">PIU </w:t>
      </w:r>
      <w:r w:rsidRPr="00725101">
        <w:rPr>
          <w:rFonts w:ascii="Times New Roman" w:hAnsi="Times New Roman"/>
          <w:sz w:val="24"/>
          <w:szCs w:val="24"/>
        </w:rPr>
        <w:t xml:space="preserve">in the implementation of the tasks </w:t>
      </w:r>
      <w:r w:rsidR="0098566C" w:rsidRPr="00725101">
        <w:rPr>
          <w:rFonts w:ascii="Times New Roman" w:hAnsi="Times New Roman"/>
          <w:sz w:val="24"/>
          <w:szCs w:val="24"/>
        </w:rPr>
        <w:t>included in</w:t>
      </w:r>
      <w:r w:rsidRPr="00725101">
        <w:rPr>
          <w:rFonts w:ascii="Times New Roman" w:hAnsi="Times New Roman"/>
          <w:sz w:val="24"/>
          <w:szCs w:val="24"/>
        </w:rPr>
        <w:t xml:space="preserve"> the Projects, including the application of </w:t>
      </w:r>
      <w:r w:rsidR="0098566C" w:rsidRPr="00725101">
        <w:rPr>
          <w:rFonts w:ascii="Times New Roman" w:hAnsi="Times New Roman"/>
          <w:sz w:val="24"/>
          <w:szCs w:val="24"/>
        </w:rPr>
        <w:t xml:space="preserve">the </w:t>
      </w:r>
      <w:r w:rsidRPr="00725101">
        <w:rPr>
          <w:rFonts w:ascii="Times New Roman" w:hAnsi="Times New Roman"/>
          <w:sz w:val="24"/>
          <w:szCs w:val="24"/>
        </w:rPr>
        <w:t>World Bank procedures on procurement, environmental protection and social issues,</w:t>
      </w:r>
    </w:p>
    <w:p w14:paraId="33DDF762" w14:textId="6C3F88AE" w:rsidR="00A272E1" w:rsidRPr="00725101" w:rsidRDefault="00A272E1" w:rsidP="00E227D2">
      <w:pPr>
        <w:pStyle w:val="Akapitzlist"/>
        <w:numPr>
          <w:ilvl w:val="0"/>
          <w:numId w:val="83"/>
        </w:numPr>
        <w:rPr>
          <w:rFonts w:ascii="Times New Roman" w:hAnsi="Times New Roman"/>
          <w:sz w:val="24"/>
          <w:szCs w:val="24"/>
        </w:rPr>
      </w:pPr>
      <w:r w:rsidRPr="00725101">
        <w:rPr>
          <w:rFonts w:ascii="Times New Roman" w:hAnsi="Times New Roman"/>
          <w:sz w:val="24"/>
          <w:szCs w:val="24"/>
        </w:rPr>
        <w:t>Preparation of annual work programmes for the Projects and evaluation of their progress,</w:t>
      </w:r>
    </w:p>
    <w:p w14:paraId="65683C6C" w14:textId="31B63217" w:rsidR="00A272E1" w:rsidRPr="00725101" w:rsidRDefault="00A272E1" w:rsidP="00E227D2">
      <w:pPr>
        <w:pStyle w:val="Akapitzlist"/>
        <w:numPr>
          <w:ilvl w:val="0"/>
          <w:numId w:val="83"/>
        </w:numPr>
        <w:rPr>
          <w:rFonts w:ascii="Times New Roman" w:hAnsi="Times New Roman"/>
          <w:sz w:val="24"/>
          <w:szCs w:val="24"/>
        </w:rPr>
      </w:pPr>
      <w:r w:rsidRPr="00725101">
        <w:rPr>
          <w:rFonts w:ascii="Times New Roman" w:hAnsi="Times New Roman"/>
          <w:sz w:val="24"/>
          <w:szCs w:val="24"/>
        </w:rPr>
        <w:t>Supervis</w:t>
      </w:r>
      <w:r w:rsidR="0098566C" w:rsidRPr="00725101">
        <w:rPr>
          <w:rFonts w:ascii="Times New Roman" w:hAnsi="Times New Roman"/>
          <w:sz w:val="24"/>
          <w:szCs w:val="24"/>
        </w:rPr>
        <w:t>ing</w:t>
      </w:r>
      <w:r w:rsidRPr="00725101">
        <w:rPr>
          <w:rFonts w:ascii="Times New Roman" w:hAnsi="Times New Roman"/>
          <w:sz w:val="24"/>
          <w:szCs w:val="24"/>
        </w:rPr>
        <w:t xml:space="preserve"> the work</w:t>
      </w:r>
      <w:r w:rsidR="0098566C" w:rsidRPr="00725101">
        <w:rPr>
          <w:rFonts w:ascii="Times New Roman" w:hAnsi="Times New Roman"/>
          <w:sz w:val="24"/>
          <w:szCs w:val="24"/>
        </w:rPr>
        <w:t>s</w:t>
      </w:r>
      <w:r w:rsidRPr="00725101">
        <w:rPr>
          <w:rFonts w:ascii="Times New Roman" w:hAnsi="Times New Roman"/>
          <w:sz w:val="24"/>
          <w:szCs w:val="24"/>
        </w:rPr>
        <w:t xml:space="preserve"> </w:t>
      </w:r>
      <w:r w:rsidR="0098566C" w:rsidRPr="00725101">
        <w:rPr>
          <w:rFonts w:ascii="Times New Roman" w:hAnsi="Times New Roman"/>
          <w:sz w:val="24"/>
          <w:szCs w:val="24"/>
        </w:rPr>
        <w:t xml:space="preserve">under </w:t>
      </w:r>
      <w:r w:rsidRPr="00725101">
        <w:rPr>
          <w:rFonts w:ascii="Times New Roman" w:hAnsi="Times New Roman"/>
          <w:sz w:val="24"/>
          <w:szCs w:val="24"/>
        </w:rPr>
        <w:t>the Projects and evaluat</w:t>
      </w:r>
      <w:r w:rsidR="0098566C" w:rsidRPr="00725101">
        <w:rPr>
          <w:rFonts w:ascii="Times New Roman" w:hAnsi="Times New Roman"/>
          <w:sz w:val="24"/>
          <w:szCs w:val="24"/>
        </w:rPr>
        <w:t>ion of</w:t>
      </w:r>
      <w:r w:rsidRPr="00725101">
        <w:rPr>
          <w:rFonts w:ascii="Times New Roman" w:hAnsi="Times New Roman"/>
          <w:sz w:val="24"/>
          <w:szCs w:val="24"/>
        </w:rPr>
        <w:t xml:space="preserve"> their progress,</w:t>
      </w:r>
    </w:p>
    <w:p w14:paraId="6AE2E28F" w14:textId="3D21B725" w:rsidR="00A272E1" w:rsidRPr="00725101" w:rsidRDefault="00A272E1" w:rsidP="00E227D2">
      <w:pPr>
        <w:pStyle w:val="Akapitzlist"/>
        <w:numPr>
          <w:ilvl w:val="0"/>
          <w:numId w:val="83"/>
        </w:numPr>
        <w:rPr>
          <w:rFonts w:ascii="Times New Roman" w:hAnsi="Times New Roman"/>
          <w:sz w:val="24"/>
          <w:szCs w:val="24"/>
        </w:rPr>
      </w:pPr>
      <w:r w:rsidRPr="00725101">
        <w:rPr>
          <w:rFonts w:ascii="Times New Roman" w:hAnsi="Times New Roman"/>
          <w:sz w:val="24"/>
          <w:szCs w:val="24"/>
        </w:rPr>
        <w:t>Ongoing control and monitoring of funds allocated for the implementation of the Projects and participation in the management of funds of the Projects,</w:t>
      </w:r>
    </w:p>
    <w:p w14:paraId="1D1A744C" w14:textId="0F07DD37" w:rsidR="00A272E1" w:rsidRPr="00725101" w:rsidRDefault="00A272E1" w:rsidP="00E227D2">
      <w:pPr>
        <w:pStyle w:val="Akapitzlist"/>
        <w:numPr>
          <w:ilvl w:val="0"/>
          <w:numId w:val="83"/>
        </w:numPr>
        <w:rPr>
          <w:rFonts w:ascii="Times New Roman" w:hAnsi="Times New Roman"/>
          <w:sz w:val="24"/>
          <w:szCs w:val="24"/>
        </w:rPr>
      </w:pPr>
      <w:r w:rsidRPr="00725101">
        <w:rPr>
          <w:rFonts w:ascii="Times New Roman" w:hAnsi="Times New Roman"/>
          <w:sz w:val="24"/>
          <w:szCs w:val="24"/>
        </w:rPr>
        <w:t>Reporting, including preparation and submission of quarterly reports on the implementation of the Projects to the World Bank, the BRRE and the Steering Committee,</w:t>
      </w:r>
    </w:p>
    <w:p w14:paraId="043155D5" w14:textId="7B0446F8" w:rsidR="00A272E1" w:rsidRPr="00725101" w:rsidRDefault="00A272E1" w:rsidP="00E227D2">
      <w:pPr>
        <w:pStyle w:val="Akapitzlist"/>
        <w:numPr>
          <w:ilvl w:val="0"/>
          <w:numId w:val="83"/>
        </w:numPr>
        <w:rPr>
          <w:rFonts w:ascii="Times New Roman" w:hAnsi="Times New Roman"/>
          <w:sz w:val="24"/>
          <w:szCs w:val="24"/>
        </w:rPr>
      </w:pPr>
      <w:r w:rsidRPr="00725101">
        <w:rPr>
          <w:rFonts w:ascii="Times New Roman" w:hAnsi="Times New Roman"/>
          <w:sz w:val="24"/>
          <w:szCs w:val="24"/>
        </w:rPr>
        <w:t xml:space="preserve">Ongoing cooperation with the World Bank and the BRRE, including, but not limited to, conducting </w:t>
      </w:r>
      <w:r w:rsidR="0098566C" w:rsidRPr="00725101">
        <w:rPr>
          <w:rFonts w:ascii="Times New Roman" w:hAnsi="Times New Roman"/>
          <w:sz w:val="24"/>
          <w:szCs w:val="24"/>
        </w:rPr>
        <w:t xml:space="preserve">the Correspondence concerning the </w:t>
      </w:r>
      <w:r w:rsidRPr="00725101">
        <w:rPr>
          <w:rFonts w:ascii="Times New Roman" w:hAnsi="Times New Roman"/>
          <w:sz w:val="24"/>
          <w:szCs w:val="24"/>
        </w:rPr>
        <w:t>Project</w:t>
      </w:r>
      <w:r w:rsidR="0098566C" w:rsidRPr="00725101">
        <w:rPr>
          <w:rFonts w:ascii="Times New Roman" w:hAnsi="Times New Roman"/>
          <w:sz w:val="24"/>
          <w:szCs w:val="24"/>
        </w:rPr>
        <w:t>s</w:t>
      </w:r>
      <w:r w:rsidRPr="00725101">
        <w:rPr>
          <w:rFonts w:ascii="Times New Roman" w:hAnsi="Times New Roman"/>
          <w:sz w:val="24"/>
          <w:szCs w:val="24"/>
        </w:rPr>
        <w:t>, organising and participating in World Bank and BRRE visits and monitoring missions.</w:t>
      </w:r>
      <w:bookmarkEnd w:id="249"/>
    </w:p>
    <w:p w14:paraId="652B1DCD" w14:textId="30CFA136" w:rsidR="004911A1" w:rsidRPr="00B2715D" w:rsidRDefault="004911A1" w:rsidP="004911A1">
      <w:pPr>
        <w:pStyle w:val="Nagwek2"/>
      </w:pPr>
      <w:bookmarkStart w:id="250" w:name="_Toc44682290"/>
      <w:r w:rsidRPr="00B2715D">
        <w:t>Project Implementing Unit (</w:t>
      </w:r>
      <w:r w:rsidRPr="00B2715D">
        <w:rPr>
          <w:kern w:val="32"/>
        </w:rPr>
        <w:t>PIU</w:t>
      </w:r>
      <w:r w:rsidRPr="00B2715D">
        <w:t>) and Project Implementation Office</w:t>
      </w:r>
      <w:bookmarkEnd w:id="248"/>
      <w:r w:rsidR="00AD0E88">
        <w:t xml:space="preserve"> (PIO)</w:t>
      </w:r>
      <w:bookmarkEnd w:id="250"/>
    </w:p>
    <w:p w14:paraId="5973CB5E" w14:textId="29FCB2A7" w:rsidR="00943C05" w:rsidRPr="00B2715D" w:rsidRDefault="00987C6B" w:rsidP="00943C05">
      <w:pPr>
        <w:rPr>
          <w:highlight w:val="yellow"/>
        </w:rPr>
      </w:pPr>
      <w:bookmarkStart w:id="251" w:name="_Toc26187274"/>
      <w:r w:rsidRPr="00B2715D">
        <w:t xml:space="preserve">The entity directly responsible for the implementation of the Task and monitoring the progress of its implementation will be the Project Implementing Unit (PIU), i.e. the </w:t>
      </w:r>
      <w:r w:rsidRPr="00B2715D">
        <w:rPr>
          <w:iCs/>
        </w:rPr>
        <w:t xml:space="preserve">Państwowe Gospodarstwo Wodne Wody Polskie Regionalny Zarząd Gospodarki Wodnej </w:t>
      </w:r>
      <w:r w:rsidRPr="00B2715D">
        <w:rPr>
          <w:i/>
          <w:iCs/>
        </w:rPr>
        <w:t>[</w:t>
      </w:r>
      <w:r w:rsidRPr="00B2715D">
        <w:rPr>
          <w:i/>
        </w:rPr>
        <w:t>State Water Holding Polish Waters Regional Water Management Board</w:t>
      </w:r>
      <w:r w:rsidRPr="00B2715D">
        <w:rPr>
          <w:i/>
          <w:iCs/>
        </w:rPr>
        <w:t>]</w:t>
      </w:r>
      <w:r w:rsidRPr="00B2715D">
        <w:t xml:space="preserve"> in Szczecin.</w:t>
      </w:r>
      <w:r w:rsidRPr="00B2715D" w:rsidDel="00987C6B">
        <w:rPr>
          <w:b/>
          <w:highlight w:val="yellow"/>
        </w:rPr>
        <w:t xml:space="preserve"> </w:t>
      </w:r>
    </w:p>
    <w:p w14:paraId="20CE8E03" w14:textId="2789D23D" w:rsidR="00987C6B" w:rsidRPr="00B2715D" w:rsidRDefault="00987C6B" w:rsidP="00987C6B">
      <w:r w:rsidRPr="00B2715D">
        <w:t xml:space="preserve">In connection with the implementation of the OVFMP Project, the Project Implementation Office (PIO) was separated within the structure of the PIU, constituting a separate </w:t>
      </w:r>
      <w:r w:rsidRPr="00B2715D">
        <w:lastRenderedPageBreak/>
        <w:t xml:space="preserve">organisational unit and supervised by the Chairman of the State Water Holding Polish Waters. Such a </w:t>
      </w:r>
      <w:r w:rsidRPr="00725101">
        <w:t xml:space="preserve">structure is transparent and has a very high decision-making level, which increases the effectiveness of the Project implementation. </w:t>
      </w:r>
      <w:bookmarkStart w:id="252" w:name="_Hlk40117876"/>
      <w:r w:rsidR="00AD0E88" w:rsidRPr="00725101">
        <w:t>In the organisational structure positions of specialists in environmental, technical, public procurement, legal, financial, real estate and resettlement and international cooperation have been appointed, who will be involved in the implementation of the EMP.</w:t>
      </w:r>
      <w:bookmarkEnd w:id="252"/>
      <w:r w:rsidR="00AD0E88" w:rsidRPr="00725101">
        <w:t xml:space="preserve"> </w:t>
      </w:r>
      <w:r w:rsidRPr="00725101">
        <w:t xml:space="preserve">As part of the supervision </w:t>
      </w:r>
      <w:r w:rsidR="00D31007" w:rsidRPr="00725101">
        <w:t>of</w:t>
      </w:r>
      <w:r w:rsidRPr="00725101">
        <w:t xml:space="preserve"> the implementation of the EMP, the PIO </w:t>
      </w:r>
      <w:r w:rsidR="00D31007" w:rsidRPr="00725101">
        <w:t>carries out</w:t>
      </w:r>
      <w:r w:rsidRPr="00725101">
        <w:t xml:space="preserve"> the following tasks:</w:t>
      </w:r>
    </w:p>
    <w:p w14:paraId="2F2AC08A" w14:textId="77777777" w:rsidR="00987C6B" w:rsidRPr="00B2715D" w:rsidRDefault="00987C6B" w:rsidP="00AA674A">
      <w:pPr>
        <w:pStyle w:val="Akapitzlist"/>
        <w:numPr>
          <w:ilvl w:val="0"/>
          <w:numId w:val="12"/>
        </w:numPr>
        <w:spacing w:after="120" w:line="300" w:lineRule="exact"/>
        <w:rPr>
          <w:rFonts w:ascii="Times New Roman" w:hAnsi="Times New Roman"/>
          <w:sz w:val="24"/>
          <w:szCs w:val="24"/>
        </w:rPr>
      </w:pPr>
      <w:r w:rsidRPr="00B2715D">
        <w:rPr>
          <w:rFonts w:ascii="Times New Roman" w:hAnsi="Times New Roman"/>
          <w:sz w:val="24"/>
          <w:szCs w:val="24"/>
        </w:rPr>
        <w:t>monitoring of the EMP implementation progress;</w:t>
      </w:r>
    </w:p>
    <w:p w14:paraId="1629317F" w14:textId="77777777" w:rsidR="00987C6B" w:rsidRPr="00B2715D" w:rsidRDefault="00987C6B" w:rsidP="00AA674A">
      <w:pPr>
        <w:pStyle w:val="Akapitzlist"/>
        <w:numPr>
          <w:ilvl w:val="0"/>
          <w:numId w:val="12"/>
        </w:numPr>
        <w:spacing w:after="120" w:line="300" w:lineRule="exact"/>
        <w:rPr>
          <w:rFonts w:ascii="Times New Roman" w:hAnsi="Times New Roman"/>
          <w:sz w:val="24"/>
          <w:szCs w:val="24"/>
        </w:rPr>
      </w:pPr>
      <w:r w:rsidRPr="00B2715D">
        <w:rPr>
          <w:rFonts w:ascii="Times New Roman" w:hAnsi="Times New Roman"/>
          <w:sz w:val="24"/>
          <w:szCs w:val="24"/>
        </w:rPr>
        <w:t>financial management and accounting;</w:t>
      </w:r>
    </w:p>
    <w:p w14:paraId="455C93ED" w14:textId="5F219737" w:rsidR="00987C6B" w:rsidRPr="00B2715D" w:rsidRDefault="00987C6B" w:rsidP="00AA674A">
      <w:pPr>
        <w:pStyle w:val="Akapitzlist"/>
        <w:numPr>
          <w:ilvl w:val="0"/>
          <w:numId w:val="12"/>
        </w:numPr>
        <w:spacing w:after="120" w:line="300" w:lineRule="exact"/>
        <w:rPr>
          <w:rFonts w:ascii="Times New Roman" w:hAnsi="Times New Roman"/>
          <w:sz w:val="24"/>
          <w:szCs w:val="24"/>
        </w:rPr>
      </w:pPr>
      <w:r w:rsidRPr="00B2715D">
        <w:rPr>
          <w:rFonts w:ascii="Times New Roman" w:hAnsi="Times New Roman"/>
          <w:sz w:val="24"/>
          <w:szCs w:val="24"/>
        </w:rPr>
        <w:t>drawing up the necessary reports for monitoring the implementation of the EMP and coordinating its implementation by all departments involved in the implementation of the EMP.</w:t>
      </w:r>
    </w:p>
    <w:p w14:paraId="3C963707" w14:textId="77777777" w:rsidR="00987C6B" w:rsidRPr="00B2715D" w:rsidRDefault="00987C6B" w:rsidP="00987C6B">
      <w:r w:rsidRPr="00B2715D">
        <w:t>The scope of responsibilities of the PIO employees related to the supervision of the implementation of the EMP is as follows:</w:t>
      </w:r>
    </w:p>
    <w:p w14:paraId="69C9D88A" w14:textId="77777777" w:rsidR="00987C6B" w:rsidRPr="00B2715D" w:rsidRDefault="00987C6B" w:rsidP="00AA674A">
      <w:pPr>
        <w:pStyle w:val="Akapitzlist"/>
        <w:numPr>
          <w:ilvl w:val="0"/>
          <w:numId w:val="13"/>
        </w:numPr>
        <w:spacing w:after="120" w:line="300" w:lineRule="exact"/>
        <w:rPr>
          <w:rFonts w:ascii="Times New Roman" w:hAnsi="Times New Roman"/>
          <w:sz w:val="24"/>
          <w:szCs w:val="24"/>
        </w:rPr>
      </w:pPr>
      <w:r w:rsidRPr="00B2715D">
        <w:rPr>
          <w:rFonts w:ascii="Times New Roman" w:hAnsi="Times New Roman"/>
          <w:sz w:val="24"/>
          <w:szCs w:val="24"/>
        </w:rPr>
        <w:t>managing, coordinating and supervising the implementation of the EMP by the Consultant and the Contractor;</w:t>
      </w:r>
    </w:p>
    <w:p w14:paraId="7F850D88" w14:textId="77777777" w:rsidR="00987C6B" w:rsidRPr="00B2715D" w:rsidRDefault="00987C6B" w:rsidP="00AA674A">
      <w:pPr>
        <w:pStyle w:val="Akapitzlist"/>
        <w:numPr>
          <w:ilvl w:val="0"/>
          <w:numId w:val="13"/>
        </w:numPr>
        <w:spacing w:after="120" w:line="300" w:lineRule="exact"/>
        <w:rPr>
          <w:rFonts w:ascii="Times New Roman" w:hAnsi="Times New Roman"/>
          <w:sz w:val="24"/>
          <w:szCs w:val="24"/>
        </w:rPr>
      </w:pPr>
      <w:r w:rsidRPr="00B2715D">
        <w:rPr>
          <w:rFonts w:ascii="Times New Roman" w:hAnsi="Times New Roman"/>
          <w:sz w:val="24"/>
          <w:szCs w:val="24"/>
        </w:rPr>
        <w:t>direct supervision of the proper implementation of the Task;</w:t>
      </w:r>
    </w:p>
    <w:p w14:paraId="2E650DB9" w14:textId="77777777" w:rsidR="00987C6B" w:rsidRPr="00B2715D" w:rsidRDefault="00987C6B" w:rsidP="00AA674A">
      <w:pPr>
        <w:pStyle w:val="Akapitzlist"/>
        <w:numPr>
          <w:ilvl w:val="0"/>
          <w:numId w:val="13"/>
        </w:numPr>
        <w:spacing w:after="120" w:line="300" w:lineRule="exact"/>
        <w:rPr>
          <w:rFonts w:ascii="Times New Roman" w:hAnsi="Times New Roman"/>
          <w:sz w:val="24"/>
          <w:szCs w:val="24"/>
        </w:rPr>
      </w:pPr>
      <w:r w:rsidRPr="00B2715D">
        <w:rPr>
          <w:rFonts w:ascii="Times New Roman" w:hAnsi="Times New Roman"/>
          <w:sz w:val="24"/>
          <w:szCs w:val="24"/>
        </w:rPr>
        <w:t>cooperation with the PCU;</w:t>
      </w:r>
    </w:p>
    <w:p w14:paraId="75CC3AA9" w14:textId="77777777" w:rsidR="00987C6B" w:rsidRPr="00B2715D" w:rsidRDefault="00987C6B" w:rsidP="00AA674A">
      <w:pPr>
        <w:pStyle w:val="Akapitzlist"/>
        <w:numPr>
          <w:ilvl w:val="0"/>
          <w:numId w:val="13"/>
        </w:numPr>
        <w:spacing w:after="120" w:line="300" w:lineRule="exact"/>
        <w:rPr>
          <w:rFonts w:ascii="Times New Roman" w:hAnsi="Times New Roman"/>
          <w:sz w:val="24"/>
          <w:szCs w:val="24"/>
        </w:rPr>
      </w:pPr>
      <w:r w:rsidRPr="00B2715D">
        <w:rPr>
          <w:rFonts w:ascii="Times New Roman" w:hAnsi="Times New Roman"/>
          <w:sz w:val="24"/>
          <w:szCs w:val="24"/>
        </w:rPr>
        <w:t>administrative and legal supervision of the implementation of the EMP;</w:t>
      </w:r>
    </w:p>
    <w:p w14:paraId="36F35809" w14:textId="77777777" w:rsidR="00987C6B" w:rsidRPr="00B2715D" w:rsidRDefault="00987C6B" w:rsidP="00AA674A">
      <w:pPr>
        <w:pStyle w:val="Akapitzlist"/>
        <w:numPr>
          <w:ilvl w:val="0"/>
          <w:numId w:val="13"/>
        </w:numPr>
        <w:spacing w:after="120" w:line="300" w:lineRule="exact"/>
        <w:rPr>
          <w:rFonts w:ascii="Times New Roman" w:hAnsi="Times New Roman"/>
          <w:sz w:val="24"/>
          <w:szCs w:val="24"/>
        </w:rPr>
      </w:pPr>
      <w:r w:rsidRPr="00B2715D">
        <w:rPr>
          <w:rFonts w:ascii="Times New Roman" w:hAnsi="Times New Roman"/>
          <w:sz w:val="24"/>
          <w:szCs w:val="24"/>
        </w:rPr>
        <w:t>verification of reports on the implementation of the EMP prepared by the Consultant and the Contractor;</w:t>
      </w:r>
    </w:p>
    <w:p w14:paraId="308527D0" w14:textId="77777777" w:rsidR="00987C6B" w:rsidRPr="00B2715D" w:rsidRDefault="00987C6B" w:rsidP="00AA674A">
      <w:pPr>
        <w:pStyle w:val="Akapitzlist"/>
        <w:numPr>
          <w:ilvl w:val="0"/>
          <w:numId w:val="13"/>
        </w:numPr>
        <w:spacing w:after="120" w:line="300" w:lineRule="exact"/>
        <w:rPr>
          <w:rFonts w:ascii="Times New Roman" w:hAnsi="Times New Roman"/>
          <w:sz w:val="24"/>
          <w:szCs w:val="24"/>
        </w:rPr>
      </w:pPr>
      <w:r w:rsidRPr="00B2715D">
        <w:rPr>
          <w:rFonts w:ascii="Times New Roman" w:hAnsi="Times New Roman"/>
          <w:sz w:val="24"/>
          <w:szCs w:val="24"/>
        </w:rPr>
        <w:t>exercising financial supervision of the implementation of the EMP;</w:t>
      </w:r>
    </w:p>
    <w:p w14:paraId="051F43F5" w14:textId="270908AA" w:rsidR="00943C05" w:rsidRPr="00B2715D" w:rsidRDefault="00987C6B" w:rsidP="00AA674A">
      <w:pPr>
        <w:numPr>
          <w:ilvl w:val="0"/>
          <w:numId w:val="13"/>
        </w:numPr>
        <w:spacing w:after="240" w:line="276" w:lineRule="auto"/>
        <w:rPr>
          <w:rFonts w:eastAsia="TT78Co00"/>
        </w:rPr>
      </w:pPr>
      <w:r w:rsidRPr="00B2715D">
        <w:t xml:space="preserve">supervision of the correctness of the application of formal procedures in the implementation of the EMP, resulting, </w:t>
      </w:r>
      <w:r w:rsidRPr="00B2715D">
        <w:rPr>
          <w:i/>
          <w:iCs/>
        </w:rPr>
        <w:t>inter alia</w:t>
      </w:r>
      <w:r w:rsidRPr="00B2715D">
        <w:t xml:space="preserve">, from the requirements of the Contract, </w:t>
      </w:r>
      <w:r w:rsidRPr="00725101">
        <w:rPr>
          <w:i/>
          <w:iCs/>
        </w:rPr>
        <w:t>Construction Law, Environmental Protection Law</w:t>
      </w:r>
      <w:r w:rsidRPr="00B2715D">
        <w:t xml:space="preserve"> and other relevant administrative decisions and legal acts.</w:t>
      </w:r>
    </w:p>
    <w:p w14:paraId="1B7EAFF3" w14:textId="77777777" w:rsidR="004911A1" w:rsidRPr="00B2715D" w:rsidRDefault="004911A1" w:rsidP="004911A1">
      <w:pPr>
        <w:pStyle w:val="Nagwek2"/>
      </w:pPr>
      <w:bookmarkStart w:id="253" w:name="_Toc44682291"/>
      <w:r w:rsidRPr="00B2715D">
        <w:t>Consultant / Engineer</w:t>
      </w:r>
      <w:bookmarkEnd w:id="251"/>
      <w:bookmarkEnd w:id="253"/>
    </w:p>
    <w:p w14:paraId="24C5F8DA" w14:textId="26DADAEC" w:rsidR="00547D00" w:rsidRPr="00B2715D" w:rsidRDefault="00547D00" w:rsidP="00943C05">
      <w:pPr>
        <w:rPr>
          <w:highlight w:val="yellow"/>
        </w:rPr>
      </w:pPr>
      <w:r w:rsidRPr="00B2715D">
        <w:t>The role of the Consultant/ Engineer is to support PIU (State Water Holding Polish Waters Regional Water Management Board in Szczecin) in the effective implementation of the entire investment process - from the preparation of the project to its settlement.</w:t>
      </w:r>
    </w:p>
    <w:p w14:paraId="66EF896C" w14:textId="1A1847D5" w:rsidR="00725101" w:rsidRDefault="00547D00" w:rsidP="00943C05">
      <w:r w:rsidRPr="00B2715D">
        <w:t xml:space="preserve">The Consultant/Engineer was selected using the QCBS (Selection based on quality and price) method, in accordance with the </w:t>
      </w:r>
      <w:r w:rsidRPr="00725101">
        <w:rPr>
          <w:i/>
          <w:iCs/>
        </w:rPr>
        <w:t>"Guidelines for Selection and Employment of Consultants by World Bank Borrowers"</w:t>
      </w:r>
      <w:r w:rsidRPr="00B2715D">
        <w:t xml:space="preserve">. </w:t>
      </w:r>
    </w:p>
    <w:p w14:paraId="438F91AF" w14:textId="77777777" w:rsidR="001D0103" w:rsidRDefault="001D0103" w:rsidP="001D0103">
      <w:r>
        <w:t xml:space="preserve">In accordance with the planned structure of the Engineer - Technical Support Consultant team, at the stage of the works implementation, the Engineer's Team (supervision inspectors in cooperation with the environmental team, coordinated by the Key Environmental Expert) will supervise the proper execution of construction works and the observance and implementation of the provisions of the EMP. It is envisaged to involve in the environmental team, apart from the Key Expert, three experts, including two who will be involved in the ongoing monitoring of the implementation of the EMP by the Contractor, including reporting and documenting activities related to the supervision of the implementation of the EMP, and one expert who will </w:t>
      </w:r>
      <w:r>
        <w:lastRenderedPageBreak/>
        <w:t xml:space="preserve">provide substantive support to the Key Expert during the implementation of the construction works contract, especially in situations related to e.g. the need to resolve divergent positions of the Contractor's environmental team and the Engineer's team. </w:t>
      </w:r>
    </w:p>
    <w:p w14:paraId="30887B17" w14:textId="7F2B4590" w:rsidR="001D0103" w:rsidRDefault="001D0103" w:rsidP="001D0103">
      <w:r>
        <w:t>In accordance with the scope of activities specified in the Technical Support Consultant Contract, the Engineer-Consultant will be obliged to ensure that the team is composed in such a way that it can properly supervise the implementation of the EMP through, inter alia, the following:</w:t>
      </w:r>
    </w:p>
    <w:p w14:paraId="474C4F9D" w14:textId="77777777" w:rsidR="00377166" w:rsidRPr="00B2715D" w:rsidRDefault="00377166" w:rsidP="00AA674A">
      <w:pPr>
        <w:pStyle w:val="Akapitzlist"/>
        <w:numPr>
          <w:ilvl w:val="0"/>
          <w:numId w:val="14"/>
        </w:numPr>
        <w:spacing w:after="120" w:line="300" w:lineRule="exact"/>
        <w:rPr>
          <w:rFonts w:ascii="Times New Roman" w:hAnsi="Times New Roman"/>
          <w:sz w:val="24"/>
          <w:szCs w:val="24"/>
        </w:rPr>
      </w:pPr>
      <w:r w:rsidRPr="00B2715D">
        <w:rPr>
          <w:rFonts w:ascii="Times New Roman" w:hAnsi="Times New Roman"/>
          <w:sz w:val="24"/>
          <w:szCs w:val="24"/>
        </w:rPr>
        <w:t xml:space="preserve">monitoring of the implementation of the EMP; </w:t>
      </w:r>
    </w:p>
    <w:p w14:paraId="55971ED0" w14:textId="77777777" w:rsidR="00377166" w:rsidRPr="00B2715D" w:rsidRDefault="00377166" w:rsidP="00AA674A">
      <w:pPr>
        <w:pStyle w:val="Akapitzlist"/>
        <w:numPr>
          <w:ilvl w:val="0"/>
          <w:numId w:val="14"/>
        </w:numPr>
        <w:spacing w:after="120" w:line="300" w:lineRule="exact"/>
        <w:rPr>
          <w:rFonts w:ascii="Times New Roman" w:hAnsi="Times New Roman"/>
          <w:sz w:val="24"/>
          <w:szCs w:val="24"/>
        </w:rPr>
      </w:pPr>
      <w:r w:rsidRPr="00B2715D">
        <w:rPr>
          <w:rFonts w:ascii="Times New Roman" w:hAnsi="Times New Roman"/>
          <w:sz w:val="24"/>
          <w:szCs w:val="24"/>
        </w:rPr>
        <w:t xml:space="preserve">monitoring of the activities of the Contractor; </w:t>
      </w:r>
    </w:p>
    <w:p w14:paraId="3CE40D0C" w14:textId="4A427BD8" w:rsidR="00943C05" w:rsidRPr="00B2715D" w:rsidRDefault="000302E6" w:rsidP="00AA674A">
      <w:pPr>
        <w:pStyle w:val="Akapitzlist"/>
        <w:numPr>
          <w:ilvl w:val="0"/>
          <w:numId w:val="14"/>
        </w:numPr>
        <w:spacing w:after="120" w:line="300" w:lineRule="exact"/>
      </w:pPr>
      <w:r w:rsidRPr="00B2715D">
        <w:rPr>
          <w:rFonts w:ascii="Times New Roman" w:hAnsi="Times New Roman"/>
          <w:sz w:val="24"/>
          <w:szCs w:val="24"/>
        </w:rPr>
        <w:t>checking the quality of construction works carried out by the Contractor and embedded construction products, and in particular preventing the use of defective products and products not permitted for use in the construction industry;</w:t>
      </w:r>
    </w:p>
    <w:p w14:paraId="13D551B7" w14:textId="680E9FAB" w:rsidR="00943C05" w:rsidRPr="00B2715D" w:rsidRDefault="00377166" w:rsidP="00AA674A">
      <w:pPr>
        <w:pStyle w:val="Akapitzlist"/>
        <w:numPr>
          <w:ilvl w:val="0"/>
          <w:numId w:val="14"/>
        </w:numPr>
        <w:spacing w:after="120" w:line="300" w:lineRule="exact"/>
      </w:pPr>
      <w:r w:rsidRPr="00B2715D">
        <w:rPr>
          <w:rFonts w:ascii="Times New Roman" w:hAnsi="Times New Roman"/>
          <w:sz w:val="24"/>
          <w:szCs w:val="24"/>
        </w:rPr>
        <w:t>representing the Investor on the construction site by controlling the compliance of its implementation with the project and permit for execution, environmental regulations and technical knowledge principles;</w:t>
      </w:r>
    </w:p>
    <w:p w14:paraId="64F2DD6E" w14:textId="77777777" w:rsidR="00377166" w:rsidRPr="00B2715D" w:rsidRDefault="00377166" w:rsidP="00AA674A">
      <w:pPr>
        <w:pStyle w:val="Akapitzlist"/>
        <w:numPr>
          <w:ilvl w:val="0"/>
          <w:numId w:val="14"/>
        </w:numPr>
        <w:spacing w:after="120" w:line="300" w:lineRule="exact"/>
        <w:rPr>
          <w:rFonts w:ascii="Times New Roman" w:hAnsi="Times New Roman"/>
          <w:sz w:val="24"/>
          <w:szCs w:val="24"/>
        </w:rPr>
      </w:pPr>
      <w:r w:rsidRPr="00B2715D">
        <w:rPr>
          <w:rFonts w:ascii="Times New Roman" w:hAnsi="Times New Roman"/>
          <w:sz w:val="24"/>
          <w:szCs w:val="24"/>
        </w:rPr>
        <w:t xml:space="preserve">supervising all issues related to the environmental protection by specialists in the field of environmental protection and other Engineer's personnel; </w:t>
      </w:r>
    </w:p>
    <w:p w14:paraId="5425B44E" w14:textId="77777777" w:rsidR="00377166" w:rsidRPr="00B2715D" w:rsidRDefault="00377166" w:rsidP="00AA674A">
      <w:pPr>
        <w:pStyle w:val="Akapitzlist"/>
        <w:numPr>
          <w:ilvl w:val="0"/>
          <w:numId w:val="14"/>
        </w:numPr>
        <w:spacing w:after="120" w:line="300" w:lineRule="exact"/>
        <w:rPr>
          <w:rFonts w:ascii="Times New Roman" w:hAnsi="Times New Roman"/>
          <w:sz w:val="24"/>
          <w:szCs w:val="24"/>
        </w:rPr>
      </w:pPr>
      <w:r w:rsidRPr="00B2715D">
        <w:rPr>
          <w:rFonts w:ascii="Times New Roman" w:hAnsi="Times New Roman"/>
          <w:sz w:val="24"/>
          <w:szCs w:val="24"/>
        </w:rPr>
        <w:t xml:space="preserve">constant monitoring of the correctness of execution of measures mitigating the negative impact on the environment; </w:t>
      </w:r>
    </w:p>
    <w:p w14:paraId="4582EB07" w14:textId="77777777" w:rsidR="00377166" w:rsidRPr="00B2715D" w:rsidRDefault="00377166" w:rsidP="00AA674A">
      <w:pPr>
        <w:pStyle w:val="Akapitzlist"/>
        <w:numPr>
          <w:ilvl w:val="0"/>
          <w:numId w:val="14"/>
        </w:numPr>
        <w:spacing w:after="120" w:line="300" w:lineRule="exact"/>
        <w:rPr>
          <w:rFonts w:ascii="Times New Roman" w:hAnsi="Times New Roman"/>
          <w:sz w:val="24"/>
          <w:szCs w:val="24"/>
        </w:rPr>
      </w:pPr>
      <w:r w:rsidRPr="00B2715D">
        <w:rPr>
          <w:rFonts w:ascii="Times New Roman" w:hAnsi="Times New Roman"/>
          <w:sz w:val="24"/>
          <w:szCs w:val="24"/>
        </w:rPr>
        <w:t xml:space="preserve">carrying out additional tests in case of the need to verify the Contractor's reports; </w:t>
      </w:r>
    </w:p>
    <w:p w14:paraId="4D4A8698" w14:textId="51C05431" w:rsidR="00377166" w:rsidRPr="00B2715D" w:rsidRDefault="00377166" w:rsidP="00AA674A">
      <w:pPr>
        <w:pStyle w:val="Akapitzlist"/>
        <w:numPr>
          <w:ilvl w:val="0"/>
          <w:numId w:val="14"/>
        </w:numPr>
        <w:spacing w:after="120" w:line="300" w:lineRule="exact"/>
      </w:pPr>
      <w:r w:rsidRPr="00B2715D">
        <w:t>identification of problems resulting from the harmful impact of the works on the environment and presenting proposals for solving these problems;</w:t>
      </w:r>
    </w:p>
    <w:p w14:paraId="19DAC9E6" w14:textId="0868FBEF" w:rsidR="00943C05" w:rsidRPr="00B2715D" w:rsidRDefault="000302E6" w:rsidP="00AA674A">
      <w:pPr>
        <w:pStyle w:val="Akapitzlist"/>
        <w:numPr>
          <w:ilvl w:val="0"/>
          <w:numId w:val="14"/>
        </w:numPr>
        <w:spacing w:after="120" w:line="300" w:lineRule="exact"/>
      </w:pPr>
      <w:r w:rsidRPr="00B2715D">
        <w:rPr>
          <w:rFonts w:ascii="Times New Roman" w:hAnsi="Times New Roman"/>
          <w:sz w:val="24"/>
          <w:szCs w:val="24"/>
        </w:rPr>
        <w:t>checking and acceptance of construction works that will be covered or removed from sight and preparing and participating in acceptance activities of finished construction facilities and their commissioning;</w:t>
      </w:r>
    </w:p>
    <w:p w14:paraId="79804262" w14:textId="5E1CBBB2" w:rsidR="00943C05" w:rsidRPr="000B7B71" w:rsidRDefault="00377166" w:rsidP="00AA674A">
      <w:pPr>
        <w:pStyle w:val="Akapitzlist"/>
        <w:numPr>
          <w:ilvl w:val="0"/>
          <w:numId w:val="14"/>
        </w:numPr>
        <w:spacing w:after="120" w:line="300" w:lineRule="exact"/>
      </w:pPr>
      <w:r w:rsidRPr="00B2715D">
        <w:rPr>
          <w:rFonts w:ascii="Times New Roman" w:hAnsi="Times New Roman"/>
          <w:sz w:val="24"/>
          <w:szCs w:val="24"/>
        </w:rPr>
        <w:t>confirmation of actually performed works and remedying of defects, as well as, at the request of the Investor, control of construction settlements.</w:t>
      </w:r>
    </w:p>
    <w:p w14:paraId="0F5984A4" w14:textId="750294C3" w:rsidR="000B7B71" w:rsidRPr="00BD176A" w:rsidRDefault="001D0103" w:rsidP="000B7B71">
      <w:pPr>
        <w:rPr>
          <w:lang w:val="en-US"/>
        </w:rPr>
      </w:pPr>
      <w:r w:rsidRPr="001D0103">
        <w:rPr>
          <w:lang w:val="en-US"/>
        </w:rPr>
        <w:t>Social issues will be monitored during the execution stage by the real estate team of the Consultant, coordinated by the Key Real Estate Expert, who will work closely with the team of construction supervision inspectors.</w:t>
      </w:r>
    </w:p>
    <w:p w14:paraId="664B8271" w14:textId="54F6BCA4" w:rsidR="004911A1" w:rsidRPr="00B2715D" w:rsidRDefault="004911A1" w:rsidP="004911A1">
      <w:pPr>
        <w:pStyle w:val="Nagwek2"/>
      </w:pPr>
      <w:bookmarkStart w:id="254" w:name="_Toc26187275"/>
      <w:bookmarkStart w:id="255" w:name="_Toc44682292"/>
      <w:r w:rsidRPr="00B2715D">
        <w:t>Contractor</w:t>
      </w:r>
      <w:bookmarkEnd w:id="254"/>
      <w:bookmarkEnd w:id="255"/>
    </w:p>
    <w:p w14:paraId="70834485" w14:textId="37EF3B14" w:rsidR="00943C05" w:rsidRPr="00B2715D" w:rsidRDefault="00377166" w:rsidP="00C77512">
      <w:pPr>
        <w:pStyle w:val="dszasadniczy"/>
        <w:keepNext/>
        <w:rPr>
          <w:highlight w:val="yellow"/>
        </w:rPr>
      </w:pPr>
      <w:r w:rsidRPr="00B2715D">
        <w:t>In order to implement the Contract, a Contractor will be selected who will be responsible for the implementation of the EMP. The Contractor's obligations in this respect include:</w:t>
      </w:r>
    </w:p>
    <w:p w14:paraId="76E8A4C3" w14:textId="54DAEE9B" w:rsidR="00943C05" w:rsidRPr="00B2715D" w:rsidRDefault="000302E6" w:rsidP="00AA674A">
      <w:pPr>
        <w:pStyle w:val="dszasadniczy"/>
        <w:numPr>
          <w:ilvl w:val="0"/>
          <w:numId w:val="15"/>
        </w:numPr>
        <w:ind w:left="714" w:hanging="357"/>
        <w:contextualSpacing/>
      </w:pPr>
      <w:r w:rsidRPr="00B2715D">
        <w:t>carrying out construction works on the terms and conditions specified in the EMP, contractual conditions and the project documentation, in accordance with applicable law and the requirements of administrative decisions issued for the Task;</w:t>
      </w:r>
    </w:p>
    <w:p w14:paraId="5605D62F" w14:textId="269B1BA6" w:rsidR="00943C05" w:rsidRPr="00B2715D" w:rsidRDefault="00377166" w:rsidP="00AA674A">
      <w:pPr>
        <w:pStyle w:val="dszasadniczy"/>
        <w:numPr>
          <w:ilvl w:val="0"/>
          <w:numId w:val="15"/>
        </w:numPr>
        <w:ind w:left="714" w:hanging="357"/>
        <w:contextualSpacing/>
      </w:pPr>
      <w:r w:rsidRPr="00B2715D">
        <w:t>implementation of the Engineer's recommendations (including environmental supervision specialists and investor supervision inspector) concerning the implementation of the EMP;</w:t>
      </w:r>
    </w:p>
    <w:p w14:paraId="38F6A0F7" w14:textId="735C0701" w:rsidR="00943C05" w:rsidRPr="00BB02D0" w:rsidRDefault="000302E6" w:rsidP="00AA674A">
      <w:pPr>
        <w:pStyle w:val="dszasadniczy"/>
        <w:numPr>
          <w:ilvl w:val="0"/>
          <w:numId w:val="15"/>
        </w:numPr>
        <w:ind w:left="714" w:hanging="357"/>
        <w:contextualSpacing/>
      </w:pPr>
      <w:r w:rsidRPr="00B2715D">
        <w:t xml:space="preserve">ensuring that the Health and Safety Protection Plan, the Waste Management Plan, the Quality Assurance Plan, the Site Flood Protection Plan and the construction site </w:t>
      </w:r>
      <w:r w:rsidRPr="00B2715D">
        <w:lastRenderedPageBreak/>
        <w:t xml:space="preserve">organisation design are drawn up prior to the commencement of construction for the </w:t>
      </w:r>
      <w:r w:rsidRPr="00BB02D0">
        <w:t>duration of the execution of works</w:t>
      </w:r>
      <w:r w:rsidR="00943C05" w:rsidRPr="00BB02D0">
        <w:t>;</w:t>
      </w:r>
    </w:p>
    <w:p w14:paraId="2C85AB20" w14:textId="53F3502E" w:rsidR="00867F07" w:rsidRPr="00BB02D0" w:rsidRDefault="00867F07" w:rsidP="00AA674A">
      <w:pPr>
        <w:pStyle w:val="dszasadniczy"/>
        <w:numPr>
          <w:ilvl w:val="0"/>
          <w:numId w:val="15"/>
        </w:numPr>
        <w:ind w:left="714" w:hanging="357"/>
        <w:contextualSpacing/>
      </w:pPr>
      <w:bookmarkStart w:id="256" w:name="_Hlk40117887"/>
      <w:r w:rsidRPr="00BB02D0">
        <w:t>submission of the signed ES Code of Conduct together with the bid (thus, the Contractor acknowledges the need to apply its provisions in each phase of the Contract implementation)</w:t>
      </w:r>
    </w:p>
    <w:bookmarkEnd w:id="256"/>
    <w:p w14:paraId="688A000A" w14:textId="7F48206E" w:rsidR="00943C05" w:rsidRPr="00B2715D" w:rsidRDefault="000302E6" w:rsidP="00AA674A">
      <w:pPr>
        <w:pStyle w:val="dszasadniczy"/>
        <w:numPr>
          <w:ilvl w:val="0"/>
          <w:numId w:val="15"/>
        </w:numPr>
        <w:ind w:left="714" w:hanging="357"/>
        <w:contextualSpacing/>
      </w:pPr>
      <w:r w:rsidRPr="00BB02D0">
        <w:t>submission for the Contract Engineer's approval the ES Code of Conduct and the ES Management Strategy and Implementation Plans described in the bidding documentation, developed</w:t>
      </w:r>
      <w:r w:rsidRPr="00B2715D">
        <w:t xml:space="preserve"> at the bid submission stage, and verifying these documents as the result of periodic recommendations of the CI;</w:t>
      </w:r>
      <w:r w:rsidR="00377166" w:rsidRPr="00B2715D">
        <w:t xml:space="preserve"> </w:t>
      </w:r>
    </w:p>
    <w:p w14:paraId="7DB15D9D" w14:textId="77777777" w:rsidR="00377166" w:rsidRPr="00B2715D" w:rsidRDefault="00377166" w:rsidP="00AA674A">
      <w:pPr>
        <w:pStyle w:val="dszasadniczy"/>
        <w:numPr>
          <w:ilvl w:val="0"/>
          <w:numId w:val="15"/>
        </w:numPr>
        <w:ind w:left="714" w:hanging="357"/>
        <w:contextualSpacing/>
      </w:pPr>
      <w:r w:rsidRPr="00B2715D">
        <w:t>keeping the construction site documentation;</w:t>
      </w:r>
    </w:p>
    <w:p w14:paraId="18615556" w14:textId="77777777" w:rsidR="00377166" w:rsidRPr="00B2715D" w:rsidRDefault="00377166" w:rsidP="00AA674A">
      <w:pPr>
        <w:pStyle w:val="dszasadniczy"/>
        <w:numPr>
          <w:ilvl w:val="0"/>
          <w:numId w:val="15"/>
        </w:numPr>
        <w:ind w:left="714" w:hanging="357"/>
        <w:contextualSpacing/>
      </w:pPr>
      <w:r w:rsidRPr="00B2715D">
        <w:t>preparation of monthly reports and inspection reports;</w:t>
      </w:r>
    </w:p>
    <w:p w14:paraId="3F76CFB0" w14:textId="071FA016" w:rsidR="00377166" w:rsidRPr="00B2715D" w:rsidRDefault="00377166" w:rsidP="00AA674A">
      <w:pPr>
        <w:pStyle w:val="dszasadniczy"/>
        <w:numPr>
          <w:ilvl w:val="0"/>
          <w:numId w:val="15"/>
        </w:numPr>
        <w:ind w:left="714" w:hanging="357"/>
        <w:contextualSpacing/>
      </w:pPr>
      <w:r w:rsidRPr="00B2715D">
        <w:t>preparation of reports on environmental protection;</w:t>
      </w:r>
    </w:p>
    <w:p w14:paraId="029B6F5B" w14:textId="66CFE174" w:rsidR="00943C05" w:rsidRDefault="00377166" w:rsidP="004911A1">
      <w:pPr>
        <w:pStyle w:val="dszasadniczy"/>
        <w:numPr>
          <w:ilvl w:val="0"/>
          <w:numId w:val="15"/>
        </w:numPr>
        <w:ind w:left="714" w:hanging="357"/>
        <w:contextualSpacing/>
      </w:pPr>
      <w:r w:rsidRPr="00B2715D">
        <w:t>applying to the Investor for changes in design solutions, if it is justified by the need to increase the safety of construction works or improve the construction process in the scope concerning the implementation of the EMP.</w:t>
      </w:r>
    </w:p>
    <w:p w14:paraId="1DA07CAC" w14:textId="77777777" w:rsidR="00867F07" w:rsidRDefault="00867F07" w:rsidP="004911A1"/>
    <w:p w14:paraId="21910DE3" w14:textId="715B9A93" w:rsidR="00867F07" w:rsidRPr="000B7E61" w:rsidRDefault="00867F07" w:rsidP="00867F07">
      <w:bookmarkStart w:id="257" w:name="_Hlk40117897"/>
      <w:r w:rsidRPr="000B7E61">
        <w:t>In the Contractor's team a Coordinator for EMP will be appointed, whose duties will include, but not limited to, the following:</w:t>
      </w:r>
    </w:p>
    <w:p w14:paraId="54CE8BEA" w14:textId="2DF5582B" w:rsidR="00867F07" w:rsidRPr="000B7E61" w:rsidRDefault="00867F07" w:rsidP="00E227D2">
      <w:pPr>
        <w:pStyle w:val="Akapitzlist"/>
        <w:numPr>
          <w:ilvl w:val="0"/>
          <w:numId w:val="84"/>
        </w:numPr>
        <w:rPr>
          <w:rFonts w:ascii="Times New Roman" w:hAnsi="Times New Roman"/>
          <w:sz w:val="24"/>
          <w:szCs w:val="24"/>
        </w:rPr>
      </w:pPr>
      <w:r w:rsidRPr="000B7E61">
        <w:rPr>
          <w:rFonts w:ascii="Times New Roman" w:hAnsi="Times New Roman"/>
          <w:sz w:val="24"/>
          <w:szCs w:val="24"/>
        </w:rPr>
        <w:t>supervision of the implementation of particular conditions of the EMP in subsequent stages of the Task implementation;</w:t>
      </w:r>
    </w:p>
    <w:p w14:paraId="12DA70AB" w14:textId="2B6FF37A" w:rsidR="00867F07" w:rsidRPr="000B7E61" w:rsidRDefault="00867F07" w:rsidP="00E227D2">
      <w:pPr>
        <w:pStyle w:val="Akapitzlist"/>
        <w:numPr>
          <w:ilvl w:val="0"/>
          <w:numId w:val="84"/>
        </w:numPr>
        <w:rPr>
          <w:rFonts w:ascii="Times New Roman" w:hAnsi="Times New Roman"/>
          <w:sz w:val="24"/>
          <w:szCs w:val="24"/>
        </w:rPr>
      </w:pPr>
      <w:r w:rsidRPr="000B7E61">
        <w:rPr>
          <w:rFonts w:ascii="Times New Roman" w:hAnsi="Times New Roman"/>
          <w:sz w:val="24"/>
          <w:szCs w:val="24"/>
        </w:rPr>
        <w:t>ongoing monitoring of the state of implementation of particular conditions of the EMP in the area of Task implementation;</w:t>
      </w:r>
    </w:p>
    <w:p w14:paraId="61210FBC" w14:textId="2E04E9F6" w:rsidR="00867F07" w:rsidRPr="000B7E61" w:rsidRDefault="00867F07" w:rsidP="00E227D2">
      <w:pPr>
        <w:pStyle w:val="Akapitzlist"/>
        <w:numPr>
          <w:ilvl w:val="0"/>
          <w:numId w:val="84"/>
        </w:numPr>
        <w:rPr>
          <w:rFonts w:ascii="Times New Roman" w:hAnsi="Times New Roman"/>
          <w:sz w:val="24"/>
          <w:szCs w:val="24"/>
        </w:rPr>
      </w:pPr>
      <w:r w:rsidRPr="000B7E61">
        <w:rPr>
          <w:rFonts w:ascii="Times New Roman" w:hAnsi="Times New Roman"/>
          <w:sz w:val="24"/>
          <w:szCs w:val="24"/>
        </w:rPr>
        <w:t>current informing the management of the Contractor's team about the obligations resulting from the EMP at a given stage of works, as well as about problems in the implementation of the EMP;</w:t>
      </w:r>
    </w:p>
    <w:p w14:paraId="4C65814D" w14:textId="5F358467" w:rsidR="00867F07" w:rsidRPr="000B7E61" w:rsidRDefault="00867F07" w:rsidP="00E227D2">
      <w:pPr>
        <w:pStyle w:val="Akapitzlist"/>
        <w:numPr>
          <w:ilvl w:val="0"/>
          <w:numId w:val="84"/>
        </w:numPr>
        <w:rPr>
          <w:rFonts w:ascii="Times New Roman" w:hAnsi="Times New Roman"/>
          <w:sz w:val="24"/>
          <w:szCs w:val="24"/>
        </w:rPr>
      </w:pPr>
      <w:r w:rsidRPr="000B7E61">
        <w:rPr>
          <w:rFonts w:ascii="Times New Roman" w:hAnsi="Times New Roman"/>
          <w:sz w:val="24"/>
          <w:szCs w:val="24"/>
        </w:rPr>
        <w:t>cooperation with the remaining part of the Contractor's team, including in particular the natural supervision team of the Contractor (consisting of representatives of the following specialisations: botanist/phytosociologist, dendrologist, entomologist, ichthyologist, herpetologist, ornithologist, teriologist, chiropterologist), health and safety services of the Contractor (health and safety at work and ES) as well as sapper's and archaeological supervision of the Contractor;</w:t>
      </w:r>
    </w:p>
    <w:p w14:paraId="6D1E574A" w14:textId="405A3EB3" w:rsidR="00867F07" w:rsidRPr="000B7E61" w:rsidRDefault="00867F07" w:rsidP="00E227D2">
      <w:pPr>
        <w:pStyle w:val="Akapitzlist"/>
        <w:numPr>
          <w:ilvl w:val="0"/>
          <w:numId w:val="84"/>
        </w:numPr>
        <w:rPr>
          <w:rFonts w:ascii="Times New Roman" w:hAnsi="Times New Roman"/>
          <w:sz w:val="24"/>
          <w:szCs w:val="24"/>
        </w:rPr>
      </w:pPr>
      <w:r w:rsidRPr="000B7E61">
        <w:rPr>
          <w:rFonts w:ascii="Times New Roman" w:hAnsi="Times New Roman"/>
          <w:sz w:val="24"/>
          <w:szCs w:val="24"/>
        </w:rPr>
        <w:t>reporting on the implementation of the EMP (in accordance with the rules set out in items 134 - 135);</w:t>
      </w:r>
    </w:p>
    <w:p w14:paraId="3BBD8D15" w14:textId="0F121B54" w:rsidR="00867F07" w:rsidRPr="000B7E61" w:rsidRDefault="00867F07" w:rsidP="00E227D2">
      <w:pPr>
        <w:pStyle w:val="Akapitzlist"/>
        <w:numPr>
          <w:ilvl w:val="0"/>
          <w:numId w:val="84"/>
        </w:numPr>
        <w:rPr>
          <w:rFonts w:ascii="Times New Roman" w:hAnsi="Times New Roman"/>
          <w:sz w:val="24"/>
          <w:szCs w:val="24"/>
        </w:rPr>
        <w:sectPr w:rsidR="00867F07" w:rsidRPr="000B7E61" w:rsidSect="004911A1">
          <w:footerReference w:type="even" r:id="rId55"/>
          <w:footerReference w:type="default" r:id="rId56"/>
          <w:footnotePr>
            <w:numRestart w:val="eachPage"/>
          </w:footnotePr>
          <w:pgSz w:w="11906" w:h="16838" w:code="9"/>
          <w:pgMar w:top="1247" w:right="1418" w:bottom="1134" w:left="1418" w:header="567" w:footer="425" w:gutter="0"/>
          <w:cols w:space="708"/>
          <w:docGrid w:linePitch="360"/>
        </w:sectPr>
      </w:pPr>
      <w:r w:rsidRPr="000B7E61">
        <w:rPr>
          <w:rFonts w:ascii="Times New Roman" w:hAnsi="Times New Roman"/>
          <w:sz w:val="24"/>
          <w:szCs w:val="24"/>
        </w:rPr>
        <w:t xml:space="preserve">cooperation with persons responsible for </w:t>
      </w:r>
      <w:r w:rsidR="007C2557" w:rsidRPr="000B7E61">
        <w:rPr>
          <w:rFonts w:ascii="Times New Roman" w:hAnsi="Times New Roman"/>
          <w:sz w:val="24"/>
          <w:szCs w:val="24"/>
        </w:rPr>
        <w:t xml:space="preserve">the </w:t>
      </w:r>
      <w:r w:rsidRPr="000B7E61">
        <w:rPr>
          <w:rFonts w:ascii="Times New Roman" w:hAnsi="Times New Roman"/>
          <w:sz w:val="24"/>
          <w:szCs w:val="24"/>
        </w:rPr>
        <w:t xml:space="preserve">EMP implementation in the Engineer and </w:t>
      </w:r>
      <w:r w:rsidR="007C2557" w:rsidRPr="000B7E61">
        <w:rPr>
          <w:rFonts w:ascii="Times New Roman" w:hAnsi="Times New Roman"/>
          <w:sz w:val="24"/>
          <w:szCs w:val="24"/>
        </w:rPr>
        <w:t>Employer</w:t>
      </w:r>
      <w:r w:rsidRPr="000B7E61">
        <w:rPr>
          <w:rFonts w:ascii="Times New Roman" w:hAnsi="Times New Roman"/>
          <w:sz w:val="24"/>
          <w:szCs w:val="24"/>
        </w:rPr>
        <w:t xml:space="preserve"> team.</w:t>
      </w:r>
      <w:bookmarkEnd w:id="257"/>
    </w:p>
    <w:p w14:paraId="71DA3099" w14:textId="77777777" w:rsidR="004911A1" w:rsidRPr="00B2715D" w:rsidRDefault="00472524" w:rsidP="004911A1">
      <w:pPr>
        <w:pStyle w:val="Nagwek1"/>
      </w:pPr>
      <w:bookmarkStart w:id="258" w:name="_Toc260831355"/>
      <w:bookmarkStart w:id="259" w:name="_Toc264319608"/>
      <w:bookmarkStart w:id="260" w:name="_Toc44682293"/>
      <w:r w:rsidRPr="00B2715D">
        <w:lastRenderedPageBreak/>
        <w:t>time schedule</w:t>
      </w:r>
      <w:r w:rsidR="007A0079" w:rsidRPr="00B2715D">
        <w:t xml:space="preserve"> FOR THE IMPLEMENTATION OF THE </w:t>
      </w:r>
      <w:r w:rsidRPr="00B2715D">
        <w:t>EMP</w:t>
      </w:r>
      <w:r w:rsidR="007A0079" w:rsidRPr="00B2715D">
        <w:t xml:space="preserve"> AND REPORTING PROCEDURES</w:t>
      </w:r>
      <w:bookmarkEnd w:id="260"/>
    </w:p>
    <w:p w14:paraId="50DA24F8" w14:textId="77777777" w:rsidR="00EB44CC" w:rsidRPr="00B2715D" w:rsidRDefault="00EB44CC" w:rsidP="00EB44CC">
      <w:r w:rsidRPr="00B2715D">
        <w:t>The implementation of the EMP enables the parties involved in the preparation, implementation and supervision of the Task:</w:t>
      </w:r>
    </w:p>
    <w:p w14:paraId="5BC91C47" w14:textId="77777777" w:rsidR="00EB44CC" w:rsidRPr="00B2715D" w:rsidRDefault="00EB44CC" w:rsidP="004C58E7">
      <w:pPr>
        <w:pStyle w:val="Akapitzlist"/>
        <w:numPr>
          <w:ilvl w:val="0"/>
          <w:numId w:val="54"/>
        </w:numPr>
        <w:spacing w:after="120" w:line="300" w:lineRule="exact"/>
        <w:rPr>
          <w:rFonts w:ascii="Times New Roman" w:hAnsi="Times New Roman"/>
          <w:sz w:val="24"/>
          <w:szCs w:val="24"/>
        </w:rPr>
      </w:pPr>
      <w:r w:rsidRPr="00B2715D">
        <w:rPr>
          <w:rFonts w:ascii="Times New Roman" w:hAnsi="Times New Roman"/>
          <w:sz w:val="24"/>
          <w:szCs w:val="24"/>
        </w:rPr>
        <w:t>identification of various environmental aspects, which have a significant impact on the condition of the environment, and which may give rise to economic effects so that they can be controlled, corrected and reduced;</w:t>
      </w:r>
    </w:p>
    <w:p w14:paraId="4D4EB5FF" w14:textId="77777777" w:rsidR="00EB44CC" w:rsidRPr="00B2715D" w:rsidRDefault="00EB44CC" w:rsidP="004C58E7">
      <w:pPr>
        <w:pStyle w:val="Akapitzlist"/>
        <w:numPr>
          <w:ilvl w:val="0"/>
          <w:numId w:val="54"/>
        </w:numPr>
        <w:spacing w:after="120" w:line="300" w:lineRule="exact"/>
        <w:rPr>
          <w:rFonts w:ascii="Times New Roman" w:hAnsi="Times New Roman"/>
          <w:sz w:val="24"/>
          <w:szCs w:val="24"/>
        </w:rPr>
      </w:pPr>
      <w:r w:rsidRPr="00B2715D">
        <w:rPr>
          <w:rFonts w:ascii="Times New Roman" w:hAnsi="Times New Roman"/>
          <w:sz w:val="24"/>
          <w:szCs w:val="24"/>
        </w:rPr>
        <w:t>correction of the adverse consequences of the works carried out during the implementation for the benefit of the environment and financial results;</w:t>
      </w:r>
    </w:p>
    <w:p w14:paraId="5FA8C82F" w14:textId="77777777" w:rsidR="00EB44CC" w:rsidRPr="00B2715D" w:rsidRDefault="00EB44CC" w:rsidP="004C58E7">
      <w:pPr>
        <w:pStyle w:val="Akapitzlist"/>
        <w:numPr>
          <w:ilvl w:val="0"/>
          <w:numId w:val="54"/>
        </w:numPr>
        <w:spacing w:after="120" w:line="300" w:lineRule="exact"/>
        <w:rPr>
          <w:rFonts w:ascii="Times New Roman" w:hAnsi="Times New Roman"/>
          <w:sz w:val="24"/>
          <w:szCs w:val="24"/>
        </w:rPr>
      </w:pPr>
      <w:r w:rsidRPr="00B2715D">
        <w:rPr>
          <w:rFonts w:ascii="Times New Roman" w:hAnsi="Times New Roman"/>
          <w:sz w:val="24"/>
          <w:szCs w:val="24"/>
        </w:rPr>
        <w:t>determination of objectives and tasks implemented within the adopted environmental policy, covered by the EMP, which require outlays and bring measurable effects;</w:t>
      </w:r>
    </w:p>
    <w:p w14:paraId="69149707" w14:textId="77777777" w:rsidR="00EB44CC" w:rsidRPr="00B2715D" w:rsidRDefault="00EB44CC" w:rsidP="004C58E7">
      <w:pPr>
        <w:pStyle w:val="Akapitzlist"/>
        <w:numPr>
          <w:ilvl w:val="0"/>
          <w:numId w:val="54"/>
        </w:numPr>
        <w:spacing w:after="120" w:line="300" w:lineRule="exact"/>
        <w:rPr>
          <w:rFonts w:ascii="Times New Roman" w:hAnsi="Times New Roman"/>
          <w:sz w:val="24"/>
          <w:szCs w:val="24"/>
        </w:rPr>
      </w:pPr>
      <w:r w:rsidRPr="00B2715D">
        <w:rPr>
          <w:rFonts w:ascii="Times New Roman" w:hAnsi="Times New Roman"/>
          <w:sz w:val="24"/>
          <w:szCs w:val="24"/>
        </w:rPr>
        <w:t>identification and elimination of potential hazards and accidents, prevention and elimination of environmental effects, which may be related to them and entail losses disproportionate to the preventive costs;</w:t>
      </w:r>
    </w:p>
    <w:p w14:paraId="55F2CD38" w14:textId="77777777" w:rsidR="00EB44CC" w:rsidRPr="00B2715D" w:rsidRDefault="00EB44CC" w:rsidP="004C58E7">
      <w:pPr>
        <w:pStyle w:val="Akapitzlist"/>
        <w:numPr>
          <w:ilvl w:val="0"/>
          <w:numId w:val="54"/>
        </w:numPr>
        <w:spacing w:after="120" w:line="300" w:lineRule="exact"/>
        <w:rPr>
          <w:rFonts w:ascii="Times New Roman" w:hAnsi="Times New Roman"/>
          <w:sz w:val="24"/>
          <w:szCs w:val="24"/>
        </w:rPr>
      </w:pPr>
      <w:r w:rsidRPr="00B2715D">
        <w:rPr>
          <w:rFonts w:ascii="Times New Roman" w:hAnsi="Times New Roman"/>
          <w:sz w:val="24"/>
          <w:szCs w:val="24"/>
        </w:rPr>
        <w:t>rational use of natural assets, with minimal environmental losses and optimal cost generation.</w:t>
      </w:r>
    </w:p>
    <w:p w14:paraId="5EB7C9D7" w14:textId="77777777" w:rsidR="00EB44CC" w:rsidRPr="00B2715D" w:rsidRDefault="00EB44CC" w:rsidP="00EB44CC">
      <w:r w:rsidRPr="00B2715D">
        <w:t>Moreover, the implementation of recommendations and actions resulting from the EMP may reduce or even eliminate the risk on the Contract, in particular:</w:t>
      </w:r>
    </w:p>
    <w:p w14:paraId="4BC7178B" w14:textId="77777777" w:rsidR="00EB44CC" w:rsidRPr="00B2715D" w:rsidRDefault="00EB44CC" w:rsidP="004C58E7">
      <w:pPr>
        <w:pStyle w:val="Akapitzlist"/>
        <w:numPr>
          <w:ilvl w:val="0"/>
          <w:numId w:val="55"/>
        </w:numPr>
        <w:spacing w:after="120" w:line="300" w:lineRule="exact"/>
        <w:rPr>
          <w:rFonts w:ascii="Times New Roman" w:hAnsi="Times New Roman"/>
          <w:sz w:val="24"/>
          <w:szCs w:val="24"/>
        </w:rPr>
      </w:pPr>
      <w:r w:rsidRPr="00B2715D">
        <w:rPr>
          <w:rFonts w:ascii="Times New Roman" w:hAnsi="Times New Roman"/>
          <w:sz w:val="24"/>
          <w:szCs w:val="24"/>
        </w:rPr>
        <w:t>risk of omission of the environmental protection issues in the process of the Task implementation by the Contractor;</w:t>
      </w:r>
    </w:p>
    <w:p w14:paraId="2FDF128D" w14:textId="77777777" w:rsidR="00EB44CC" w:rsidRPr="00B2715D" w:rsidRDefault="00EB44CC" w:rsidP="004C58E7">
      <w:pPr>
        <w:pStyle w:val="Akapitzlist"/>
        <w:numPr>
          <w:ilvl w:val="0"/>
          <w:numId w:val="55"/>
        </w:numPr>
        <w:spacing w:after="120" w:line="300" w:lineRule="exact"/>
        <w:rPr>
          <w:rFonts w:ascii="Times New Roman" w:hAnsi="Times New Roman"/>
          <w:sz w:val="24"/>
          <w:szCs w:val="24"/>
        </w:rPr>
      </w:pPr>
      <w:r w:rsidRPr="00B2715D">
        <w:rPr>
          <w:rFonts w:ascii="Times New Roman" w:hAnsi="Times New Roman"/>
          <w:sz w:val="24"/>
          <w:szCs w:val="24"/>
        </w:rPr>
        <w:t>risk of escalation of protests of local communities as the result of the Contractor's failure to comply with the work technology and environmental procedures approved by the Engineer;</w:t>
      </w:r>
    </w:p>
    <w:p w14:paraId="1BD78A02" w14:textId="77777777" w:rsidR="00EB44CC" w:rsidRPr="00B2715D" w:rsidRDefault="00EB44CC" w:rsidP="004C58E7">
      <w:pPr>
        <w:pStyle w:val="Akapitzlist"/>
        <w:numPr>
          <w:ilvl w:val="0"/>
          <w:numId w:val="55"/>
        </w:numPr>
        <w:spacing w:after="120" w:line="300" w:lineRule="exact"/>
        <w:rPr>
          <w:rFonts w:ascii="Times New Roman" w:hAnsi="Times New Roman"/>
          <w:sz w:val="24"/>
          <w:szCs w:val="24"/>
        </w:rPr>
      </w:pPr>
      <w:r w:rsidRPr="00B2715D">
        <w:rPr>
          <w:rFonts w:ascii="Times New Roman" w:hAnsi="Times New Roman"/>
          <w:sz w:val="24"/>
          <w:szCs w:val="24"/>
        </w:rPr>
        <w:t>risk of additional environmental penalties;</w:t>
      </w:r>
    </w:p>
    <w:p w14:paraId="36D63FF3" w14:textId="77777777" w:rsidR="00EB44CC" w:rsidRPr="00B2715D" w:rsidRDefault="00EB44CC" w:rsidP="004C58E7">
      <w:pPr>
        <w:pStyle w:val="Akapitzlist"/>
        <w:numPr>
          <w:ilvl w:val="0"/>
          <w:numId w:val="55"/>
        </w:numPr>
        <w:spacing w:after="120" w:line="300" w:lineRule="exact"/>
        <w:rPr>
          <w:rFonts w:ascii="Times New Roman" w:hAnsi="Times New Roman"/>
          <w:sz w:val="24"/>
          <w:szCs w:val="24"/>
        </w:rPr>
      </w:pPr>
      <w:r w:rsidRPr="00B2715D">
        <w:rPr>
          <w:rFonts w:ascii="Times New Roman" w:hAnsi="Times New Roman"/>
          <w:sz w:val="24"/>
          <w:szCs w:val="24"/>
        </w:rPr>
        <w:t>risk of incurring additional losses in the environment</w:t>
      </w:r>
    </w:p>
    <w:p w14:paraId="54602338" w14:textId="77777777" w:rsidR="00EB44CC" w:rsidRPr="00B2715D" w:rsidRDefault="00EB44CC" w:rsidP="00EB44CC">
      <w:r w:rsidRPr="00B2715D">
        <w:t>Taking into account the importance of issues determining environmental and social conditions, the following procedures for implementation of the EMP are envisaged:</w:t>
      </w:r>
    </w:p>
    <w:p w14:paraId="0734024D" w14:textId="77777777" w:rsidR="00EB44CC" w:rsidRPr="00B2715D" w:rsidRDefault="00EB44CC" w:rsidP="004C58E7">
      <w:pPr>
        <w:pStyle w:val="Akapitzlist"/>
        <w:numPr>
          <w:ilvl w:val="0"/>
          <w:numId w:val="56"/>
        </w:numPr>
        <w:spacing w:after="120" w:line="300" w:lineRule="exact"/>
        <w:rPr>
          <w:rFonts w:ascii="Times New Roman" w:hAnsi="Times New Roman"/>
          <w:sz w:val="24"/>
          <w:szCs w:val="24"/>
        </w:rPr>
      </w:pPr>
      <w:r w:rsidRPr="00B2715D">
        <w:rPr>
          <w:rFonts w:ascii="Times New Roman" w:hAnsi="Times New Roman"/>
          <w:sz w:val="24"/>
          <w:szCs w:val="24"/>
        </w:rPr>
        <w:t>before selecting the Contractor, the Employer will submit a draft of this EMP to the World Bank for its opinion;</w:t>
      </w:r>
    </w:p>
    <w:p w14:paraId="7148E71D" w14:textId="77777777" w:rsidR="00EB44CC" w:rsidRPr="00B2715D" w:rsidRDefault="00EB44CC" w:rsidP="004C58E7">
      <w:pPr>
        <w:pStyle w:val="Akapitzlist"/>
        <w:numPr>
          <w:ilvl w:val="0"/>
          <w:numId w:val="56"/>
        </w:numPr>
        <w:spacing w:after="120" w:line="300" w:lineRule="exact"/>
        <w:rPr>
          <w:rFonts w:ascii="Times New Roman" w:hAnsi="Times New Roman"/>
          <w:sz w:val="24"/>
          <w:szCs w:val="24"/>
        </w:rPr>
      </w:pPr>
      <w:r w:rsidRPr="00B2715D">
        <w:rPr>
          <w:rFonts w:ascii="Times New Roman" w:hAnsi="Times New Roman"/>
          <w:sz w:val="24"/>
          <w:szCs w:val="24"/>
        </w:rPr>
        <w:t>the EMP will then be subject to public consultation;</w:t>
      </w:r>
    </w:p>
    <w:p w14:paraId="14D724A5" w14:textId="77777777" w:rsidR="00EB44CC" w:rsidRPr="00B2715D" w:rsidRDefault="00EB44CC" w:rsidP="004C58E7">
      <w:pPr>
        <w:pStyle w:val="Akapitzlist"/>
        <w:numPr>
          <w:ilvl w:val="0"/>
          <w:numId w:val="56"/>
        </w:numPr>
        <w:spacing w:after="120" w:line="300" w:lineRule="exact"/>
        <w:rPr>
          <w:rFonts w:ascii="Times New Roman" w:hAnsi="Times New Roman"/>
          <w:sz w:val="24"/>
          <w:szCs w:val="24"/>
        </w:rPr>
      </w:pPr>
      <w:r w:rsidRPr="00B2715D">
        <w:rPr>
          <w:rFonts w:ascii="Times New Roman" w:hAnsi="Times New Roman"/>
          <w:sz w:val="24"/>
          <w:szCs w:val="24"/>
        </w:rPr>
        <w:t>after the public consultation (and supplementing the document with the results of the consultation), the EMP will be completed and the final version will be submitted to the World Bank for approval;</w:t>
      </w:r>
    </w:p>
    <w:p w14:paraId="1CA59101" w14:textId="77777777" w:rsidR="00EB44CC" w:rsidRPr="00B2715D" w:rsidRDefault="00EB44CC" w:rsidP="004C58E7">
      <w:pPr>
        <w:pStyle w:val="Akapitzlist"/>
        <w:numPr>
          <w:ilvl w:val="0"/>
          <w:numId w:val="56"/>
        </w:numPr>
        <w:spacing w:after="120" w:line="300" w:lineRule="exact"/>
        <w:rPr>
          <w:rFonts w:ascii="Times New Roman" w:hAnsi="Times New Roman"/>
          <w:sz w:val="24"/>
          <w:szCs w:val="24"/>
        </w:rPr>
      </w:pPr>
      <w:r w:rsidRPr="00B2715D">
        <w:rPr>
          <w:rFonts w:ascii="Times New Roman" w:hAnsi="Times New Roman"/>
          <w:sz w:val="24"/>
          <w:szCs w:val="24"/>
        </w:rPr>
        <w:t>after the approval of the EMP by the World Bank, the final document will be included in the bidding documentation for the selection of the Contractor;</w:t>
      </w:r>
    </w:p>
    <w:p w14:paraId="16B89CA5" w14:textId="79787407" w:rsidR="00EB44CC" w:rsidRPr="0037124F" w:rsidRDefault="00EB44CC" w:rsidP="004C58E7">
      <w:pPr>
        <w:pStyle w:val="Akapitzlist"/>
        <w:numPr>
          <w:ilvl w:val="0"/>
          <w:numId w:val="56"/>
        </w:numPr>
        <w:spacing w:after="120" w:line="300" w:lineRule="exact"/>
        <w:rPr>
          <w:rFonts w:ascii="Times New Roman" w:hAnsi="Times New Roman"/>
          <w:sz w:val="24"/>
          <w:szCs w:val="24"/>
        </w:rPr>
      </w:pPr>
      <w:r w:rsidRPr="00B2715D">
        <w:rPr>
          <w:rFonts w:ascii="Times New Roman" w:hAnsi="Times New Roman"/>
          <w:sz w:val="24"/>
          <w:szCs w:val="24"/>
        </w:rPr>
        <w:t xml:space="preserve">all activities of the Contractor will be reported at regular intervals (monthly), in paper </w:t>
      </w:r>
      <w:r w:rsidRPr="0037124F">
        <w:rPr>
          <w:rFonts w:ascii="Times New Roman" w:hAnsi="Times New Roman"/>
          <w:sz w:val="24"/>
          <w:szCs w:val="24"/>
        </w:rPr>
        <w:t>and electronic format, with respect to obligations under the EMP and other contractual documents. These reports will be subject to approval by the Engineer and the Employer.</w:t>
      </w:r>
    </w:p>
    <w:p w14:paraId="1D08194C" w14:textId="115A2CE8" w:rsidR="0012235D" w:rsidRPr="0037124F" w:rsidRDefault="0012235D" w:rsidP="004C58E7">
      <w:pPr>
        <w:pStyle w:val="Akapitzlist"/>
        <w:numPr>
          <w:ilvl w:val="0"/>
          <w:numId w:val="56"/>
        </w:numPr>
        <w:spacing w:after="120" w:line="300" w:lineRule="exact"/>
        <w:rPr>
          <w:rFonts w:ascii="Times New Roman" w:hAnsi="Times New Roman"/>
          <w:sz w:val="24"/>
          <w:szCs w:val="24"/>
        </w:rPr>
      </w:pPr>
      <w:bookmarkStart w:id="261" w:name="_Hlk40117913"/>
      <w:r w:rsidRPr="0037124F">
        <w:rPr>
          <w:rFonts w:ascii="Times New Roman" w:hAnsi="Times New Roman"/>
          <w:sz w:val="24"/>
          <w:szCs w:val="24"/>
        </w:rPr>
        <w:t>monthly meetings (of the parties to the Contract and PCU) will be held especially devoted to discussing the problems of implementing the provisions of the EMP during the implementation of the Contract</w:t>
      </w:r>
      <w:r w:rsidR="004F69FB" w:rsidRPr="0037124F">
        <w:rPr>
          <w:rFonts w:ascii="Times New Roman" w:hAnsi="Times New Roman"/>
          <w:sz w:val="24"/>
          <w:szCs w:val="24"/>
        </w:rPr>
        <w:t>.</w:t>
      </w:r>
    </w:p>
    <w:bookmarkEnd w:id="261"/>
    <w:p w14:paraId="435E3225" w14:textId="77777777" w:rsidR="00EB44CC" w:rsidRPr="00B2715D" w:rsidRDefault="00EB44CC" w:rsidP="00C77512">
      <w:pPr>
        <w:keepNext/>
      </w:pPr>
      <w:r w:rsidRPr="00B2715D">
        <w:lastRenderedPageBreak/>
        <w:t>Environmental monitoring in the scope of the impact of the task on the environment consists, among other things, in:</w:t>
      </w:r>
    </w:p>
    <w:p w14:paraId="0FB684DE" w14:textId="79FA9F66" w:rsidR="00EB44CC" w:rsidRPr="0037124F" w:rsidRDefault="0012235D" w:rsidP="004C58E7">
      <w:pPr>
        <w:numPr>
          <w:ilvl w:val="0"/>
          <w:numId w:val="59"/>
        </w:numPr>
      </w:pPr>
      <w:r w:rsidRPr="0037124F">
        <w:t>C</w:t>
      </w:r>
      <w:r w:rsidR="00EB44CC" w:rsidRPr="0037124F">
        <w:t xml:space="preserve">ontrol of the execution of construction works related to the implementation of the Task under the supervision of a team of environmental specialists appointed by the Contractor </w:t>
      </w:r>
      <w:r w:rsidRPr="0037124F">
        <w:t xml:space="preserve">(Contractor's environmental supervision team) </w:t>
      </w:r>
      <w:r w:rsidR="00EB44CC" w:rsidRPr="0037124F">
        <w:t>for the Contract implementation period.</w:t>
      </w:r>
    </w:p>
    <w:p w14:paraId="681400CD" w14:textId="6246F882" w:rsidR="00EB44CC" w:rsidRPr="006F4ABC" w:rsidRDefault="00EB44CC" w:rsidP="004C58E7">
      <w:pPr>
        <w:numPr>
          <w:ilvl w:val="0"/>
          <w:numId w:val="59"/>
        </w:numPr>
      </w:pPr>
      <w:r w:rsidRPr="006F4ABC">
        <w:t xml:space="preserve">The </w:t>
      </w:r>
      <w:r w:rsidR="0012235D" w:rsidRPr="006F4ABC">
        <w:t xml:space="preserve">Contractor's environmental supervision team </w:t>
      </w:r>
      <w:r w:rsidRPr="006F4ABC">
        <w:t>shall carry out activities including, but not limited to</w:t>
      </w:r>
      <w:r w:rsidR="0012235D" w:rsidRPr="006F4ABC">
        <w:t>:</w:t>
      </w:r>
    </w:p>
    <w:p w14:paraId="626FB59A" w14:textId="2D43F720" w:rsidR="00EB44CC" w:rsidRPr="00B2715D" w:rsidRDefault="00EB44CC" w:rsidP="004C58E7">
      <w:pPr>
        <w:pStyle w:val="Akapitzlist"/>
        <w:numPr>
          <w:ilvl w:val="0"/>
          <w:numId w:val="57"/>
        </w:numPr>
        <w:spacing w:after="120" w:line="300" w:lineRule="exact"/>
        <w:rPr>
          <w:rFonts w:ascii="Times New Roman" w:hAnsi="Times New Roman"/>
          <w:sz w:val="24"/>
          <w:szCs w:val="24"/>
        </w:rPr>
      </w:pPr>
      <w:r w:rsidRPr="00B2715D">
        <w:rPr>
          <w:rFonts w:ascii="Times New Roman" w:hAnsi="Times New Roman"/>
          <w:sz w:val="24"/>
          <w:szCs w:val="24"/>
        </w:rPr>
        <w:t>review and on</w:t>
      </w:r>
      <w:r w:rsidRPr="006F4ABC">
        <w:rPr>
          <w:rFonts w:ascii="Times New Roman" w:hAnsi="Times New Roman"/>
          <w:sz w:val="24"/>
          <w:szCs w:val="24"/>
        </w:rPr>
        <w:t xml:space="preserve">-going control of the </w:t>
      </w:r>
      <w:r w:rsidR="0012235D" w:rsidRPr="006F4ABC">
        <w:rPr>
          <w:rFonts w:ascii="Times New Roman" w:hAnsi="Times New Roman"/>
          <w:sz w:val="24"/>
          <w:szCs w:val="24"/>
        </w:rPr>
        <w:t xml:space="preserve">Task implementation area </w:t>
      </w:r>
      <w:r w:rsidRPr="006F4ABC">
        <w:rPr>
          <w:rFonts w:ascii="Times New Roman" w:hAnsi="Times New Roman"/>
          <w:sz w:val="24"/>
          <w:szCs w:val="24"/>
        </w:rPr>
        <w:t xml:space="preserve">prior to </w:t>
      </w:r>
      <w:r w:rsidR="0012235D" w:rsidRPr="006F4ABC">
        <w:rPr>
          <w:rFonts w:ascii="Times New Roman" w:hAnsi="Times New Roman"/>
          <w:sz w:val="24"/>
          <w:szCs w:val="24"/>
        </w:rPr>
        <w:t xml:space="preserve">the </w:t>
      </w:r>
      <w:r w:rsidRPr="006F4ABC">
        <w:rPr>
          <w:rFonts w:ascii="Times New Roman" w:hAnsi="Times New Roman"/>
          <w:sz w:val="24"/>
          <w:szCs w:val="24"/>
        </w:rPr>
        <w:t xml:space="preserve">commencement </w:t>
      </w:r>
      <w:r w:rsidR="0012235D" w:rsidRPr="006F4ABC">
        <w:rPr>
          <w:rFonts w:ascii="Times New Roman" w:hAnsi="Times New Roman"/>
          <w:sz w:val="24"/>
          <w:szCs w:val="24"/>
        </w:rPr>
        <w:t xml:space="preserve">of works </w:t>
      </w:r>
      <w:r w:rsidRPr="006F4ABC">
        <w:rPr>
          <w:rFonts w:ascii="Times New Roman" w:hAnsi="Times New Roman"/>
          <w:sz w:val="24"/>
          <w:szCs w:val="24"/>
        </w:rPr>
        <w:t>and inspections during the execution of the Works, together with preparation of appropriate reports, constituting documentation of the proper performance of environmental supervision</w:t>
      </w:r>
      <w:r w:rsidRPr="00B2715D">
        <w:rPr>
          <w:rFonts w:ascii="Times New Roman" w:hAnsi="Times New Roman"/>
          <w:sz w:val="24"/>
          <w:szCs w:val="24"/>
        </w:rPr>
        <w:t xml:space="preserve"> and, at the same time, informing about the proper implementation of mitigation measures,</w:t>
      </w:r>
    </w:p>
    <w:p w14:paraId="7296BBD2" w14:textId="77777777" w:rsidR="00EB44CC" w:rsidRPr="00B2715D" w:rsidRDefault="00EB44CC" w:rsidP="004C58E7">
      <w:pPr>
        <w:pStyle w:val="Akapitzlist"/>
        <w:numPr>
          <w:ilvl w:val="0"/>
          <w:numId w:val="57"/>
        </w:numPr>
        <w:spacing w:after="120" w:line="300" w:lineRule="exact"/>
        <w:rPr>
          <w:rFonts w:ascii="Times New Roman" w:hAnsi="Times New Roman"/>
          <w:sz w:val="24"/>
          <w:szCs w:val="24"/>
        </w:rPr>
      </w:pPr>
      <w:r w:rsidRPr="00B2715D">
        <w:rPr>
          <w:rFonts w:ascii="Times New Roman" w:hAnsi="Times New Roman"/>
          <w:sz w:val="24"/>
          <w:szCs w:val="24"/>
        </w:rPr>
        <w:t>formulating and submitting to the Engineer conclusions regarding the need to take mitigation measures (including their implementation) necessary to mitigate the potential adverse effects of the Task on natural habitats and species of fauna and flora of interest to the Community and subject to legal protection (species), unforeseeable and/or impossible to reveal at the stage of determining the conditions of the Task implementation. The measures can only be implemented after the Engineer's approval,</w:t>
      </w:r>
    </w:p>
    <w:p w14:paraId="1BB05031" w14:textId="77777777" w:rsidR="00EB44CC" w:rsidRPr="00B2715D" w:rsidRDefault="00EB44CC" w:rsidP="004C58E7">
      <w:pPr>
        <w:pStyle w:val="Akapitzlist"/>
        <w:numPr>
          <w:ilvl w:val="0"/>
          <w:numId w:val="57"/>
        </w:numPr>
        <w:spacing w:after="120" w:line="300" w:lineRule="exact"/>
        <w:rPr>
          <w:rFonts w:ascii="Times New Roman" w:hAnsi="Times New Roman"/>
          <w:sz w:val="24"/>
          <w:szCs w:val="24"/>
        </w:rPr>
      </w:pPr>
      <w:r w:rsidRPr="00B2715D">
        <w:rPr>
          <w:rFonts w:ascii="Times New Roman" w:hAnsi="Times New Roman"/>
          <w:sz w:val="24"/>
          <w:szCs w:val="24"/>
        </w:rPr>
        <w:t>obtaining, if necessary, the necessary permits to derogate from the prohibitions of species protection of plants, fungi or animals in accordance with the rules and procedure laid down in the Nature Conservation Act,</w:t>
      </w:r>
    </w:p>
    <w:p w14:paraId="560126AA" w14:textId="77777777" w:rsidR="00EB44CC" w:rsidRPr="00B2715D" w:rsidRDefault="00EB44CC" w:rsidP="004C58E7">
      <w:pPr>
        <w:pStyle w:val="Akapitzlist"/>
        <w:numPr>
          <w:ilvl w:val="0"/>
          <w:numId w:val="57"/>
        </w:numPr>
        <w:spacing w:after="120" w:line="300" w:lineRule="exact"/>
        <w:rPr>
          <w:rFonts w:ascii="Times New Roman" w:hAnsi="Times New Roman"/>
          <w:sz w:val="24"/>
          <w:szCs w:val="24"/>
        </w:rPr>
      </w:pPr>
      <w:r w:rsidRPr="00B2715D">
        <w:rPr>
          <w:rFonts w:ascii="Times New Roman" w:hAnsi="Times New Roman"/>
          <w:sz w:val="24"/>
          <w:szCs w:val="24"/>
        </w:rPr>
        <w:t>reporting in the form of periodical reports.</w:t>
      </w:r>
    </w:p>
    <w:p w14:paraId="053530D0" w14:textId="145E5DCA" w:rsidR="00EB44CC" w:rsidRPr="00B2715D" w:rsidRDefault="00EB44CC" w:rsidP="00EB44CC">
      <w:pPr>
        <w:ind w:left="360" w:hanging="360"/>
      </w:pPr>
      <w:r w:rsidRPr="00B2715D">
        <w:t xml:space="preserve">3. </w:t>
      </w:r>
      <w:r w:rsidRPr="00B2715D">
        <w:tab/>
        <w:t xml:space="preserve">The </w:t>
      </w:r>
      <w:r w:rsidRPr="006F4ABC">
        <w:t xml:space="preserve">Contractor will appoint specialists in the following fields as a part of the team of environmental </w:t>
      </w:r>
      <w:r w:rsidR="0012235D" w:rsidRPr="006F4ABC">
        <w:t>supervision team</w:t>
      </w:r>
      <w:r w:rsidRPr="006F4ABC">
        <w:t>: bird fauna, mammalian fauna, herpetology, botany/ phytosociology and fish fauna science. The above mentioned specialists must have documented experience in this field and have education in biology or related fields.</w:t>
      </w:r>
      <w:r w:rsidRPr="00B2715D">
        <w:t xml:space="preserve"> </w:t>
      </w:r>
    </w:p>
    <w:p w14:paraId="2656DACF" w14:textId="0E07D9B9" w:rsidR="00EB44CC" w:rsidRPr="00B2715D" w:rsidRDefault="00EB44CC" w:rsidP="00EB44CC">
      <w:r w:rsidRPr="00B2715D">
        <w:t xml:space="preserve">At the stage of the works implementation, it is planned that the Contractor will prepare collective reports on environmental monitoring, confirmed by specialists of the environmental team of the Contractor's team, approved by the environmental supervision of the Engineer. The detailed scope of the report will be determined by the Engineer (commencement report, periodical - </w:t>
      </w:r>
      <w:r w:rsidRPr="006F4ABC">
        <w:t>monthly, quarterly, ad-hoc, closing), he will also determine the dates of their execution.</w:t>
      </w:r>
      <w:r w:rsidR="003A03DB" w:rsidRPr="006F4ABC">
        <w:t xml:space="preserve"> </w:t>
      </w:r>
      <w:r w:rsidRPr="006F4ABC">
        <w:t xml:space="preserve">The </w:t>
      </w:r>
      <w:r w:rsidR="0012235D" w:rsidRPr="006F4ABC">
        <w:t xml:space="preserve">environmental supervision team </w:t>
      </w:r>
      <w:r w:rsidRPr="006F4ABC">
        <w:t xml:space="preserve">of the Contractor shall also prepare periodic reports, submitted to </w:t>
      </w:r>
      <w:r w:rsidR="007F5B1D" w:rsidRPr="006F4ABC">
        <w:t xml:space="preserve">the </w:t>
      </w:r>
      <w:r w:rsidR="0012235D" w:rsidRPr="006F4ABC">
        <w:t>environmental authorities</w:t>
      </w:r>
      <w:r w:rsidRPr="006F4ABC">
        <w:t xml:space="preserve"> in writing in accordance with the requirements of administrative decisions issued in connection with</w:t>
      </w:r>
      <w:r w:rsidRPr="00B2715D">
        <w:t xml:space="preserve"> the implementation of the Task, these reports (in advance) shall be submitted to the Engineer.</w:t>
      </w:r>
    </w:p>
    <w:p w14:paraId="6D1504BF" w14:textId="77777777" w:rsidR="00EB44CC" w:rsidRPr="00B2715D" w:rsidRDefault="00EB44CC" w:rsidP="00EB44CC">
      <w:r w:rsidRPr="00B2715D">
        <w:t>The Project reporting system will be, however, based on monthly reports submitted by Contractors to PIO via the Engineer and monthly reports from the Engineer. As a part of the monthly reports or as a separate document, monthly reports on the implementation of the EMP (Contractor and Engineer) will also be prepared. Collective quarterly reports will also be prepared on this basis.</w:t>
      </w:r>
    </w:p>
    <w:p w14:paraId="5A641383" w14:textId="77777777" w:rsidR="00EB44CC" w:rsidRPr="00B2715D" w:rsidRDefault="00EB44CC" w:rsidP="00EB44CC">
      <w:r w:rsidRPr="00B2715D">
        <w:t xml:space="preserve">The PIU shall submit quarterly reports to the PCU in the part concerning the tasks performed by them. They will contain the required set of information and descriptions to enable the PCU </w:t>
      </w:r>
      <w:r w:rsidRPr="00B2715D">
        <w:lastRenderedPageBreak/>
        <w:t>to prepare a quarterly report on the Project. Moreover, especially in case of problems with the implementation of the Task, the PCU will expect from the PIO the submission of statements and data on a monthly basis.</w:t>
      </w:r>
    </w:p>
    <w:p w14:paraId="4C4D79CE" w14:textId="77777777" w:rsidR="00EB44CC" w:rsidRPr="00B2715D" w:rsidRDefault="00EB44CC" w:rsidP="00EB44CC">
      <w:r w:rsidRPr="00B2715D">
        <w:t>The following reporting procedures have been established:</w:t>
      </w:r>
    </w:p>
    <w:p w14:paraId="5346BF48" w14:textId="77777777" w:rsidR="00EB44CC" w:rsidRPr="00B2715D" w:rsidRDefault="00EB44CC" w:rsidP="00EB44CC">
      <w:r w:rsidRPr="00B2715D">
        <w:t>1) Reporting:</w:t>
      </w:r>
    </w:p>
    <w:p w14:paraId="5C251920" w14:textId="77777777" w:rsidR="00EB44CC" w:rsidRPr="00B2715D" w:rsidRDefault="00EB44CC" w:rsidP="004C58E7">
      <w:pPr>
        <w:numPr>
          <w:ilvl w:val="0"/>
          <w:numId w:val="60"/>
        </w:numPr>
        <w:spacing w:after="0"/>
        <w:ind w:left="714" w:hanging="357"/>
      </w:pPr>
      <w:r w:rsidRPr="00B2715D">
        <w:t>reports (commencement, monthly, quarterly, final), reports to the environmental authorities on execution of administration decisions (in particular species decisions) prepared by the Contractor of works,</w:t>
      </w:r>
    </w:p>
    <w:p w14:paraId="1641D704" w14:textId="77777777" w:rsidR="00EB44CC" w:rsidRPr="00B2715D" w:rsidRDefault="00EB44CC" w:rsidP="004C58E7">
      <w:pPr>
        <w:numPr>
          <w:ilvl w:val="0"/>
          <w:numId w:val="60"/>
        </w:numPr>
        <w:spacing w:after="0"/>
        <w:ind w:left="714" w:hanging="357"/>
      </w:pPr>
      <w:r w:rsidRPr="00B2715D">
        <w:t>Engineer's review of reports,</w:t>
      </w:r>
    </w:p>
    <w:p w14:paraId="76E267A0" w14:textId="77777777" w:rsidR="00EB44CC" w:rsidRPr="00B2715D" w:rsidRDefault="00EB44CC" w:rsidP="004C58E7">
      <w:pPr>
        <w:numPr>
          <w:ilvl w:val="0"/>
          <w:numId w:val="60"/>
        </w:numPr>
        <w:spacing w:after="0"/>
        <w:ind w:left="714" w:hanging="357"/>
      </w:pPr>
      <w:r w:rsidRPr="00B2715D">
        <w:t>Submission of a report to the Employer (for information purposes),</w:t>
      </w:r>
    </w:p>
    <w:p w14:paraId="66AE67A6" w14:textId="77777777" w:rsidR="00EB44CC" w:rsidRPr="00B2715D" w:rsidRDefault="00EB44CC" w:rsidP="004C58E7">
      <w:pPr>
        <w:numPr>
          <w:ilvl w:val="0"/>
          <w:numId w:val="60"/>
        </w:numPr>
        <w:spacing w:after="0"/>
        <w:ind w:left="714" w:hanging="357"/>
      </w:pPr>
      <w:r w:rsidRPr="00B2715D">
        <w:t>Submission of a report to the environmental authorities by the Engineer,</w:t>
      </w:r>
    </w:p>
    <w:p w14:paraId="4BCB3554" w14:textId="77777777" w:rsidR="00EB44CC" w:rsidRPr="00B2715D" w:rsidRDefault="00EB44CC" w:rsidP="004C58E7">
      <w:pPr>
        <w:numPr>
          <w:ilvl w:val="0"/>
          <w:numId w:val="60"/>
        </w:numPr>
      </w:pPr>
      <w:r w:rsidRPr="00B2715D">
        <w:t>submission of a quarterly report by the PIU to the PCU.</w:t>
      </w:r>
    </w:p>
    <w:p w14:paraId="4DC9B22E" w14:textId="77777777" w:rsidR="00EB44CC" w:rsidRPr="00B2715D" w:rsidRDefault="00EB44CC" w:rsidP="00EB44CC">
      <w:r w:rsidRPr="00B2715D">
        <w:t>2) Archiving:</w:t>
      </w:r>
    </w:p>
    <w:p w14:paraId="4DC5604F" w14:textId="141EFB21" w:rsidR="00EB44CC" w:rsidRPr="00B2715D" w:rsidRDefault="00EB44CC" w:rsidP="004C58E7">
      <w:pPr>
        <w:numPr>
          <w:ilvl w:val="0"/>
          <w:numId w:val="61"/>
        </w:numPr>
        <w:spacing w:after="0"/>
      </w:pPr>
      <w:r w:rsidRPr="00B2715D">
        <w:t>Contractor: 1 copy of each electronic report for 5 years from the date of completion of the Contract</w:t>
      </w:r>
      <w:r w:rsidR="00C2611A" w:rsidRPr="00B2715D">
        <w:t xml:space="preserve"> and not less than 3 years from the date of closure of the given European Union program and/or financial instrument under which the Task is co-financed</w:t>
      </w:r>
      <w:r w:rsidRPr="00B2715D">
        <w:t>,</w:t>
      </w:r>
    </w:p>
    <w:p w14:paraId="280C891F" w14:textId="7F0F51C1" w:rsidR="00EB44CC" w:rsidRPr="00B2715D" w:rsidRDefault="00EB44CC" w:rsidP="004C58E7">
      <w:pPr>
        <w:numPr>
          <w:ilvl w:val="0"/>
          <w:numId w:val="61"/>
        </w:numPr>
        <w:spacing w:after="0"/>
        <w:ind w:left="714" w:hanging="357"/>
      </w:pPr>
      <w:r w:rsidRPr="00B2715D">
        <w:t>Engineer: 1 copy of each electronic report for 5 years from the date of completion of the Contract</w:t>
      </w:r>
      <w:r w:rsidR="00C2611A" w:rsidRPr="00B2715D">
        <w:t xml:space="preserve"> and not less than 3 years from the date of closure of the given European Union program and/or financial instrument under which the Task is co-financed</w:t>
      </w:r>
      <w:r w:rsidRPr="00B2715D">
        <w:t>,</w:t>
      </w:r>
    </w:p>
    <w:p w14:paraId="03F53C9D" w14:textId="315ABF2E" w:rsidR="00EB44CC" w:rsidRPr="00B2715D" w:rsidRDefault="00EB44CC" w:rsidP="004C58E7">
      <w:pPr>
        <w:numPr>
          <w:ilvl w:val="0"/>
          <w:numId w:val="61"/>
        </w:numPr>
      </w:pPr>
      <w:r w:rsidRPr="00B2715D">
        <w:t>Employer: 1 copy of each electronic report for 5 years from the date of completion of the Contract</w:t>
      </w:r>
      <w:r w:rsidR="00C2611A" w:rsidRPr="00B2715D">
        <w:t xml:space="preserve"> and not less than 3 years from the date of closure of the given European Union program and/or financial instrument under which the Task is co-financed</w:t>
      </w:r>
      <w:r w:rsidRPr="00B2715D">
        <w:t>.</w:t>
      </w:r>
    </w:p>
    <w:p w14:paraId="7222F80C" w14:textId="77777777" w:rsidR="00EB44CC" w:rsidRPr="00B2715D" w:rsidRDefault="00EB44CC" w:rsidP="00EB44CC">
      <w:pPr>
        <w:ind w:left="284" w:hanging="284"/>
      </w:pPr>
      <w:r w:rsidRPr="00B2715D">
        <w:t>3) Evaluation - ongoing evaluation of the results of the implementation of planned activities resulting from the EMP. Current analysis of documentation (Contractor's Reports) by the Engineer. Providing the Employer with reliable information on the course of the construction process, with particular emphasis on the implementation of actions reducing negative impact on the environment and recommendations resulting from environmental decisions.</w:t>
      </w:r>
    </w:p>
    <w:p w14:paraId="4292DA39" w14:textId="77777777" w:rsidR="00EB44CC" w:rsidRPr="00B2715D" w:rsidRDefault="00EB44CC" w:rsidP="00EB44CC">
      <w:r w:rsidRPr="00B2715D">
        <w:t>The PCU shall also prepare, at quarterly intervals, reports submitted to the World Bank.</w:t>
      </w:r>
    </w:p>
    <w:p w14:paraId="16CA8BE9" w14:textId="77777777" w:rsidR="00EB44CC" w:rsidRPr="00B2715D" w:rsidRDefault="00EB44CC" w:rsidP="00EB44CC">
      <w:r w:rsidRPr="00B2715D">
        <w:t>The following are planned:</w:t>
      </w:r>
    </w:p>
    <w:p w14:paraId="73661CE5" w14:textId="77777777" w:rsidR="00EB44CC" w:rsidRPr="00B2715D" w:rsidRDefault="00EB44CC" w:rsidP="004C58E7">
      <w:pPr>
        <w:pStyle w:val="Akapitzlist"/>
        <w:numPr>
          <w:ilvl w:val="0"/>
          <w:numId w:val="58"/>
        </w:numPr>
        <w:spacing w:after="120" w:line="300" w:lineRule="exact"/>
        <w:rPr>
          <w:rFonts w:ascii="Times New Roman" w:hAnsi="Times New Roman"/>
          <w:sz w:val="24"/>
          <w:szCs w:val="24"/>
        </w:rPr>
      </w:pPr>
      <w:r w:rsidRPr="00B2715D">
        <w:rPr>
          <w:rFonts w:ascii="Times New Roman" w:hAnsi="Times New Roman"/>
          <w:sz w:val="24"/>
          <w:szCs w:val="24"/>
        </w:rPr>
        <w:t>ex-ante evaluation: Report before the commencement of the Contract implementation (Engineer's Report),</w:t>
      </w:r>
    </w:p>
    <w:p w14:paraId="2F6F6053" w14:textId="77777777" w:rsidR="00EB44CC" w:rsidRPr="00B2715D" w:rsidRDefault="00EB44CC" w:rsidP="004C58E7">
      <w:pPr>
        <w:pStyle w:val="Akapitzlist"/>
        <w:numPr>
          <w:ilvl w:val="0"/>
          <w:numId w:val="58"/>
        </w:numPr>
        <w:spacing w:after="120" w:line="300" w:lineRule="exact"/>
        <w:rPr>
          <w:rFonts w:ascii="Times New Roman" w:hAnsi="Times New Roman"/>
          <w:sz w:val="24"/>
          <w:szCs w:val="24"/>
        </w:rPr>
      </w:pPr>
      <w:r w:rsidRPr="00B2715D">
        <w:rPr>
          <w:rFonts w:ascii="Times New Roman" w:hAnsi="Times New Roman"/>
          <w:sz w:val="24"/>
          <w:szCs w:val="24"/>
        </w:rPr>
        <w:t>ongoing evaluation: Engineer's Quarterly Reports,</w:t>
      </w:r>
    </w:p>
    <w:p w14:paraId="5ECF0F9D" w14:textId="77777777" w:rsidR="00EB44CC" w:rsidRPr="00B2715D" w:rsidRDefault="00EB44CC" w:rsidP="004C58E7">
      <w:pPr>
        <w:pStyle w:val="Akapitzlist"/>
        <w:numPr>
          <w:ilvl w:val="0"/>
          <w:numId w:val="58"/>
        </w:numPr>
        <w:spacing w:after="120" w:line="300" w:lineRule="exact"/>
        <w:rPr>
          <w:rFonts w:ascii="Times New Roman" w:hAnsi="Times New Roman"/>
          <w:sz w:val="24"/>
          <w:szCs w:val="24"/>
        </w:rPr>
      </w:pPr>
      <w:r w:rsidRPr="00B2715D">
        <w:rPr>
          <w:rFonts w:ascii="Times New Roman" w:hAnsi="Times New Roman"/>
          <w:sz w:val="24"/>
          <w:szCs w:val="24"/>
        </w:rPr>
        <w:t>ex-post evaluation:</w:t>
      </w:r>
    </w:p>
    <w:p w14:paraId="4896F478" w14:textId="77777777" w:rsidR="00EB44CC" w:rsidRPr="00B2715D" w:rsidRDefault="00EB44CC" w:rsidP="004C58E7">
      <w:pPr>
        <w:pStyle w:val="Akapitzlist"/>
        <w:numPr>
          <w:ilvl w:val="0"/>
          <w:numId w:val="53"/>
        </w:numPr>
        <w:spacing w:after="120" w:line="300" w:lineRule="exact"/>
        <w:ind w:left="1134" w:hanging="425"/>
        <w:rPr>
          <w:rFonts w:ascii="Times New Roman" w:hAnsi="Times New Roman"/>
          <w:sz w:val="24"/>
          <w:szCs w:val="24"/>
        </w:rPr>
      </w:pPr>
      <w:r w:rsidRPr="00B2715D">
        <w:rPr>
          <w:rFonts w:ascii="Times New Roman" w:hAnsi="Times New Roman"/>
          <w:sz w:val="24"/>
          <w:szCs w:val="24"/>
        </w:rPr>
        <w:t>Report after completion of the Contract implementation (Final Report from the EMP prepared by the Contractor and the Engineer),</w:t>
      </w:r>
    </w:p>
    <w:p w14:paraId="622D71CA" w14:textId="77777777" w:rsidR="00EB44CC" w:rsidRPr="00B2715D" w:rsidRDefault="00EB44CC" w:rsidP="004C58E7">
      <w:pPr>
        <w:pStyle w:val="Akapitzlist"/>
        <w:numPr>
          <w:ilvl w:val="0"/>
          <w:numId w:val="53"/>
        </w:numPr>
        <w:spacing w:after="120" w:line="300" w:lineRule="exact"/>
        <w:ind w:left="1134" w:hanging="425"/>
        <w:rPr>
          <w:rFonts w:ascii="Times New Roman" w:hAnsi="Times New Roman"/>
          <w:sz w:val="24"/>
          <w:szCs w:val="24"/>
        </w:rPr>
      </w:pPr>
      <w:r w:rsidRPr="00B2715D">
        <w:rPr>
          <w:rFonts w:ascii="Times New Roman" w:hAnsi="Times New Roman"/>
          <w:sz w:val="24"/>
          <w:szCs w:val="24"/>
        </w:rPr>
        <w:t>Report on the EMP after the defects notification period prepared by the Engineer.</w:t>
      </w:r>
    </w:p>
    <w:p w14:paraId="4D3D44FA" w14:textId="3275253E" w:rsidR="0006416A" w:rsidRPr="00B2715D" w:rsidRDefault="0006416A" w:rsidP="00C77512">
      <w:pPr>
        <w:pStyle w:val="Akapitzlist1"/>
        <w:spacing w:after="120"/>
        <w:ind w:left="0"/>
        <w:contextualSpacing w:val="0"/>
        <w:rPr>
          <w:rFonts w:ascii="Times New Roman" w:hAnsi="Times New Roman"/>
          <w:sz w:val="24"/>
          <w:szCs w:val="24"/>
        </w:rPr>
      </w:pPr>
    </w:p>
    <w:p w14:paraId="428C02B6" w14:textId="77777777" w:rsidR="00943C05" w:rsidRPr="00B2715D" w:rsidRDefault="00943C05" w:rsidP="004911A1">
      <w:pPr>
        <w:pStyle w:val="aTxt1OdstPo06ZNastNieDziel"/>
        <w:rPr>
          <w:b/>
          <w:bCs/>
        </w:rPr>
      </w:pPr>
    </w:p>
    <w:p w14:paraId="1050DC6F" w14:textId="77777777" w:rsidR="004911A1" w:rsidRPr="00B2715D" w:rsidRDefault="004911A1" w:rsidP="004911A1">
      <w:pPr>
        <w:rPr>
          <w:color w:val="FF0000"/>
        </w:rPr>
      </w:pPr>
    </w:p>
    <w:p w14:paraId="09253969" w14:textId="77777777" w:rsidR="004911A1" w:rsidRPr="00B2715D" w:rsidRDefault="004911A1" w:rsidP="004911A1">
      <w:pPr>
        <w:pStyle w:val="Nagwek1"/>
      </w:pPr>
      <w:bookmarkStart w:id="262" w:name="_Toc26187277"/>
      <w:bookmarkStart w:id="263" w:name="_Toc44682294"/>
      <w:r w:rsidRPr="00B2715D">
        <w:lastRenderedPageBreak/>
        <w:t>List of source materials</w:t>
      </w:r>
      <w:bookmarkEnd w:id="262"/>
      <w:bookmarkEnd w:id="263"/>
    </w:p>
    <w:p w14:paraId="741835A0" w14:textId="77777777" w:rsidR="004911A1" w:rsidRPr="00B2715D" w:rsidRDefault="007A0079" w:rsidP="00AA674A">
      <w:pPr>
        <w:pStyle w:val="aTxt1Wys1stOdstPo06"/>
        <w:numPr>
          <w:ilvl w:val="0"/>
          <w:numId w:val="20"/>
        </w:numPr>
      </w:pPr>
      <w:r w:rsidRPr="00B2715D">
        <w:t>Environmental impact report of the project entitled</w:t>
      </w:r>
      <w:r w:rsidR="0009435A" w:rsidRPr="00B2715D">
        <w:t>:</w:t>
      </w:r>
      <w:r w:rsidR="004911A1" w:rsidRPr="00B2715D">
        <w:t xml:space="preserve"> Partial dismantling and construction of a new bridge at km 733.7 of the Regalica River in the course of the railway line 273 together with accompanying infrastructure, carried out under the Odra - Vistula Flood Management Project "Task 1B.5 Reconstruction of bridges to ensure minimum clearance", Sweco Consulting Sp. z o.o., April 2019 with </w:t>
      </w:r>
      <w:r w:rsidR="00472524" w:rsidRPr="00B2715D">
        <w:t>supplements</w:t>
      </w:r>
    </w:p>
    <w:p w14:paraId="5FCE3C13" w14:textId="5322986F" w:rsidR="004911A1" w:rsidRPr="00B2715D" w:rsidRDefault="000302E6" w:rsidP="00AA674A">
      <w:pPr>
        <w:pStyle w:val="aTxt1Wys1stOdstPo06"/>
        <w:numPr>
          <w:ilvl w:val="0"/>
          <w:numId w:val="20"/>
        </w:numPr>
      </w:pPr>
      <w:r w:rsidRPr="00B2715D">
        <w:t>Decision of the Regional Director for Environmental Protection in Szczecin No. 1/2020 of 10.01.2020, Reference No.: WONS-OŚ.420.20.2018.KK.38 on environmental conditions for the project named "Partial dismantling and construction of a new bridge at km 733.7 of the Regalica River in the course of the railway line 273 together with accompanying infrastructure, carried out under the Odra - Vistula Flood Management Project "Task 1B.5 Reconstruction of bridges to ensure minimum clearance"</w:t>
      </w:r>
      <w:r w:rsidR="004911A1" w:rsidRPr="00B2715D">
        <w:t xml:space="preserve"> </w:t>
      </w:r>
    </w:p>
    <w:p w14:paraId="05E395F9" w14:textId="77777777" w:rsidR="004911A1" w:rsidRPr="00B2715D" w:rsidRDefault="004911A1" w:rsidP="00AA674A">
      <w:pPr>
        <w:pStyle w:val="aTxt1Wys1stOdstPo06"/>
        <w:numPr>
          <w:ilvl w:val="0"/>
          <w:numId w:val="20"/>
        </w:numPr>
      </w:pPr>
      <w:r w:rsidRPr="00B2715D">
        <w:t>Decision of the Regional Director for Environmental Protection in Szczecin of 06.11.2019, Ref. No. WOPN-OG.6400.97.2019.MR, WOPN-OG.6401.06.11.2019.MR, WOPN-OG.6401.05.11.2019.MR, WOPN-OG.6401.03.24.2019.MR, WOPN-OG6401 .02.220.201 9.1MR, WOPN-OG.6401.01.67.2019.MR, WOPN-OG6401.04.22.2019.MR) authorising operations subject to prohibitions applicable to protected animal, plant or fungi species (species decision)</w:t>
      </w:r>
    </w:p>
    <w:p w14:paraId="64441C24" w14:textId="77777777" w:rsidR="00E166CE" w:rsidRPr="00B2715D" w:rsidRDefault="004911A1" w:rsidP="00AA674A">
      <w:pPr>
        <w:pStyle w:val="aTxt1Wys1stOdstPo06"/>
        <w:numPr>
          <w:ilvl w:val="0"/>
          <w:numId w:val="20"/>
        </w:numPr>
      </w:pPr>
      <w:r w:rsidRPr="00B2715D">
        <w:t xml:space="preserve">CONCEPT. 1B.5 </w:t>
      </w:r>
      <w:r w:rsidR="00472524" w:rsidRPr="00B2715D">
        <w:t>Reconstruction of bridges to ensure minimum clearance</w:t>
      </w:r>
      <w:r w:rsidRPr="00B2715D">
        <w:t xml:space="preserve">. </w:t>
      </w:r>
      <w:r w:rsidR="00472524" w:rsidRPr="00B2715D">
        <w:t>Railway bridge in km 733.7 of the Regalica River in Szczecin, Sweco Consulting sp. z o.o., November 2017</w:t>
      </w:r>
      <w:r w:rsidRPr="00B2715D">
        <w:t xml:space="preserve"> </w:t>
      </w:r>
    </w:p>
    <w:p w14:paraId="06FD289C" w14:textId="683E5E0F" w:rsidR="004911A1" w:rsidRPr="00B2715D" w:rsidRDefault="00472524" w:rsidP="00AA674A">
      <w:pPr>
        <w:pStyle w:val="aTxt1Wys1stOdstPo06"/>
        <w:numPr>
          <w:ilvl w:val="0"/>
          <w:numId w:val="20"/>
        </w:numPr>
      </w:pPr>
      <w:r w:rsidRPr="00B2715D">
        <w:t>Project Operation</w:t>
      </w:r>
      <w:r w:rsidR="00943C05" w:rsidRPr="00B2715D">
        <w:t>s</w:t>
      </w:r>
      <w:r w:rsidRPr="00B2715D">
        <w:t xml:space="preserve"> Manual </w:t>
      </w:r>
      <w:r w:rsidR="004911A1" w:rsidRPr="00B2715D">
        <w:t>(POM)</w:t>
      </w:r>
      <w:r w:rsidRPr="00B2715D">
        <w:t xml:space="preserve"> for the Odra-Vistula Flood Management Project</w:t>
      </w:r>
      <w:r w:rsidR="004911A1" w:rsidRPr="00B2715D">
        <w:t xml:space="preserve">. </w:t>
      </w:r>
      <w:r w:rsidRPr="00B2715D">
        <w:t xml:space="preserve">Project Coordination Unit for the </w:t>
      </w:r>
      <w:r w:rsidR="004911A1" w:rsidRPr="006F4ABC">
        <w:t xml:space="preserve">OVFMP. </w:t>
      </w:r>
      <w:bookmarkStart w:id="264" w:name="_Hlk40117946"/>
      <w:r w:rsidR="00401621" w:rsidRPr="006F4ABC">
        <w:t>Wrocław, 2015 and its update (July 2017).</w:t>
      </w:r>
    </w:p>
    <w:bookmarkEnd w:id="264"/>
    <w:p w14:paraId="390B9029" w14:textId="77777777" w:rsidR="004911A1" w:rsidRPr="00B2715D" w:rsidRDefault="004911A1" w:rsidP="00AA674A">
      <w:pPr>
        <w:pStyle w:val="aTxt1Wys1stOdstPo06"/>
        <w:numPr>
          <w:ilvl w:val="0"/>
          <w:numId w:val="20"/>
        </w:numPr>
      </w:pPr>
      <w:r w:rsidRPr="00B2715D">
        <w:t xml:space="preserve">Environmental and Social Management Framework Plan for the Odra - Vistula Flood Management Project - final document. RZGW </w:t>
      </w:r>
      <w:r w:rsidRPr="00B2715D">
        <w:rPr>
          <w:i/>
        </w:rPr>
        <w:t>[Regional Water Management Board]</w:t>
      </w:r>
      <w:r w:rsidRPr="00B2715D">
        <w:t xml:space="preserve"> in Szczecin, RZGW in Wrocław, RZGW in Kraków, Lubuski ZMiUW</w:t>
      </w:r>
      <w:r w:rsidRPr="00B2715D">
        <w:rPr>
          <w:i/>
        </w:rPr>
        <w:t xml:space="preserve"> [Board of Land Amelioration and Water Facilities]</w:t>
      </w:r>
      <w:r w:rsidRPr="00B2715D">
        <w:t xml:space="preserve"> in Zielona Góra, West Pomeranian ZMiUW in Szczecin, Świętokrzyski ZMiUW in Kielce, Dolnośląski ZMiUW in Wrocław, Małopolski ZMiUW in Kraków, Podkarpacki ZMiUW in Rzeszów, IMiGW</w:t>
      </w:r>
      <w:r w:rsidR="00472524" w:rsidRPr="00B2715D">
        <w:t xml:space="preserve"> </w:t>
      </w:r>
      <w:r w:rsidR="00472524" w:rsidRPr="00B2715D">
        <w:rPr>
          <w:i/>
          <w:iCs/>
        </w:rPr>
        <w:t>[Institute of Meteorology and Water Management</w:t>
      </w:r>
      <w:r w:rsidR="008E5A22" w:rsidRPr="00B2715D">
        <w:rPr>
          <w:i/>
          <w:iCs/>
        </w:rPr>
        <w:t>]</w:t>
      </w:r>
      <w:r w:rsidRPr="00B2715D">
        <w:t xml:space="preserve"> - State Research Institute. April 2015.</w:t>
      </w:r>
    </w:p>
    <w:p w14:paraId="0BA6442C" w14:textId="77777777" w:rsidR="004911A1" w:rsidRPr="00B2715D" w:rsidRDefault="004911A1" w:rsidP="004911A1">
      <w:pPr>
        <w:pStyle w:val="aTxt1OdstPo06"/>
        <w:rPr>
          <w:color w:val="FF0000"/>
        </w:rPr>
      </w:pPr>
    </w:p>
    <w:p w14:paraId="04920635" w14:textId="77777777" w:rsidR="004911A1" w:rsidRPr="00B2715D" w:rsidRDefault="004911A1" w:rsidP="004911A1">
      <w:pPr>
        <w:pStyle w:val="aTxt1OdstPo06"/>
        <w:rPr>
          <w:color w:val="FF0000"/>
        </w:rPr>
      </w:pPr>
    </w:p>
    <w:p w14:paraId="7104D7E6" w14:textId="77777777" w:rsidR="004911A1" w:rsidRPr="00B2715D" w:rsidRDefault="004911A1" w:rsidP="004911A1">
      <w:pPr>
        <w:pStyle w:val="aTxt1OdstPo06"/>
        <w:sectPr w:rsidR="004911A1" w:rsidRPr="00B2715D" w:rsidSect="004911A1">
          <w:footerReference w:type="even" r:id="rId57"/>
          <w:footerReference w:type="default" r:id="rId58"/>
          <w:footnotePr>
            <w:numRestart w:val="eachPage"/>
          </w:footnotePr>
          <w:pgSz w:w="11906" w:h="16838" w:code="9"/>
          <w:pgMar w:top="1247" w:right="1418" w:bottom="1134" w:left="1418" w:header="567" w:footer="425" w:gutter="0"/>
          <w:cols w:space="708"/>
          <w:docGrid w:linePitch="360"/>
        </w:sectPr>
      </w:pPr>
    </w:p>
    <w:p w14:paraId="61DB78AE" w14:textId="77777777" w:rsidR="004911A1" w:rsidRPr="00B2715D" w:rsidRDefault="004911A1" w:rsidP="004911A1">
      <w:pPr>
        <w:pStyle w:val="Nagwek1"/>
      </w:pPr>
      <w:bookmarkStart w:id="265" w:name="_Toc26187278"/>
      <w:bookmarkStart w:id="266" w:name="_Toc44682295"/>
      <w:r w:rsidRPr="00B2715D">
        <w:lastRenderedPageBreak/>
        <w:t>List of Attachments</w:t>
      </w:r>
      <w:bookmarkEnd w:id="265"/>
      <w:bookmarkEnd w:id="266"/>
    </w:p>
    <w:bookmarkEnd w:id="258"/>
    <w:bookmarkEnd w:id="259"/>
    <w:p w14:paraId="3BB19B3B" w14:textId="77777777" w:rsidR="004911A1" w:rsidRPr="00B2715D" w:rsidRDefault="004911A1" w:rsidP="004911A1">
      <w:pPr>
        <w:pStyle w:val="aTxt1Wys1stOdstPo06"/>
      </w:pPr>
      <w:r w:rsidRPr="00B2715D">
        <w:t>Attachment 1.</w:t>
      </w:r>
      <w:r w:rsidRPr="00B2715D">
        <w:tab/>
      </w:r>
      <w:r w:rsidR="004E6F92" w:rsidRPr="00B2715D">
        <w:tab/>
      </w:r>
      <w:r w:rsidRPr="00B2715D">
        <w:t>Plan of mitigation measures</w:t>
      </w:r>
    </w:p>
    <w:p w14:paraId="279CEF1E" w14:textId="77777777" w:rsidR="004911A1" w:rsidRPr="00B2715D" w:rsidRDefault="004911A1" w:rsidP="004911A1">
      <w:pPr>
        <w:pStyle w:val="aTxt1Wys1stOdstPo06"/>
      </w:pPr>
      <w:r w:rsidRPr="00B2715D">
        <w:t>Attachment 2.</w:t>
      </w:r>
      <w:r w:rsidRPr="00B2715D">
        <w:tab/>
      </w:r>
      <w:r w:rsidR="004E6F92" w:rsidRPr="00B2715D">
        <w:tab/>
      </w:r>
      <w:r w:rsidRPr="00B2715D">
        <w:t>Plan of monitoring actions</w:t>
      </w:r>
    </w:p>
    <w:p w14:paraId="4A8E0CB8" w14:textId="77777777" w:rsidR="004911A1" w:rsidRPr="00B2715D" w:rsidRDefault="004911A1" w:rsidP="004911A1">
      <w:pPr>
        <w:pStyle w:val="aTxt1Wys1stOdstPo06"/>
      </w:pPr>
      <w:r w:rsidRPr="00B2715D">
        <w:t>Attachment 3.</w:t>
      </w:r>
      <w:r w:rsidRPr="00B2715D">
        <w:tab/>
      </w:r>
      <w:r w:rsidR="004E6F92" w:rsidRPr="00B2715D">
        <w:tab/>
      </w:r>
      <w:r w:rsidRPr="00B2715D">
        <w:t>Summary of national environmental legislation</w:t>
      </w:r>
    </w:p>
    <w:p w14:paraId="468AB8DF" w14:textId="77777777" w:rsidR="004911A1" w:rsidRPr="00B2715D" w:rsidRDefault="004911A1" w:rsidP="004E6F92">
      <w:pPr>
        <w:pStyle w:val="aTxt1Wys1stOdstPo06"/>
        <w:ind w:left="2127" w:hanging="2127"/>
      </w:pPr>
      <w:r w:rsidRPr="00B2715D">
        <w:t>Attachment 4.</w:t>
      </w:r>
      <w:r w:rsidRPr="00B2715D">
        <w:tab/>
      </w:r>
      <w:r w:rsidR="0009435A" w:rsidRPr="00B2715D">
        <w:t>Copies of administrative decisions on environmental protection and nature conservation issued for the Task</w:t>
      </w:r>
      <w:r w:rsidRPr="00B2715D">
        <w:t>:</w:t>
      </w:r>
    </w:p>
    <w:p w14:paraId="52E32E88" w14:textId="507E80B5" w:rsidR="004911A1" w:rsidRPr="00B2715D" w:rsidRDefault="000302E6" w:rsidP="00AA674A">
      <w:pPr>
        <w:pStyle w:val="aTxt1Wys1stOdstPo06"/>
        <w:numPr>
          <w:ilvl w:val="4"/>
          <w:numId w:val="16"/>
        </w:numPr>
        <w:ind w:left="2127" w:hanging="567"/>
      </w:pPr>
      <w:r w:rsidRPr="00B2715D">
        <w:t>Decision of the Regional Director for Environmental Protection in Szczecin No. 1/2020 of 10.01.2020, Reference No.: WONS-OŚ.420.20.2018.KK.38 on environmental conditions for the project named "Partial dismantling and construction of a new bridge at km 733.7 of the Regalica River in the course of the railway line 273 together with accompanying infrastructure, carried out under the Odra - Vistula Flood Management Project "Task 1B.5 Reconstruction of bridges to ensure minimum clearance"</w:t>
      </w:r>
    </w:p>
    <w:p w14:paraId="707D0A58" w14:textId="77777777" w:rsidR="004911A1" w:rsidRPr="00B2715D" w:rsidRDefault="004911A1" w:rsidP="005E2E34">
      <w:pPr>
        <w:pStyle w:val="aTxt1Wys1stOdstPo06"/>
        <w:numPr>
          <w:ilvl w:val="4"/>
          <w:numId w:val="16"/>
        </w:numPr>
        <w:ind w:left="2127" w:hanging="567"/>
      </w:pPr>
      <w:r w:rsidRPr="00B2715D">
        <w:t>Decision of the Regional Director for Environmental Protection in Szczecin of 06.11.2019, Ref. No. WOPN-OG.6400.97.2019.MR, WOPN-OG.6401.06.11.2019.MR, WOPN-OG.6401.05.11.2019.MR, WOPN-OG.6401.03.24.2019.MR, WOPN-OG6401 .02.220.201 9.1MR, WOPN-OG.6401.01.67.2019.MR, WOPN-OG6401.04.22.2019.MR) authorising operations subject to prohibitions applicable to protected animal, plant or fungi species (species decision)</w:t>
      </w:r>
    </w:p>
    <w:p w14:paraId="01ACC273" w14:textId="6ADDB85D" w:rsidR="005E2E34" w:rsidRPr="00B2715D" w:rsidRDefault="005E2E34" w:rsidP="005E2E34">
      <w:pPr>
        <w:pStyle w:val="aTxt1Wys1stOdstPo06"/>
        <w:numPr>
          <w:ilvl w:val="4"/>
          <w:numId w:val="16"/>
        </w:numPr>
        <w:ind w:left="2127" w:hanging="567"/>
      </w:pPr>
      <w:r w:rsidRPr="00B2715D">
        <w:t xml:space="preserve">Letter of Regional Director for Environmental Protection in Szczecin of 06.02.2020: </w:t>
      </w:r>
      <w:r w:rsidR="00A302D2" w:rsidRPr="00B2715D">
        <w:t>clarification of the content of</w:t>
      </w:r>
      <w:r w:rsidRPr="00B2715D">
        <w:t xml:space="preserve"> the decision of the Regional Director for Environmental Protection in Szczecin of 06.11.2019, Ref. No. WOPN-OG.6400.97.2019.MR, WOPN-OG.6401.06.11.2019.MR, WOPN-OG.6401.05.11.2019.MR, WOPN-OG.6401.03.24.2019.MR, WOPN-OG6401 .02.220.201 9.1MR, WOPN-OG.6401.01.67.2019.MR, WOPN-OG6401.04.22.2019.MR) authorising operations subject to prohibitions applicable to protected animal, plant or fungi species (species decision)</w:t>
      </w:r>
    </w:p>
    <w:p w14:paraId="0802C43D" w14:textId="77777777" w:rsidR="004911A1" w:rsidRPr="00B2715D" w:rsidRDefault="004911A1" w:rsidP="004911A1">
      <w:pPr>
        <w:pStyle w:val="aTxt1Wys1stOdstPo06"/>
        <w:ind w:left="1418" w:hanging="1418"/>
      </w:pPr>
      <w:r w:rsidRPr="00B2715D">
        <w:t>Attachment 5.</w:t>
      </w:r>
      <w:r w:rsidRPr="00B2715D">
        <w:tab/>
      </w:r>
      <w:r w:rsidR="004E6F92" w:rsidRPr="00B2715D">
        <w:tab/>
      </w:r>
      <w:r w:rsidRPr="00B2715D">
        <w:t xml:space="preserve">Task location maps </w:t>
      </w:r>
    </w:p>
    <w:p w14:paraId="6D2F0BC9" w14:textId="77777777" w:rsidR="004911A1" w:rsidRPr="00B2715D" w:rsidRDefault="004911A1" w:rsidP="004C58E7">
      <w:pPr>
        <w:pStyle w:val="aTxt1Wys1stOdstPo06"/>
        <w:numPr>
          <w:ilvl w:val="4"/>
          <w:numId w:val="45"/>
        </w:numPr>
        <w:ind w:left="2268" w:hanging="567"/>
      </w:pPr>
      <w:r w:rsidRPr="00B2715D">
        <w:t>General Task location</w:t>
      </w:r>
    </w:p>
    <w:p w14:paraId="40E3FDA1" w14:textId="77777777" w:rsidR="004911A1" w:rsidRPr="00B2715D" w:rsidRDefault="004E6F92" w:rsidP="004C58E7">
      <w:pPr>
        <w:pStyle w:val="aTxt1Wys1stOdstPo06"/>
        <w:numPr>
          <w:ilvl w:val="4"/>
          <w:numId w:val="45"/>
        </w:numPr>
        <w:ind w:left="2268" w:hanging="567"/>
      </w:pPr>
      <w:r w:rsidRPr="00B2715D">
        <w:t>Task location in relation to Natura 2000 areas</w:t>
      </w:r>
    </w:p>
    <w:p w14:paraId="0585DAA4" w14:textId="77777777" w:rsidR="004911A1" w:rsidRPr="00B2715D" w:rsidRDefault="004E6F92" w:rsidP="004C58E7">
      <w:pPr>
        <w:pStyle w:val="aTxt1Wys1stOdstPo06"/>
        <w:numPr>
          <w:ilvl w:val="4"/>
          <w:numId w:val="45"/>
        </w:numPr>
        <w:ind w:left="2268" w:hanging="567"/>
      </w:pPr>
      <w:r w:rsidRPr="00B2715D">
        <w:t>Task location in comparison with other protected areas</w:t>
      </w:r>
    </w:p>
    <w:p w14:paraId="7B216E30" w14:textId="77777777" w:rsidR="004911A1" w:rsidRPr="00B2715D" w:rsidRDefault="004E6F92" w:rsidP="004C58E7">
      <w:pPr>
        <w:pStyle w:val="aTxt1Wys1stOdstPo06"/>
        <w:numPr>
          <w:ilvl w:val="4"/>
          <w:numId w:val="45"/>
        </w:numPr>
        <w:ind w:left="2268" w:hanging="567"/>
      </w:pPr>
      <w:r w:rsidRPr="00B2715D">
        <w:t>Map with location of selected elements of the Task</w:t>
      </w:r>
    </w:p>
    <w:p w14:paraId="5B0BF4CB" w14:textId="54DA1983" w:rsidR="004911A1" w:rsidRPr="00B2715D" w:rsidRDefault="004911A1" w:rsidP="004911A1">
      <w:pPr>
        <w:pStyle w:val="aTxt1Wys1stOdstPo06"/>
        <w:ind w:left="1418" w:hanging="1418"/>
      </w:pPr>
      <w:r w:rsidRPr="00B2715D">
        <w:t>Attachment 6.</w:t>
      </w:r>
      <w:r w:rsidRPr="00B2715D">
        <w:tab/>
      </w:r>
      <w:r w:rsidR="004E6F92" w:rsidRPr="00B2715D">
        <w:tab/>
      </w:r>
      <w:r w:rsidR="0009435A" w:rsidRPr="00B2715D">
        <w:t>Results of the nature inventory</w:t>
      </w:r>
      <w:r w:rsidR="009D4B14" w:rsidRPr="00B2715D">
        <w:t xml:space="preserve"> (attachment to the EIA Report)</w:t>
      </w:r>
    </w:p>
    <w:p w14:paraId="27658BC6" w14:textId="77777777" w:rsidR="00715233" w:rsidRDefault="004911A1" w:rsidP="006F4ABC">
      <w:pPr>
        <w:pStyle w:val="aTxt1Wys1stOdstPo06"/>
        <w:ind w:left="1418" w:hanging="1418"/>
      </w:pPr>
      <w:r w:rsidRPr="00B2715D">
        <w:t xml:space="preserve">Attachment 7. </w:t>
      </w:r>
      <w:r w:rsidRPr="00B2715D">
        <w:tab/>
      </w:r>
      <w:r w:rsidR="000302E6" w:rsidRPr="00B2715D">
        <w:t>Map – indicative location of anthills to be relocated</w:t>
      </w:r>
    </w:p>
    <w:p w14:paraId="6069BCA4" w14:textId="20C76E57" w:rsidR="00715233" w:rsidRPr="006F4ABC" w:rsidRDefault="00715233" w:rsidP="00715233">
      <w:pPr>
        <w:pStyle w:val="aTxt1Wys1stOdstPo06"/>
        <w:ind w:left="2127" w:hanging="2127"/>
      </w:pPr>
      <w:r w:rsidRPr="00B2715D">
        <w:t xml:space="preserve">Attachment </w:t>
      </w:r>
      <w:r>
        <w:t>8</w:t>
      </w:r>
      <w:r w:rsidRPr="00B2715D">
        <w:t xml:space="preserve">. </w:t>
      </w:r>
      <w:r w:rsidRPr="00B2715D">
        <w:tab/>
      </w:r>
      <w:r w:rsidRPr="00715233">
        <w:t>Report from Public Consultation on the Environmental Management Plan</w:t>
      </w:r>
    </w:p>
    <w:p w14:paraId="3FD62880" w14:textId="5376BA51" w:rsidR="004911A1" w:rsidRPr="006F4ABC" w:rsidRDefault="004911A1" w:rsidP="00715233">
      <w:pPr>
        <w:pStyle w:val="aTxt1Wys1stOdstPo06"/>
      </w:pPr>
      <w:bookmarkStart w:id="267" w:name="_GoBack"/>
      <w:bookmarkEnd w:id="267"/>
    </w:p>
    <w:sectPr w:rsidR="004911A1" w:rsidRPr="006F4ABC" w:rsidSect="004911A1">
      <w:headerReference w:type="even" r:id="rId59"/>
      <w:headerReference w:type="default" r:id="rId60"/>
      <w:footerReference w:type="even" r:id="rId61"/>
      <w:footerReference w:type="default" r:id="rId62"/>
      <w:footnotePr>
        <w:numRestart w:val="eachPage"/>
      </w:footnotePr>
      <w:type w:val="continuous"/>
      <w:pgSz w:w="11906" w:h="16838" w:code="9"/>
      <w:pgMar w:top="1247" w:right="1418" w:bottom="1134" w:left="1418" w:header="567"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99FA95" w14:textId="77777777" w:rsidR="00596624" w:rsidRDefault="00596624" w:rsidP="004911A1">
      <w:r>
        <w:separator/>
      </w:r>
    </w:p>
    <w:p w14:paraId="792EF0FB" w14:textId="77777777" w:rsidR="00596624" w:rsidRDefault="00596624"/>
  </w:endnote>
  <w:endnote w:type="continuationSeparator" w:id="0">
    <w:p w14:paraId="59BAE49C" w14:textId="77777777" w:rsidR="00596624" w:rsidRDefault="00596624" w:rsidP="004911A1">
      <w:r>
        <w:continuationSeparator/>
      </w:r>
    </w:p>
    <w:p w14:paraId="71E112A1" w14:textId="77777777" w:rsidR="00596624" w:rsidRDefault="00596624"/>
  </w:endnote>
  <w:endnote w:type="continuationNotice" w:id="1">
    <w:p w14:paraId="7B1D68CA" w14:textId="77777777" w:rsidR="00596624" w:rsidRDefault="005966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MS Gothic"/>
    <w:charset w:val="00"/>
    <w:family w:val="auto"/>
    <w:pitch w:val="variable"/>
    <w:sig w:usb0="800000AF" w:usb1="1001ECEA" w:usb2="00000000" w:usb3="00000000" w:csb0="00000001" w:csb1="00000000"/>
  </w:font>
  <w:font w:name="Calibri">
    <w:panose1 w:val="020F0502020204030204"/>
    <w:charset w:val="00"/>
    <w:family w:val="swiss"/>
    <w:pitch w:val="variable"/>
    <w:sig w:usb0="E0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Nimbus Roman No9 L">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0002AFF" w:usb1="C000247B" w:usb2="00000009" w:usb3="00000000" w:csb0="000001FF" w:csb1="00000000"/>
  </w:font>
  <w:font w:name="StarSymbol">
    <w:altName w:val="Arial Unicode MS"/>
    <w:charset w:val="02"/>
    <w:family w:val="auto"/>
    <w:pitch w:val="default"/>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ヒラギノ角ゴ Pro W3">
    <w:charset w:val="80"/>
    <w:family w:val="auto"/>
    <w:pitch w:val="variable"/>
    <w:sig w:usb0="E00002FF" w:usb1="7AC7FFFF" w:usb2="00000012" w:usb3="00000000" w:csb0="0002000D"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ArialMT">
    <w:altName w:val="Times New Roman"/>
    <w:panose1 w:val="00000000000000000000"/>
    <w:charset w:val="EE"/>
    <w:family w:val="auto"/>
    <w:notTrueType/>
    <w:pitch w:val="default"/>
    <w:sig w:usb0="00000005" w:usb1="00000000" w:usb2="00000000" w:usb3="00000000" w:csb0="00000002" w:csb1="00000000"/>
  </w:font>
  <w:font w:name="TT78Co00">
    <w:altName w:val="MS Mincho"/>
    <w:charset w:val="8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BD19C0" w14:textId="77777777" w:rsidR="00596624" w:rsidRPr="00AE3BA7" w:rsidRDefault="00596624" w:rsidP="004911A1">
    <w:pPr>
      <w:pStyle w:val="Stopka"/>
      <w:spacing w:line="240" w:lineRule="auto"/>
      <w:rPr>
        <w:rFonts w:ascii="Calibri" w:hAnsi="Calibri"/>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B05670" w14:textId="77777777" w:rsidR="00596624" w:rsidRPr="0004617D" w:rsidRDefault="00596624" w:rsidP="004911A1">
    <w:pPr>
      <w:pStyle w:val="Stopka"/>
    </w:pPr>
  </w:p>
  <w:p w14:paraId="2DF0E207" w14:textId="77777777" w:rsidR="00596624" w:rsidRPr="00CF6D13" w:rsidRDefault="00596624" w:rsidP="004911A1">
    <w:pPr>
      <w:pStyle w:val="Stopka"/>
    </w:pPr>
  </w:p>
  <w:p w14:paraId="0D1BEA22" w14:textId="01EE1CE7" w:rsidR="00596624" w:rsidRPr="00C77512" w:rsidRDefault="00596624" w:rsidP="004911A1">
    <w:pPr>
      <w:pStyle w:val="Stopka"/>
      <w:rPr>
        <w:rStyle w:val="Numerstrony"/>
        <w:rFonts w:ascii="Calibri" w:hAnsi="Calibri" w:cs="Arial"/>
        <w:color w:val="767171"/>
        <w:sz w:val="20"/>
        <w:szCs w:val="20"/>
        <w:lang w:val="pl-PL"/>
      </w:rPr>
    </w:pP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PAGE  </w:instrText>
    </w:r>
    <w:r>
      <w:rPr>
        <w:rStyle w:val="Numerstrony"/>
        <w:rFonts w:ascii="Calibri" w:hAnsi="Calibri"/>
        <w:color w:val="767171"/>
        <w:sz w:val="20"/>
      </w:rPr>
      <w:fldChar w:fldCharType="separate"/>
    </w:r>
    <w:r w:rsidRPr="00C77512">
      <w:rPr>
        <w:rStyle w:val="Numerstrony"/>
        <w:rFonts w:ascii="Calibri" w:hAnsi="Calibri"/>
        <w:color w:val="767171"/>
        <w:sz w:val="20"/>
        <w:lang w:val="pl-PL"/>
      </w:rPr>
      <w:t>16</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 REF Liczba_str_ukryta_w_tytule_Spisu_treści  \* MERGEFORMAT </w:instrText>
    </w:r>
    <w:r>
      <w:rPr>
        <w:rStyle w:val="Numerstrony"/>
        <w:rFonts w:ascii="Calibri" w:hAnsi="Calibri"/>
        <w:color w:val="767171"/>
        <w:sz w:val="20"/>
      </w:rPr>
      <w:fldChar w:fldCharType="separate"/>
    </w:r>
    <w:r>
      <w:rPr>
        <w:rStyle w:val="Numerstrony"/>
        <w:rFonts w:ascii="Calibri" w:hAnsi="Calibri"/>
        <w:b/>
        <w:bCs/>
        <w:color w:val="767171"/>
        <w:sz w:val="20"/>
        <w:lang w:val="pl-PL"/>
      </w:rPr>
      <w:t>Błąd! Nie można odnaleźć źródła odwołania.</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sidRPr="00C77512">
      <w:rPr>
        <w:rStyle w:val="Numerstrony"/>
        <w:rFonts w:ascii="Calibri" w:hAnsi="Calibri"/>
        <w:color w:val="767171"/>
        <w:sz w:val="20"/>
        <w:lang w:val="pl-PL"/>
      </w:rPr>
      <w:tab/>
      <w:t>Rozdział 2 – Opis Zadania</w:t>
    </w:r>
    <w:r w:rsidRPr="00C77512">
      <w:rPr>
        <w:rStyle w:val="Numerstrony"/>
        <w:rFonts w:ascii="Calibri" w:hAnsi="Calibri"/>
        <w:color w:val="767171"/>
        <w:sz w:val="20"/>
        <w:lang w:val="pl-PL"/>
      </w:rPr>
      <w:tab/>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65A4C" w14:textId="77777777" w:rsidR="00596624" w:rsidRDefault="00596624">
    <w:pPr>
      <w:pStyle w:val="Stopka"/>
      <w:jc w:val="right"/>
    </w:pPr>
  </w:p>
  <w:p w14:paraId="0D42C14C" w14:textId="77777777" w:rsidR="00596624" w:rsidRDefault="00596624">
    <w:pPr>
      <w:pStyle w:val="Stopka"/>
      <w:jc w:val="right"/>
    </w:pPr>
    <w:r>
      <w:fldChar w:fldCharType="begin"/>
    </w:r>
    <w:r>
      <w:instrText>PAGE   \* MERGEFORMAT</w:instrText>
    </w:r>
    <w:r>
      <w:fldChar w:fldCharType="separate"/>
    </w:r>
    <w:r>
      <w:rPr>
        <w:noProof/>
      </w:rPr>
      <w:t>28</w:t>
    </w:r>
    <w:r>
      <w:fldChar w:fldCharType="end"/>
    </w:r>
  </w:p>
  <w:p w14:paraId="54FE471E" w14:textId="77777777" w:rsidR="00596624" w:rsidRPr="00AE15C0" w:rsidRDefault="00596624" w:rsidP="004911A1">
    <w:pPr>
      <w:pStyle w:val="Stopka"/>
      <w:rPr>
        <w:rStyle w:val="Numerstrony"/>
        <w:rFonts w:ascii="Calibri" w:hAnsi="Calibri" w:cs="Arial"/>
        <w:color w:val="767171"/>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6C05F" w14:textId="77777777" w:rsidR="00596624" w:rsidRPr="0004617D" w:rsidRDefault="00596624" w:rsidP="004911A1">
    <w:pPr>
      <w:pStyle w:val="Stopka"/>
    </w:pPr>
  </w:p>
  <w:p w14:paraId="53AF0388" w14:textId="77777777" w:rsidR="00596624" w:rsidRPr="00CF6D13" w:rsidRDefault="00596624" w:rsidP="004911A1">
    <w:pPr>
      <w:pStyle w:val="Stopka"/>
    </w:pPr>
  </w:p>
  <w:p w14:paraId="7C275E88" w14:textId="33205441" w:rsidR="00596624" w:rsidRPr="00C77512" w:rsidRDefault="00596624" w:rsidP="004911A1">
    <w:pPr>
      <w:pStyle w:val="Stopka"/>
      <w:rPr>
        <w:rStyle w:val="Numerstrony"/>
        <w:rFonts w:ascii="Calibri" w:hAnsi="Calibri" w:cs="Arial"/>
        <w:color w:val="767171"/>
        <w:sz w:val="20"/>
        <w:szCs w:val="20"/>
        <w:lang w:val="pl-PL"/>
      </w:rPr>
    </w:pP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PAGE  </w:instrText>
    </w:r>
    <w:r>
      <w:rPr>
        <w:rStyle w:val="Numerstrony"/>
        <w:rFonts w:ascii="Calibri" w:hAnsi="Calibri"/>
        <w:color w:val="767171"/>
        <w:sz w:val="20"/>
      </w:rPr>
      <w:fldChar w:fldCharType="separate"/>
    </w:r>
    <w:r w:rsidRPr="00C77512">
      <w:rPr>
        <w:rStyle w:val="Numerstrony"/>
        <w:rFonts w:ascii="Calibri" w:hAnsi="Calibri"/>
        <w:color w:val="767171"/>
        <w:sz w:val="20"/>
        <w:lang w:val="pl-PL"/>
      </w:rPr>
      <w:t>18</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 REF Liczba_str_ukryta_w_tytule_Spisu_treści  \* MERGEFORMAT </w:instrText>
    </w:r>
    <w:r>
      <w:rPr>
        <w:rStyle w:val="Numerstrony"/>
        <w:rFonts w:ascii="Calibri" w:hAnsi="Calibri"/>
        <w:color w:val="767171"/>
        <w:sz w:val="20"/>
      </w:rPr>
      <w:fldChar w:fldCharType="separate"/>
    </w:r>
    <w:r>
      <w:rPr>
        <w:rStyle w:val="Numerstrony"/>
        <w:rFonts w:ascii="Calibri" w:hAnsi="Calibri"/>
        <w:b/>
        <w:bCs/>
        <w:color w:val="767171"/>
        <w:sz w:val="20"/>
        <w:lang w:val="pl-PL"/>
      </w:rPr>
      <w:t>Błąd! Nie można odnaleźć źródła odwołania.</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sidRPr="00C77512">
      <w:rPr>
        <w:rStyle w:val="Numerstrony"/>
        <w:rFonts w:ascii="Calibri" w:hAnsi="Calibri"/>
        <w:color w:val="767171"/>
        <w:sz w:val="20"/>
        <w:lang w:val="pl-PL"/>
      </w:rPr>
      <w:tab/>
      <w:t>Rozdział 3 – Uwarunkowania instytucjonalne, prawne i administracyjne</w:t>
    </w:r>
    <w:r w:rsidRPr="00C77512">
      <w:rPr>
        <w:rStyle w:val="Numerstrony"/>
        <w:rFonts w:ascii="Calibri" w:hAnsi="Calibri"/>
        <w:color w:val="767171"/>
        <w:sz w:val="20"/>
        <w:lang w:val="pl-PL"/>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9798F" w14:textId="77777777" w:rsidR="00596624" w:rsidRDefault="00596624">
    <w:pPr>
      <w:pStyle w:val="Stopka"/>
      <w:jc w:val="right"/>
    </w:pPr>
    <w:r>
      <w:fldChar w:fldCharType="begin"/>
    </w:r>
    <w:r>
      <w:instrText>PAGE   \* MERGEFORMAT</w:instrText>
    </w:r>
    <w:r>
      <w:fldChar w:fldCharType="separate"/>
    </w:r>
    <w:r>
      <w:rPr>
        <w:noProof/>
      </w:rPr>
      <w:t>31</w:t>
    </w:r>
    <w:r>
      <w:fldChar w:fldCharType="end"/>
    </w:r>
  </w:p>
  <w:p w14:paraId="56092FD3" w14:textId="77777777" w:rsidR="00596624" w:rsidRPr="00AE15C0" w:rsidRDefault="00596624" w:rsidP="004911A1">
    <w:pPr>
      <w:pStyle w:val="Stopka"/>
      <w:rPr>
        <w:rStyle w:val="Numerstrony"/>
        <w:rFonts w:ascii="Calibri" w:hAnsi="Calibri" w:cs="Arial"/>
        <w:color w:val="767171"/>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6DA63" w14:textId="77777777" w:rsidR="00596624" w:rsidRPr="0004617D" w:rsidRDefault="00596624" w:rsidP="004911A1">
    <w:pPr>
      <w:pStyle w:val="Stopka"/>
    </w:pPr>
  </w:p>
  <w:p w14:paraId="13C50878" w14:textId="77777777" w:rsidR="00596624" w:rsidRPr="007321C3" w:rsidRDefault="00596624" w:rsidP="004911A1">
    <w:pPr>
      <w:pStyle w:val="Stopka"/>
    </w:pPr>
  </w:p>
  <w:p w14:paraId="08E2AADB" w14:textId="6DF3B499" w:rsidR="00596624" w:rsidRPr="00C77512" w:rsidRDefault="00596624" w:rsidP="004911A1">
    <w:pPr>
      <w:pStyle w:val="Stopka"/>
      <w:rPr>
        <w:rStyle w:val="Numerstrony"/>
        <w:rFonts w:ascii="Calibri" w:hAnsi="Calibri" w:cs="Arial"/>
        <w:color w:val="767171"/>
        <w:sz w:val="20"/>
        <w:szCs w:val="20"/>
        <w:lang w:val="pl-PL"/>
      </w:rPr>
    </w:pP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PAGE  </w:instrText>
    </w:r>
    <w:r>
      <w:rPr>
        <w:rStyle w:val="Numerstrony"/>
        <w:rFonts w:ascii="Calibri" w:hAnsi="Calibri"/>
        <w:color w:val="767171"/>
        <w:sz w:val="20"/>
      </w:rPr>
      <w:fldChar w:fldCharType="separate"/>
    </w:r>
    <w:r w:rsidRPr="00C77512">
      <w:rPr>
        <w:rStyle w:val="Numerstrony"/>
        <w:rFonts w:ascii="Calibri" w:hAnsi="Calibri"/>
        <w:color w:val="767171"/>
        <w:sz w:val="20"/>
        <w:lang w:val="pl-PL"/>
      </w:rPr>
      <w:t>58</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 REF Liczba_str_ukryta_w_tytule_Spisu_treści  \* MERGEFORMAT </w:instrText>
    </w:r>
    <w:r>
      <w:rPr>
        <w:rStyle w:val="Numerstrony"/>
        <w:rFonts w:ascii="Calibri" w:hAnsi="Calibri"/>
        <w:color w:val="767171"/>
        <w:sz w:val="20"/>
      </w:rPr>
      <w:fldChar w:fldCharType="separate"/>
    </w:r>
    <w:r>
      <w:rPr>
        <w:rStyle w:val="Numerstrony"/>
        <w:rFonts w:ascii="Calibri" w:hAnsi="Calibri"/>
        <w:b/>
        <w:bCs/>
        <w:color w:val="767171"/>
        <w:sz w:val="20"/>
        <w:lang w:val="pl-PL"/>
      </w:rPr>
      <w:t>Błąd! Nie można odnaleźć źródła odwołania.</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sidRPr="00C77512">
      <w:rPr>
        <w:rStyle w:val="Numerstrony"/>
        <w:rFonts w:ascii="Calibri" w:hAnsi="Calibri"/>
        <w:color w:val="767171"/>
        <w:sz w:val="20"/>
        <w:lang w:val="pl-PL"/>
      </w:rPr>
      <w:tab/>
      <w:t>Rozdział 6 – Opis działań łagodzących</w:t>
    </w:r>
    <w:r w:rsidRPr="00C77512">
      <w:rPr>
        <w:rStyle w:val="Numerstrony"/>
        <w:rFonts w:ascii="Calibri" w:hAnsi="Calibri"/>
        <w:color w:val="767171"/>
        <w:sz w:val="20"/>
        <w:lang w:val="pl-PL"/>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0A724" w14:textId="77777777" w:rsidR="00596624" w:rsidRDefault="00596624">
    <w:pPr>
      <w:pStyle w:val="Stopka"/>
      <w:jc w:val="right"/>
    </w:pPr>
    <w:r>
      <w:fldChar w:fldCharType="begin"/>
    </w:r>
    <w:r>
      <w:instrText>PAGE   \* MERGEFORMAT</w:instrText>
    </w:r>
    <w:r>
      <w:fldChar w:fldCharType="separate"/>
    </w:r>
    <w:r>
      <w:rPr>
        <w:noProof/>
      </w:rPr>
      <w:t>83</w:t>
    </w:r>
    <w:r>
      <w:fldChar w:fldCharType="end"/>
    </w:r>
  </w:p>
  <w:p w14:paraId="4B28F48E" w14:textId="77777777" w:rsidR="00596624" w:rsidRPr="00AE15C0" w:rsidRDefault="00596624" w:rsidP="004911A1">
    <w:pPr>
      <w:pStyle w:val="Stopka"/>
      <w:rPr>
        <w:rStyle w:val="Numerstrony"/>
        <w:rFonts w:ascii="Calibri" w:hAnsi="Calibri" w:cs="Arial"/>
        <w:color w:val="767171"/>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A71DC" w14:textId="77777777" w:rsidR="00596624" w:rsidRPr="0004617D" w:rsidRDefault="00596624" w:rsidP="004911A1">
    <w:pPr>
      <w:pStyle w:val="Stopka"/>
    </w:pPr>
  </w:p>
  <w:p w14:paraId="69BEE20E" w14:textId="77777777" w:rsidR="00596624" w:rsidRPr="007321C3" w:rsidRDefault="00596624" w:rsidP="004911A1">
    <w:pPr>
      <w:pStyle w:val="Stopka"/>
    </w:pPr>
  </w:p>
  <w:p w14:paraId="5AF32AD2" w14:textId="25D4611C" w:rsidR="00596624" w:rsidRPr="00C77512" w:rsidRDefault="00596624" w:rsidP="004911A1">
    <w:pPr>
      <w:pStyle w:val="Stopka"/>
      <w:rPr>
        <w:rStyle w:val="Numerstrony"/>
        <w:rFonts w:ascii="Calibri" w:hAnsi="Calibri" w:cs="Arial"/>
        <w:color w:val="767171"/>
        <w:sz w:val="20"/>
        <w:szCs w:val="20"/>
        <w:lang w:val="pl-PL"/>
      </w:rPr>
    </w:pP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PAGE  </w:instrText>
    </w:r>
    <w:r>
      <w:rPr>
        <w:rStyle w:val="Numerstrony"/>
        <w:rFonts w:ascii="Calibri" w:hAnsi="Calibri"/>
        <w:color w:val="767171"/>
        <w:sz w:val="20"/>
      </w:rPr>
      <w:fldChar w:fldCharType="separate"/>
    </w:r>
    <w:r w:rsidRPr="00C77512">
      <w:rPr>
        <w:rStyle w:val="Numerstrony"/>
        <w:rFonts w:ascii="Calibri" w:hAnsi="Calibri"/>
        <w:color w:val="767171"/>
        <w:sz w:val="20"/>
        <w:lang w:val="pl-PL"/>
      </w:rPr>
      <w:t>62</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 REF Liczba_str_ukryta_w_tytule_Spisu_treści  \* MERGEFORMAT </w:instrText>
    </w:r>
    <w:r>
      <w:rPr>
        <w:rStyle w:val="Numerstrony"/>
        <w:rFonts w:ascii="Calibri" w:hAnsi="Calibri"/>
        <w:color w:val="767171"/>
        <w:sz w:val="20"/>
      </w:rPr>
      <w:fldChar w:fldCharType="separate"/>
    </w:r>
    <w:r>
      <w:rPr>
        <w:rStyle w:val="Numerstrony"/>
        <w:rFonts w:ascii="Calibri" w:hAnsi="Calibri"/>
        <w:b/>
        <w:bCs/>
        <w:color w:val="767171"/>
        <w:sz w:val="20"/>
        <w:lang w:val="pl-PL"/>
      </w:rPr>
      <w:t>Błąd! Nie można odnaleźć źródła odwołania.</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sidRPr="00C77512">
      <w:rPr>
        <w:rStyle w:val="Numerstrony"/>
        <w:rFonts w:ascii="Calibri" w:hAnsi="Calibri"/>
        <w:color w:val="767171"/>
        <w:sz w:val="20"/>
        <w:lang w:val="pl-PL"/>
      </w:rPr>
      <w:tab/>
      <w:t>Rozdział 7 – Opis działań monitoringowych</w:t>
    </w:r>
    <w:r w:rsidRPr="00C77512">
      <w:rPr>
        <w:rStyle w:val="Numerstrony"/>
        <w:rFonts w:ascii="Calibri" w:hAnsi="Calibri"/>
        <w:color w:val="767171"/>
        <w:sz w:val="20"/>
        <w:lang w:val="pl-PL"/>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6B654" w14:textId="77777777" w:rsidR="00596624" w:rsidRDefault="00596624">
    <w:pPr>
      <w:pStyle w:val="Stopka"/>
      <w:jc w:val="right"/>
    </w:pPr>
    <w:r>
      <w:fldChar w:fldCharType="begin"/>
    </w:r>
    <w:r>
      <w:instrText>PAGE   \* MERGEFORMAT</w:instrText>
    </w:r>
    <w:r>
      <w:fldChar w:fldCharType="separate"/>
    </w:r>
    <w:r>
      <w:rPr>
        <w:noProof/>
      </w:rPr>
      <w:t>84</w:t>
    </w:r>
    <w:r>
      <w:fldChar w:fldCharType="end"/>
    </w:r>
  </w:p>
  <w:p w14:paraId="664DA521" w14:textId="77777777" w:rsidR="00596624" w:rsidRPr="00AE15C0" w:rsidRDefault="00596624" w:rsidP="004911A1">
    <w:pPr>
      <w:pStyle w:val="Stopka"/>
      <w:rPr>
        <w:rStyle w:val="Numerstrony"/>
        <w:rFonts w:ascii="Calibri" w:hAnsi="Calibri" w:cs="Arial"/>
        <w:color w:val="767171"/>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54015" w14:textId="77777777" w:rsidR="00596624" w:rsidRPr="0004617D" w:rsidRDefault="00596624" w:rsidP="004911A1">
    <w:pPr>
      <w:pStyle w:val="Stopka"/>
    </w:pPr>
  </w:p>
  <w:p w14:paraId="70885904" w14:textId="77777777" w:rsidR="00596624" w:rsidRPr="00CF6D13" w:rsidRDefault="00596624" w:rsidP="004911A1">
    <w:pPr>
      <w:pStyle w:val="Stopka"/>
    </w:pPr>
  </w:p>
  <w:p w14:paraId="39CBE42B" w14:textId="402E14FF" w:rsidR="00596624" w:rsidRPr="00C77512" w:rsidRDefault="00596624" w:rsidP="004911A1">
    <w:pPr>
      <w:pStyle w:val="Stopka"/>
      <w:rPr>
        <w:rStyle w:val="Numerstrony"/>
        <w:rFonts w:ascii="Calibri" w:hAnsi="Calibri" w:cs="Arial"/>
        <w:color w:val="767171"/>
        <w:sz w:val="20"/>
        <w:szCs w:val="20"/>
        <w:lang w:val="pl-PL"/>
      </w:rPr>
    </w:pP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PAGE  </w:instrText>
    </w:r>
    <w:r>
      <w:rPr>
        <w:rStyle w:val="Numerstrony"/>
        <w:rFonts w:ascii="Calibri" w:hAnsi="Calibri"/>
        <w:color w:val="767171"/>
        <w:sz w:val="20"/>
      </w:rPr>
      <w:fldChar w:fldCharType="separate"/>
    </w:r>
    <w:r w:rsidRPr="00C77512">
      <w:rPr>
        <w:rStyle w:val="Numerstrony"/>
        <w:rFonts w:ascii="Calibri" w:hAnsi="Calibri"/>
        <w:color w:val="767171"/>
        <w:sz w:val="20"/>
        <w:lang w:val="pl-PL"/>
      </w:rPr>
      <w:t>64</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 REF Liczba_str_ukryta_w_tytule_Spisu_treści  \* MERGEFORMAT </w:instrText>
    </w:r>
    <w:r>
      <w:rPr>
        <w:rStyle w:val="Numerstrony"/>
        <w:rFonts w:ascii="Calibri" w:hAnsi="Calibri"/>
        <w:color w:val="767171"/>
        <w:sz w:val="20"/>
      </w:rPr>
      <w:fldChar w:fldCharType="separate"/>
    </w:r>
    <w:r>
      <w:rPr>
        <w:rStyle w:val="Numerstrony"/>
        <w:rFonts w:ascii="Calibri" w:hAnsi="Calibri"/>
        <w:b/>
        <w:bCs/>
        <w:color w:val="767171"/>
        <w:sz w:val="20"/>
        <w:lang w:val="pl-PL"/>
      </w:rPr>
      <w:t>Błąd! Nie można odnaleźć źródła odwołania.</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sidRPr="00C77512">
      <w:rPr>
        <w:rStyle w:val="Numerstrony"/>
        <w:rFonts w:ascii="Calibri" w:hAnsi="Calibri"/>
        <w:color w:val="767171"/>
        <w:sz w:val="20"/>
        <w:lang w:val="pl-PL"/>
      </w:rPr>
      <w:tab/>
      <w:t>Rozdział 8 – Konsultacje społeczne</w:t>
    </w:r>
    <w:r w:rsidRPr="00C77512">
      <w:rPr>
        <w:rStyle w:val="Numerstrony"/>
        <w:rFonts w:ascii="Calibri" w:hAnsi="Calibri"/>
        <w:color w:val="767171"/>
        <w:sz w:val="20"/>
        <w:lang w:val="pl-PL"/>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DEDF5" w14:textId="77777777" w:rsidR="00596624" w:rsidRDefault="00596624">
    <w:pPr>
      <w:pStyle w:val="Stopka"/>
      <w:jc w:val="right"/>
    </w:pPr>
    <w:r>
      <w:fldChar w:fldCharType="begin"/>
    </w:r>
    <w:r>
      <w:instrText>PAGE   \* MERGEFORMAT</w:instrText>
    </w:r>
    <w:r>
      <w:fldChar w:fldCharType="separate"/>
    </w:r>
    <w:r>
      <w:rPr>
        <w:noProof/>
      </w:rPr>
      <w:t>100</w:t>
    </w:r>
    <w:r>
      <w:fldChar w:fldCharType="end"/>
    </w:r>
  </w:p>
  <w:p w14:paraId="7E9EB262" w14:textId="77777777" w:rsidR="00596624" w:rsidRPr="00AE15C0" w:rsidRDefault="00596624" w:rsidP="004911A1">
    <w:pPr>
      <w:pStyle w:val="Stopka"/>
      <w:rPr>
        <w:rStyle w:val="Numerstrony"/>
        <w:rFonts w:ascii="Calibri" w:hAnsi="Calibri" w:cs="Arial"/>
        <w:color w:val="767171"/>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7FD3FE" w14:textId="77777777" w:rsidR="00596624" w:rsidRDefault="00596624">
    <w:pPr>
      <w:pStyle w:val="Stopk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F8700" w14:textId="77777777" w:rsidR="00596624" w:rsidRPr="007321C3" w:rsidRDefault="00596624" w:rsidP="004911A1">
    <w:pPr>
      <w:pStyle w:val="Stopka"/>
    </w:pPr>
  </w:p>
  <w:p w14:paraId="58FB03EF" w14:textId="77777777" w:rsidR="00596624" w:rsidRPr="007321C3" w:rsidRDefault="00596624" w:rsidP="004911A1">
    <w:pPr>
      <w:pStyle w:val="Stopka"/>
    </w:pPr>
  </w:p>
  <w:p w14:paraId="30D2C842" w14:textId="7AF5EA85" w:rsidR="00596624" w:rsidRPr="00C77512" w:rsidRDefault="00596624" w:rsidP="004911A1">
    <w:pPr>
      <w:pStyle w:val="Stopka"/>
      <w:rPr>
        <w:rStyle w:val="Numerstrony"/>
        <w:rFonts w:ascii="Calibri" w:hAnsi="Calibri" w:cs="Arial"/>
        <w:color w:val="767171"/>
        <w:sz w:val="20"/>
        <w:szCs w:val="20"/>
        <w:lang w:val="pl-PL"/>
      </w:rPr>
    </w:pP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PAGE  </w:instrText>
    </w:r>
    <w:r>
      <w:rPr>
        <w:rStyle w:val="Numerstrony"/>
        <w:rFonts w:ascii="Calibri" w:hAnsi="Calibri"/>
        <w:color w:val="767171"/>
        <w:sz w:val="20"/>
      </w:rPr>
      <w:fldChar w:fldCharType="separate"/>
    </w:r>
    <w:r w:rsidRPr="00C77512">
      <w:rPr>
        <w:rStyle w:val="Numerstrony"/>
        <w:rFonts w:ascii="Calibri" w:hAnsi="Calibri"/>
        <w:color w:val="767171"/>
        <w:sz w:val="20"/>
        <w:lang w:val="pl-PL"/>
      </w:rPr>
      <w:t>68</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 REF Liczba_str_ukryta_w_tytule_Spisu_treści  \* MERGEFORMAT </w:instrText>
    </w:r>
    <w:r>
      <w:rPr>
        <w:rStyle w:val="Numerstrony"/>
        <w:rFonts w:ascii="Calibri" w:hAnsi="Calibri"/>
        <w:color w:val="767171"/>
        <w:sz w:val="20"/>
      </w:rPr>
      <w:fldChar w:fldCharType="separate"/>
    </w:r>
    <w:r>
      <w:rPr>
        <w:rStyle w:val="Numerstrony"/>
        <w:rFonts w:ascii="Calibri" w:hAnsi="Calibri"/>
        <w:b/>
        <w:bCs/>
        <w:color w:val="767171"/>
        <w:sz w:val="20"/>
        <w:lang w:val="pl-PL"/>
      </w:rPr>
      <w:t>Błąd! Nie można odnaleźć źródła odwołania.</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sidRPr="00C77512">
      <w:rPr>
        <w:rStyle w:val="Numerstrony"/>
        <w:rFonts w:ascii="Calibri" w:hAnsi="Calibri"/>
        <w:color w:val="767171"/>
        <w:sz w:val="20"/>
        <w:lang w:val="pl-PL"/>
      </w:rPr>
      <w:tab/>
      <w:t>Rozdział 9 – Struktura organizacyjna wdrażania PZŚ</w:t>
    </w:r>
    <w:r w:rsidRPr="00C77512">
      <w:rPr>
        <w:rStyle w:val="Numerstrony"/>
        <w:rFonts w:ascii="Calibri" w:hAnsi="Calibri"/>
        <w:color w:val="767171"/>
        <w:sz w:val="20"/>
        <w:lang w:val="pl-PL"/>
      </w:rPr>
      <w:tab/>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383BA" w14:textId="77777777" w:rsidR="00596624" w:rsidRDefault="00596624">
    <w:pPr>
      <w:pStyle w:val="Stopka"/>
      <w:jc w:val="right"/>
    </w:pPr>
    <w:r>
      <w:fldChar w:fldCharType="begin"/>
    </w:r>
    <w:r>
      <w:instrText>PAGE   \* MERGEFORMAT</w:instrText>
    </w:r>
    <w:r>
      <w:fldChar w:fldCharType="separate"/>
    </w:r>
    <w:r>
      <w:rPr>
        <w:noProof/>
      </w:rPr>
      <w:t>104</w:t>
    </w:r>
    <w:r>
      <w:fldChar w:fldCharType="end"/>
    </w:r>
  </w:p>
  <w:p w14:paraId="2AF165C4" w14:textId="77777777" w:rsidR="00596624" w:rsidRPr="00AE15C0" w:rsidRDefault="00596624" w:rsidP="004911A1">
    <w:pPr>
      <w:pStyle w:val="Stopka"/>
      <w:rPr>
        <w:rStyle w:val="Numerstrony"/>
        <w:rFonts w:ascii="Calibri" w:hAnsi="Calibri" w:cs="Arial"/>
        <w:color w:val="767171"/>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51728" w14:textId="77777777" w:rsidR="00596624" w:rsidRPr="0004617D" w:rsidRDefault="00596624" w:rsidP="004911A1">
    <w:pPr>
      <w:pStyle w:val="Stopka"/>
    </w:pPr>
  </w:p>
  <w:p w14:paraId="12361F71" w14:textId="77777777" w:rsidR="00596624" w:rsidRPr="007321C3" w:rsidRDefault="00596624" w:rsidP="004911A1">
    <w:pPr>
      <w:pStyle w:val="Stopka"/>
    </w:pPr>
  </w:p>
  <w:p w14:paraId="4160F796" w14:textId="02A0306A" w:rsidR="00596624" w:rsidRPr="00C77512" w:rsidRDefault="00596624" w:rsidP="004911A1">
    <w:pPr>
      <w:pStyle w:val="Stopka"/>
      <w:rPr>
        <w:rStyle w:val="Numerstrony"/>
        <w:rFonts w:ascii="Calibri" w:hAnsi="Calibri" w:cs="Arial"/>
        <w:color w:val="767171"/>
        <w:sz w:val="20"/>
        <w:szCs w:val="20"/>
        <w:lang w:val="pl-PL"/>
      </w:rPr>
    </w:pP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PAGE  </w:instrText>
    </w:r>
    <w:r>
      <w:rPr>
        <w:rStyle w:val="Numerstrony"/>
        <w:rFonts w:ascii="Calibri" w:hAnsi="Calibri"/>
        <w:color w:val="767171"/>
        <w:sz w:val="20"/>
      </w:rPr>
      <w:fldChar w:fldCharType="separate"/>
    </w:r>
    <w:r w:rsidRPr="00C77512">
      <w:rPr>
        <w:rStyle w:val="Numerstrony"/>
        <w:rFonts w:ascii="Calibri" w:hAnsi="Calibri"/>
        <w:color w:val="767171"/>
        <w:sz w:val="20"/>
        <w:lang w:val="pl-PL"/>
      </w:rPr>
      <w:t>72</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 REF Liczba_str_ukryta_w_tytule_Spisu_treści  \* MERGEFORMAT </w:instrText>
    </w:r>
    <w:r>
      <w:rPr>
        <w:rStyle w:val="Numerstrony"/>
        <w:rFonts w:ascii="Calibri" w:hAnsi="Calibri"/>
        <w:color w:val="767171"/>
        <w:sz w:val="20"/>
      </w:rPr>
      <w:fldChar w:fldCharType="separate"/>
    </w:r>
    <w:r>
      <w:rPr>
        <w:rStyle w:val="Numerstrony"/>
        <w:rFonts w:ascii="Calibri" w:hAnsi="Calibri"/>
        <w:b/>
        <w:bCs/>
        <w:color w:val="767171"/>
        <w:sz w:val="20"/>
        <w:lang w:val="pl-PL"/>
      </w:rPr>
      <w:t>Błąd! Nie można odnaleźć źródła odwołania.</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sidRPr="00C77512">
      <w:rPr>
        <w:rStyle w:val="Numerstrony"/>
        <w:rFonts w:ascii="Calibri" w:hAnsi="Calibri"/>
        <w:color w:val="767171"/>
        <w:sz w:val="20"/>
        <w:lang w:val="pl-PL"/>
      </w:rPr>
      <w:tab/>
      <w:t>Rozdział 11 – Wykaz materiałów źródłowych</w:t>
    </w:r>
    <w:r w:rsidRPr="00C77512">
      <w:rPr>
        <w:rStyle w:val="Numerstrony"/>
        <w:rFonts w:ascii="Calibri" w:hAnsi="Calibri"/>
        <w:color w:val="767171"/>
        <w:sz w:val="20"/>
        <w:lang w:val="pl-PL"/>
      </w:rPr>
      <w:tab/>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01E85" w14:textId="77777777" w:rsidR="00596624" w:rsidRDefault="00596624">
    <w:pPr>
      <w:pStyle w:val="Stopka"/>
      <w:jc w:val="right"/>
    </w:pPr>
    <w:r>
      <w:fldChar w:fldCharType="begin"/>
    </w:r>
    <w:r>
      <w:instrText>PAGE   \* MERGEFORMAT</w:instrText>
    </w:r>
    <w:r>
      <w:fldChar w:fldCharType="separate"/>
    </w:r>
    <w:r>
      <w:rPr>
        <w:noProof/>
      </w:rPr>
      <w:t>108</w:t>
    </w:r>
    <w:r>
      <w:fldChar w:fldCharType="end"/>
    </w:r>
  </w:p>
  <w:p w14:paraId="6D7FB01A" w14:textId="77777777" w:rsidR="00596624" w:rsidRPr="00AE15C0" w:rsidRDefault="00596624" w:rsidP="004911A1">
    <w:pPr>
      <w:pStyle w:val="Stopka"/>
      <w:rPr>
        <w:rStyle w:val="Numerstrony"/>
        <w:rFonts w:ascii="Calibri" w:hAnsi="Calibri" w:cs="Arial"/>
        <w:color w:val="767171"/>
        <w:sz w:val="20"/>
        <w:szCs w:val="20"/>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627602" w14:textId="77777777" w:rsidR="00596624" w:rsidRPr="00527EE1" w:rsidRDefault="00596624" w:rsidP="004911A1">
    <w:pPr>
      <w:pStyle w:val="Stopka"/>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027A9" w14:textId="77777777" w:rsidR="00596624" w:rsidRPr="00527EE1" w:rsidRDefault="00596624" w:rsidP="004911A1">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D31A6" w14:textId="77777777" w:rsidR="00596624" w:rsidRPr="002D2F1E" w:rsidRDefault="00596624" w:rsidP="004911A1">
    <w:pPr>
      <w:pStyle w:val="Stopka"/>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10D3B" w14:textId="77777777" w:rsidR="00596624" w:rsidRPr="0004617D" w:rsidRDefault="00596624" w:rsidP="004911A1">
    <w:pPr>
      <w:pStyle w:val="Stopka"/>
    </w:pPr>
  </w:p>
  <w:p w14:paraId="3E45785C" w14:textId="77777777" w:rsidR="00596624" w:rsidRPr="007321C3" w:rsidRDefault="00596624" w:rsidP="004911A1">
    <w:pPr>
      <w:pStyle w:val="Stopka"/>
    </w:pPr>
  </w:p>
  <w:p w14:paraId="0A2738DE" w14:textId="771942C4" w:rsidR="00596624" w:rsidRPr="00C77512" w:rsidRDefault="00596624" w:rsidP="004911A1">
    <w:pPr>
      <w:pStyle w:val="Stopka"/>
      <w:rPr>
        <w:rStyle w:val="Numerstrony"/>
        <w:rFonts w:ascii="Calibri" w:hAnsi="Calibri" w:cs="Arial"/>
        <w:color w:val="767171"/>
        <w:sz w:val="20"/>
        <w:szCs w:val="20"/>
        <w:lang w:val="pl-PL"/>
      </w:rPr>
    </w:pP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PAGE  </w:instrText>
    </w:r>
    <w:r>
      <w:rPr>
        <w:rStyle w:val="Numerstrony"/>
        <w:rFonts w:ascii="Calibri" w:hAnsi="Calibri"/>
        <w:color w:val="767171"/>
        <w:sz w:val="20"/>
      </w:rPr>
      <w:fldChar w:fldCharType="separate"/>
    </w:r>
    <w:r w:rsidRPr="00C77512">
      <w:rPr>
        <w:rStyle w:val="Numerstrony"/>
        <w:rFonts w:ascii="Calibri" w:hAnsi="Calibri"/>
        <w:color w:val="767171"/>
        <w:sz w:val="20"/>
        <w:lang w:val="pl-PL"/>
      </w:rPr>
      <w:t>2</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 REF Liczba_str_ukryta_w_tytule_Spisu_treści  \* MERGEFORMAT </w:instrText>
    </w:r>
    <w:r>
      <w:rPr>
        <w:rStyle w:val="Numerstrony"/>
        <w:rFonts w:ascii="Calibri" w:hAnsi="Calibri"/>
        <w:color w:val="767171"/>
        <w:sz w:val="20"/>
      </w:rPr>
      <w:fldChar w:fldCharType="separate"/>
    </w:r>
    <w:r>
      <w:rPr>
        <w:rStyle w:val="Numerstrony"/>
        <w:rFonts w:ascii="Calibri" w:hAnsi="Calibri"/>
        <w:b/>
        <w:bCs/>
        <w:color w:val="767171"/>
        <w:sz w:val="20"/>
        <w:lang w:val="pl-PL"/>
      </w:rPr>
      <w:t>Błąd! Nie można odnaleźć źródła odwołania.</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sidRPr="00C77512">
      <w:rPr>
        <w:rStyle w:val="Numerstrony"/>
        <w:rFonts w:ascii="Calibri" w:hAnsi="Calibri"/>
        <w:color w:val="767171"/>
        <w:sz w:val="20"/>
        <w:lang w:val="pl-PL"/>
      </w:rPr>
      <w:tab/>
      <w:t>Spis treści</w:t>
    </w:r>
    <w:r w:rsidRPr="00C77512">
      <w:rPr>
        <w:rStyle w:val="Numerstrony"/>
        <w:rFonts w:ascii="Calibri" w:hAnsi="Calibri"/>
        <w:color w:val="767171"/>
        <w:sz w:val="20"/>
        <w:lang w:val="pl-PL"/>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24EFB" w14:textId="77777777" w:rsidR="00596624" w:rsidRDefault="00596624">
    <w:pPr>
      <w:pStyle w:val="Stopka"/>
      <w:jc w:val="right"/>
    </w:pPr>
    <w:r>
      <w:fldChar w:fldCharType="begin"/>
    </w:r>
    <w:r>
      <w:instrText>PAGE   \* MERGEFORMAT</w:instrText>
    </w:r>
    <w:r>
      <w:fldChar w:fldCharType="separate"/>
    </w:r>
    <w:r>
      <w:rPr>
        <w:noProof/>
      </w:rPr>
      <w:t>3</w:t>
    </w:r>
    <w:r>
      <w:fldChar w:fldCharType="end"/>
    </w:r>
  </w:p>
  <w:p w14:paraId="41ECB56C" w14:textId="77777777" w:rsidR="00596624" w:rsidRPr="004C26DC" w:rsidRDefault="00596624" w:rsidP="004911A1">
    <w:pPr>
      <w:pStyle w:val="Stopka"/>
      <w:rPr>
        <w:rStyle w:val="Numerstrony"/>
        <w:rFonts w:ascii="Calibri" w:hAnsi="Calibri" w:cs="Arial"/>
        <w:color w:val="767171"/>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4C007" w14:textId="77777777" w:rsidR="00596624" w:rsidRPr="0004617D" w:rsidRDefault="00596624" w:rsidP="004911A1">
    <w:pPr>
      <w:pStyle w:val="Stopka"/>
    </w:pPr>
  </w:p>
  <w:p w14:paraId="5877B524" w14:textId="77777777" w:rsidR="00596624" w:rsidRPr="007321C3" w:rsidRDefault="00596624" w:rsidP="004911A1">
    <w:pPr>
      <w:pStyle w:val="Stopka"/>
    </w:pPr>
  </w:p>
  <w:p w14:paraId="036D15CD" w14:textId="34171CF6" w:rsidR="00596624" w:rsidRPr="00C77512" w:rsidRDefault="00596624" w:rsidP="004911A1">
    <w:pPr>
      <w:pStyle w:val="Stopka"/>
      <w:rPr>
        <w:rStyle w:val="Numerstrony"/>
        <w:rFonts w:ascii="Calibri" w:hAnsi="Calibri" w:cs="Arial"/>
        <w:color w:val="767171"/>
        <w:sz w:val="20"/>
        <w:szCs w:val="20"/>
        <w:lang w:val="pl-PL"/>
      </w:rPr>
    </w:pP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PAGE  </w:instrText>
    </w:r>
    <w:r>
      <w:rPr>
        <w:rStyle w:val="Numerstrony"/>
        <w:rFonts w:ascii="Calibri" w:hAnsi="Calibri"/>
        <w:color w:val="767171"/>
        <w:sz w:val="20"/>
      </w:rPr>
      <w:fldChar w:fldCharType="separate"/>
    </w:r>
    <w:r w:rsidRPr="00C77512">
      <w:rPr>
        <w:rStyle w:val="Numerstrony"/>
        <w:rFonts w:ascii="Calibri" w:hAnsi="Calibri"/>
        <w:color w:val="767171"/>
        <w:sz w:val="20"/>
        <w:lang w:val="pl-PL"/>
      </w:rPr>
      <w:t>6</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 REF Liczba_str_ukryta_w_tytule_Spisu_treści  \* MERGEFORMAT </w:instrText>
    </w:r>
    <w:r>
      <w:rPr>
        <w:rStyle w:val="Numerstrony"/>
        <w:rFonts w:ascii="Calibri" w:hAnsi="Calibri"/>
        <w:color w:val="767171"/>
        <w:sz w:val="20"/>
      </w:rPr>
      <w:fldChar w:fldCharType="separate"/>
    </w:r>
    <w:r>
      <w:rPr>
        <w:rStyle w:val="Numerstrony"/>
        <w:rFonts w:ascii="Calibri" w:hAnsi="Calibri"/>
        <w:b/>
        <w:bCs/>
        <w:color w:val="767171"/>
        <w:sz w:val="20"/>
        <w:lang w:val="pl-PL"/>
      </w:rPr>
      <w:t>Błąd! Nie można odnaleźć źródła odwołania.</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sidRPr="00C77512">
      <w:rPr>
        <w:rStyle w:val="Numerstrony"/>
        <w:rFonts w:ascii="Calibri" w:hAnsi="Calibri"/>
        <w:color w:val="767171"/>
        <w:sz w:val="20"/>
        <w:lang w:val="pl-PL"/>
      </w:rPr>
      <w:tab/>
      <w:t>Wykaz definicji i skrótów</w:t>
    </w:r>
    <w:r w:rsidRPr="00C77512">
      <w:rPr>
        <w:rStyle w:val="Numerstrony"/>
        <w:rFonts w:ascii="Calibri" w:hAnsi="Calibri"/>
        <w:color w:val="767171"/>
        <w:sz w:val="20"/>
        <w:lang w:val="pl-PL"/>
      </w:rPr>
      <w:tab/>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FFC375" w14:textId="77777777" w:rsidR="00596624" w:rsidRDefault="00596624">
    <w:pPr>
      <w:pStyle w:val="Stopka"/>
      <w:jc w:val="right"/>
    </w:pPr>
    <w:r>
      <w:fldChar w:fldCharType="begin"/>
    </w:r>
    <w:r>
      <w:instrText>PAGE   \* MERGEFORMAT</w:instrText>
    </w:r>
    <w:r>
      <w:fldChar w:fldCharType="separate"/>
    </w:r>
    <w:r>
      <w:rPr>
        <w:noProof/>
      </w:rPr>
      <w:t>7</w:t>
    </w:r>
    <w:r>
      <w:fldChar w:fldCharType="end"/>
    </w:r>
  </w:p>
  <w:p w14:paraId="44FA4E66" w14:textId="77777777" w:rsidR="00596624" w:rsidRPr="00AE15C0" w:rsidRDefault="00596624" w:rsidP="004911A1">
    <w:pPr>
      <w:pStyle w:val="Stopka"/>
      <w:rPr>
        <w:rStyle w:val="Numerstrony"/>
        <w:rFonts w:ascii="Calibri" w:hAnsi="Calibri" w:cs="Arial"/>
        <w:color w:val="767171"/>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3C63E" w14:textId="77777777" w:rsidR="00596624" w:rsidRPr="0004617D" w:rsidRDefault="00596624" w:rsidP="004911A1">
    <w:pPr>
      <w:pStyle w:val="Stopka"/>
    </w:pPr>
  </w:p>
  <w:p w14:paraId="2E29234C" w14:textId="77777777" w:rsidR="00596624" w:rsidRPr="0036148F" w:rsidRDefault="00596624" w:rsidP="004911A1">
    <w:pPr>
      <w:pStyle w:val="Stopka"/>
    </w:pPr>
  </w:p>
  <w:p w14:paraId="7B3BEE3A" w14:textId="48868942" w:rsidR="00596624" w:rsidRPr="00C77512" w:rsidRDefault="00596624" w:rsidP="004911A1">
    <w:pPr>
      <w:pStyle w:val="Stopka"/>
      <w:rPr>
        <w:rStyle w:val="Numerstrony"/>
        <w:rFonts w:ascii="Calibri" w:hAnsi="Calibri" w:cs="Arial"/>
        <w:color w:val="767171"/>
        <w:sz w:val="20"/>
        <w:szCs w:val="20"/>
        <w:lang w:val="pl-PL"/>
      </w:rPr>
    </w:pP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PAGE  </w:instrText>
    </w:r>
    <w:r>
      <w:rPr>
        <w:rStyle w:val="Numerstrony"/>
        <w:rFonts w:ascii="Calibri" w:hAnsi="Calibri"/>
        <w:color w:val="767171"/>
        <w:sz w:val="20"/>
      </w:rPr>
      <w:fldChar w:fldCharType="separate"/>
    </w:r>
    <w:r w:rsidRPr="00C77512">
      <w:rPr>
        <w:rStyle w:val="Numerstrony"/>
        <w:rFonts w:ascii="Calibri" w:hAnsi="Calibri"/>
        <w:color w:val="767171"/>
        <w:sz w:val="20"/>
        <w:lang w:val="pl-PL"/>
      </w:rPr>
      <w:t>12</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Pr>
        <w:rStyle w:val="Numerstrony"/>
        <w:rFonts w:ascii="Calibri" w:hAnsi="Calibri"/>
        <w:color w:val="767171"/>
        <w:sz w:val="20"/>
      </w:rPr>
      <w:fldChar w:fldCharType="begin"/>
    </w:r>
    <w:r w:rsidRPr="00C77512">
      <w:rPr>
        <w:rStyle w:val="Numerstrony"/>
        <w:rFonts w:ascii="Calibri" w:hAnsi="Calibri"/>
        <w:color w:val="767171"/>
        <w:sz w:val="20"/>
        <w:lang w:val="pl-PL"/>
      </w:rPr>
      <w:instrText xml:space="preserve"> REF Liczba_str_ukryta_w_tytule_Spisu_treści  \* MERGEFORMAT </w:instrText>
    </w:r>
    <w:r>
      <w:rPr>
        <w:rStyle w:val="Numerstrony"/>
        <w:rFonts w:ascii="Calibri" w:hAnsi="Calibri"/>
        <w:color w:val="767171"/>
        <w:sz w:val="20"/>
      </w:rPr>
      <w:fldChar w:fldCharType="separate"/>
    </w:r>
    <w:r>
      <w:rPr>
        <w:rStyle w:val="Numerstrony"/>
        <w:rFonts w:ascii="Calibri" w:hAnsi="Calibri"/>
        <w:b/>
        <w:bCs/>
        <w:color w:val="767171"/>
        <w:sz w:val="20"/>
        <w:lang w:val="pl-PL"/>
      </w:rPr>
      <w:t>Błąd! Nie można odnaleźć źródła odwołania.</w:t>
    </w:r>
    <w:r>
      <w:rPr>
        <w:rStyle w:val="Numerstrony"/>
        <w:rFonts w:ascii="Calibri" w:hAnsi="Calibri"/>
        <w:color w:val="767171"/>
        <w:sz w:val="20"/>
      </w:rPr>
      <w:fldChar w:fldCharType="end"/>
    </w:r>
    <w:r w:rsidRPr="00C77512">
      <w:rPr>
        <w:rStyle w:val="Numerstrony"/>
        <w:rFonts w:ascii="Calibri" w:hAnsi="Calibri"/>
        <w:color w:val="767171"/>
        <w:sz w:val="20"/>
        <w:lang w:val="pl-PL"/>
      </w:rPr>
      <w:t xml:space="preserve"> </w:t>
    </w:r>
    <w:r w:rsidRPr="00C77512">
      <w:rPr>
        <w:rStyle w:val="Numerstrony"/>
        <w:rFonts w:ascii="Calibri" w:hAnsi="Calibri"/>
        <w:color w:val="767171"/>
        <w:sz w:val="20"/>
        <w:lang w:val="pl-PL"/>
      </w:rPr>
      <w:tab/>
      <w:t>Rozdział 1 – Wstęp</w:t>
    </w:r>
    <w:r w:rsidRPr="00C77512">
      <w:rPr>
        <w:rStyle w:val="Numerstrony"/>
        <w:rFonts w:ascii="Calibri" w:hAnsi="Calibri"/>
        <w:color w:val="767171"/>
        <w:sz w:val="20"/>
        <w:lang w:val="pl-PL"/>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90D51" w14:textId="77777777" w:rsidR="00596624" w:rsidRDefault="00596624">
    <w:pPr>
      <w:pStyle w:val="Stopka"/>
      <w:jc w:val="right"/>
    </w:pPr>
    <w:r>
      <w:fldChar w:fldCharType="begin"/>
    </w:r>
    <w:r>
      <w:instrText>PAGE   \* MERGEFORMAT</w:instrText>
    </w:r>
    <w:r>
      <w:fldChar w:fldCharType="separate"/>
    </w:r>
    <w:r>
      <w:rPr>
        <w:noProof/>
      </w:rPr>
      <w:t>10</w:t>
    </w:r>
    <w:r>
      <w:fldChar w:fldCharType="end"/>
    </w:r>
  </w:p>
  <w:p w14:paraId="6260B8E3" w14:textId="77777777" w:rsidR="00596624" w:rsidRPr="00AE15C0" w:rsidRDefault="00596624" w:rsidP="004911A1">
    <w:pPr>
      <w:pStyle w:val="Stopka"/>
      <w:rPr>
        <w:rStyle w:val="Numerstrony"/>
        <w:rFonts w:ascii="Calibri" w:hAnsi="Calibri" w:cs="Arial"/>
        <w:color w:val="767171"/>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71E0C6" w14:textId="77777777" w:rsidR="00596624" w:rsidRDefault="00596624" w:rsidP="004911A1">
      <w:r>
        <w:separator/>
      </w:r>
    </w:p>
    <w:p w14:paraId="29C8D3A3" w14:textId="77777777" w:rsidR="00596624" w:rsidRDefault="00596624"/>
  </w:footnote>
  <w:footnote w:type="continuationSeparator" w:id="0">
    <w:p w14:paraId="7E9E4C01" w14:textId="77777777" w:rsidR="00596624" w:rsidRDefault="00596624" w:rsidP="004911A1">
      <w:r>
        <w:continuationSeparator/>
      </w:r>
    </w:p>
    <w:p w14:paraId="19D6CF62" w14:textId="77777777" w:rsidR="00596624" w:rsidRDefault="00596624"/>
  </w:footnote>
  <w:footnote w:type="continuationNotice" w:id="1">
    <w:p w14:paraId="5555D8C4" w14:textId="77777777" w:rsidR="00596624" w:rsidRDefault="00596624">
      <w:pPr>
        <w:spacing w:after="0" w:line="240" w:lineRule="auto"/>
      </w:pPr>
    </w:p>
  </w:footnote>
  <w:footnote w:id="2">
    <w:p w14:paraId="66D40AE8" w14:textId="77777777" w:rsidR="00596624" w:rsidRPr="00B11F5B" w:rsidRDefault="00596624" w:rsidP="007204B2">
      <w:pPr>
        <w:pStyle w:val="Tekstprzypisudolnego"/>
        <w:jc w:val="left"/>
      </w:pPr>
      <w:r>
        <w:rPr>
          <w:rStyle w:val="Odwoanieprzypisudolnego"/>
        </w:rPr>
        <w:footnoteRef/>
      </w:r>
      <w:r>
        <w:t xml:space="preserve">  Operational Policies and Procedures of the World Bank are presented in the document The World Bank Operational Manual, available on the website: </w:t>
      </w:r>
      <w:hyperlink r:id="rId1" w:history="1">
        <w:r>
          <w:rPr>
            <w:rStyle w:val="Hipercze"/>
            <w:i/>
          </w:rPr>
          <w:t>https://policies.worldbank.org/sites/PPF3/Pages/Manuals/Operational%20Manual.aspx</w:t>
        </w:r>
      </w:hyperlink>
      <w:r>
        <w:t>.</w:t>
      </w:r>
    </w:p>
  </w:footnote>
  <w:footnote w:id="3">
    <w:p w14:paraId="6FB35EB0" w14:textId="77777777" w:rsidR="00596624" w:rsidRPr="00B11F5B" w:rsidRDefault="00596624" w:rsidP="007204B2">
      <w:pPr>
        <w:pStyle w:val="Tekstprzypisudolnego"/>
        <w:jc w:val="left"/>
      </w:pPr>
      <w:r>
        <w:rPr>
          <w:rStyle w:val="Odwoanieprzypisudolnego"/>
        </w:rPr>
        <w:footnoteRef/>
      </w:r>
      <w:r>
        <w:t xml:space="preserve">  The document is available on the PCU OVFMP website: </w:t>
      </w:r>
      <w:hyperlink r:id="rId2" w:history="1">
        <w:r w:rsidRPr="00867C15">
          <w:rPr>
            <w:rStyle w:val="Hipercze"/>
          </w:rPr>
          <w:t>http://odrapcu2019.odrapcu.pl/popdow_dokumenty/</w:t>
        </w:r>
      </w:hyperlink>
      <w:r>
        <w:br/>
        <w:t xml:space="preserve">and on the World Bank's website: </w:t>
      </w:r>
      <w:r>
        <w:rPr>
          <w:rStyle w:val="Hipercze"/>
          <w:i/>
        </w:rPr>
        <w:t>http://documents.worldbank.org/curated/en/717671468333613779/Poland-Odra-Vistula-Flood-Management-Project-environmental-and-social-management-framework</w:t>
      </w:r>
      <w:r>
        <w:t>.</w:t>
      </w:r>
    </w:p>
  </w:footnote>
  <w:footnote w:id="4">
    <w:p w14:paraId="4F44822B" w14:textId="77777777" w:rsidR="00596624" w:rsidRPr="00B11F5B" w:rsidRDefault="00596624" w:rsidP="00622466">
      <w:pPr>
        <w:pStyle w:val="Tekstprzypisudolnego"/>
        <w:jc w:val="left"/>
      </w:pPr>
      <w:r>
        <w:rPr>
          <w:rStyle w:val="Odwoanieprzypisudolnego"/>
        </w:rPr>
        <w:footnoteRef/>
      </w:r>
      <w:r>
        <w:t xml:space="preserve">  See footnote for BP (World Bank Procedure).</w:t>
      </w:r>
    </w:p>
  </w:footnote>
  <w:footnote w:id="5">
    <w:p w14:paraId="12428BC2" w14:textId="77777777" w:rsidR="00596624" w:rsidRPr="00B11F5B" w:rsidRDefault="00596624" w:rsidP="00622466">
      <w:pPr>
        <w:pStyle w:val="Tekstprzypisudolnego"/>
        <w:jc w:val="left"/>
      </w:pPr>
      <w:r>
        <w:rPr>
          <w:rStyle w:val="Odwoanieprzypisudolnego"/>
        </w:rPr>
        <w:footnoteRef/>
      </w:r>
      <w:r>
        <w:t xml:space="preserve">  The document is available on the website of the World Bank: </w:t>
      </w:r>
      <w:r>
        <w:rPr>
          <w:rStyle w:val="Hipercze"/>
          <w:i/>
        </w:rPr>
        <w:t>http://documents.worldbank.org/curated/en/320251467986305800/Poland-Odra-Vistula-Flood-Management-Project</w:t>
      </w:r>
      <w:r>
        <w:t>.</w:t>
      </w:r>
    </w:p>
  </w:footnote>
  <w:footnote w:id="6">
    <w:p w14:paraId="1DF846AE" w14:textId="77777777" w:rsidR="00596624" w:rsidRPr="00B11F5B" w:rsidRDefault="00596624" w:rsidP="00622466">
      <w:pPr>
        <w:pStyle w:val="Tekstprzypisudolnego"/>
        <w:jc w:val="left"/>
      </w:pPr>
      <w:r>
        <w:rPr>
          <w:rStyle w:val="Odwoanieprzypisudolnego"/>
        </w:rPr>
        <w:footnoteRef/>
      </w:r>
      <w:r>
        <w:t xml:space="preserve">  The document is available on the website of the PCU for the OVFMP: </w:t>
      </w:r>
      <w:r>
        <w:rPr>
          <w:rStyle w:val="Hipercze"/>
          <w:i/>
        </w:rPr>
        <w:t>http://odrapcu2019.odrapcu.pl/popdow_dokumenty/</w:t>
      </w:r>
      <w:r>
        <w:t>.</w:t>
      </w:r>
    </w:p>
  </w:footnote>
  <w:footnote w:id="7">
    <w:p w14:paraId="4C722109" w14:textId="77777777" w:rsidR="00596624" w:rsidRDefault="00596624" w:rsidP="002C06C4">
      <w:pPr>
        <w:pStyle w:val="Tekstprzypisudolnego"/>
      </w:pPr>
      <w:r w:rsidRPr="00FA3C34">
        <w:rPr>
          <w:rStyle w:val="Odwoanieprzypisudolnego"/>
        </w:rPr>
        <w:footnoteRef/>
      </w:r>
      <w:r w:rsidRPr="00FA3C34">
        <w:t> https://www.ifc.org/wps/wcm/connect/topics_ext_content/ifc_external_corporate_site/sustainability-at-ifc/policies-standards/ehs-guidelines</w:t>
      </w:r>
    </w:p>
  </w:footnote>
  <w:footnote w:id="8">
    <w:p w14:paraId="58BC3356" w14:textId="77777777" w:rsidR="00596624" w:rsidRPr="00B11F5B" w:rsidRDefault="00596624" w:rsidP="00396D66">
      <w:pPr>
        <w:pStyle w:val="Tekstprzypisudolnego"/>
        <w:jc w:val="left"/>
      </w:pPr>
      <w:r>
        <w:rPr>
          <w:rStyle w:val="Odwoanieprzypisudolnego"/>
        </w:rPr>
        <w:footnoteRef/>
      </w:r>
      <w:r>
        <w:t xml:space="preserve">  On the website: </w:t>
      </w:r>
      <w:r>
        <w:rPr>
          <w:rStyle w:val="Hipercze"/>
          <w:i/>
        </w:rPr>
        <w:t>http://odrapcu2019.odrapcu.pl/popdow_dokumenty/</w:t>
      </w:r>
    </w:p>
  </w:footnote>
  <w:footnote w:id="9">
    <w:p w14:paraId="470A57F0" w14:textId="77777777" w:rsidR="00596624" w:rsidRPr="00B11F5B" w:rsidRDefault="00596624" w:rsidP="00396D66">
      <w:pPr>
        <w:pStyle w:val="Tekstprzypisudolnego"/>
        <w:jc w:val="left"/>
      </w:pPr>
      <w:r>
        <w:rPr>
          <w:rStyle w:val="Odwoanieprzypisudolnego"/>
        </w:rPr>
        <w:footnoteRef/>
      </w:r>
      <w:r>
        <w:t xml:space="preserve">  On the website: </w:t>
      </w:r>
      <w:r>
        <w:rPr>
          <w:rStyle w:val="Hipercze"/>
          <w:i/>
        </w:rPr>
        <w:t>http://documents.worldbank.org/curated/en/717671468333613779/Poland-Odra-Vistula-Flood-Management-Project-environmental-and-social-management-framework</w:t>
      </w:r>
    </w:p>
  </w:footnote>
  <w:footnote w:id="10">
    <w:p w14:paraId="72DC6907" w14:textId="77777777" w:rsidR="00596624" w:rsidRPr="00B11F5B" w:rsidRDefault="00596624" w:rsidP="00396D66">
      <w:pPr>
        <w:pStyle w:val="Tekstprzypisudolnego"/>
      </w:pPr>
      <w:r>
        <w:rPr>
          <w:rStyle w:val="Odwoanieprzypisudolnego"/>
        </w:rPr>
        <w:footnoteRef/>
      </w:r>
      <w:r>
        <w:t xml:space="preserve">  On the website: </w:t>
      </w:r>
      <w:hyperlink r:id="rId3" w:history="1">
        <w:r>
          <w:rPr>
            <w:rStyle w:val="Hipercze"/>
            <w:i/>
          </w:rPr>
          <w:t>https://policies.worldbank.org/sites/PPF3/Pages/Manuals/Operational%20Manual.aspx</w:t>
        </w:r>
      </w:hyperlink>
      <w:r>
        <w:t>.</w:t>
      </w:r>
    </w:p>
  </w:footnote>
  <w:footnote w:id="11">
    <w:p w14:paraId="0CB61F64" w14:textId="77777777" w:rsidR="00596624" w:rsidRDefault="00596624" w:rsidP="004F5F7E">
      <w:pPr>
        <w:pStyle w:val="Tekstprzypisudolnego"/>
      </w:pPr>
      <w:r>
        <w:rPr>
          <w:rStyle w:val="Odwoanieprzypisudolnego"/>
        </w:rPr>
        <w:footnoteRef/>
      </w:r>
      <w:r>
        <w:t xml:space="preserve"> </w:t>
      </w:r>
      <w:r w:rsidRPr="00D9747B">
        <w:t>Woś A Klimat Polski</w:t>
      </w:r>
      <w:r>
        <w:t xml:space="preserve"> </w:t>
      </w:r>
      <w:r w:rsidRPr="004F5F7E">
        <w:rPr>
          <w:i/>
          <w:iCs/>
        </w:rPr>
        <w:t>[The climate of Poland]</w:t>
      </w:r>
      <w:r w:rsidRPr="00D9747B">
        <w:t xml:space="preserve"> PWN, Warszawa 1999</w:t>
      </w:r>
    </w:p>
  </w:footnote>
  <w:footnote w:id="12">
    <w:p w14:paraId="41DEFDE5" w14:textId="5DC01C58" w:rsidR="00596624" w:rsidRDefault="00596624" w:rsidP="00D014F8">
      <w:pPr>
        <w:pStyle w:val="Tekstprzypisudolnego"/>
        <w:jc w:val="left"/>
      </w:pPr>
      <w:bookmarkStart w:id="52" w:name="_Hlk40117547"/>
      <w:r w:rsidRPr="00EF2ECA">
        <w:rPr>
          <w:rStyle w:val="Odwoanieprzypisudolnego"/>
        </w:rPr>
        <w:footnoteRef/>
      </w:r>
      <w:r w:rsidRPr="00EF2ECA">
        <w:t xml:space="preserve">  Chief Inspectorate for Environmental Protection: Annual air quality assessment in the West Pomeranian Voivodship. Voivodship report for 2018, 2019</w:t>
      </w:r>
      <w:r>
        <w:t xml:space="preserve">  </w:t>
      </w:r>
    </w:p>
    <w:bookmarkEnd w:id="52"/>
  </w:footnote>
  <w:footnote w:id="13">
    <w:p w14:paraId="22BF075F" w14:textId="77777777" w:rsidR="00596624" w:rsidRDefault="00596624" w:rsidP="007B1DC9">
      <w:pPr>
        <w:pStyle w:val="Tekstprzypisudolnego"/>
        <w:jc w:val="left"/>
      </w:pPr>
      <w:r>
        <w:rPr>
          <w:rStyle w:val="Odwoanieprzypisudolnego"/>
        </w:rPr>
        <w:footnoteRef/>
      </w:r>
      <w:r>
        <w:t xml:space="preserve">  https://www.pgi.gov.pl/dokumenty-pig-pib-all/psh/zadania-psh/BSWd/BSWd-1-19/4457-karta-informacyjna-BSWd-nr-4/file.html</w:t>
      </w:r>
    </w:p>
  </w:footnote>
  <w:footnote w:id="14">
    <w:p w14:paraId="158A7E70" w14:textId="77777777" w:rsidR="00596624" w:rsidRDefault="00596624">
      <w:pPr>
        <w:pStyle w:val="Tekstprzypisudolnego"/>
      </w:pPr>
      <w:r>
        <w:rPr>
          <w:rStyle w:val="Odwoanieprzypisudolnego"/>
        </w:rPr>
        <w:footnoteRef/>
      </w:r>
      <w:r>
        <w:t xml:space="preserve"> On the basis of Natura 2000 - Standard data form (SDF) PLH320037, 2017</w:t>
      </w:r>
    </w:p>
  </w:footnote>
  <w:footnote w:id="15">
    <w:p w14:paraId="79AA06CE" w14:textId="77777777" w:rsidR="00596624" w:rsidRDefault="00596624" w:rsidP="002C06C4">
      <w:pPr>
        <w:pStyle w:val="Tekstprzypisudolnego"/>
      </w:pPr>
      <w:r w:rsidRPr="00C77512">
        <w:rPr>
          <w:rStyle w:val="Odwoanieprzypisudolnego"/>
        </w:rPr>
        <w:footnoteRef/>
      </w:r>
      <w:r w:rsidRPr="00C77512">
        <w:t> https://www.ifc.org/wps/wcm/connect/topics_ext_content/ifc_external_corporate_site/sustainability-at-ifc/policies-standards/ehs-guidelines</w:t>
      </w:r>
    </w:p>
  </w:footnote>
  <w:footnote w:id="16">
    <w:p w14:paraId="1E7AF9C1" w14:textId="39E39AFE" w:rsidR="00596624" w:rsidRPr="00371847" w:rsidRDefault="00596624">
      <w:pPr>
        <w:pStyle w:val="Tekstprzypisudolnego"/>
        <w:rPr>
          <w:lang w:val="pl-PL"/>
        </w:rPr>
      </w:pPr>
      <w:r>
        <w:rPr>
          <w:rStyle w:val="Odwoanieprzypisudolnego"/>
        </w:rPr>
        <w:footnoteRef/>
      </w:r>
      <w:r>
        <w:t xml:space="preserve"> </w:t>
      </w:r>
      <w:r w:rsidRPr="0011482A">
        <w:t xml:space="preserve">  In </w:t>
      </w:r>
      <w:r>
        <w:t>the Attachment</w:t>
      </w:r>
      <w:r w:rsidRPr="0011482A">
        <w:t xml:space="preserve"> 1 of the </w:t>
      </w:r>
      <w:r>
        <w:t>EMP</w:t>
      </w:r>
      <w:r w:rsidRPr="0011482A">
        <w:t xml:space="preserve">, mitigation actions </w:t>
      </w:r>
      <w:r>
        <w:t xml:space="preserve">have been </w:t>
      </w:r>
      <w:r w:rsidRPr="0011482A">
        <w:t>assigned to 17 thematic categories (from Cat</w:t>
      </w:r>
      <w:r>
        <w:t>.</w:t>
      </w:r>
      <w:r w:rsidRPr="0011482A">
        <w:t xml:space="preserve"> A to Cat</w:t>
      </w:r>
      <w:r>
        <w:t>.</w:t>
      </w:r>
      <w:r w:rsidRPr="0011482A">
        <w:t xml:space="preserve"> R).</w:t>
      </w:r>
    </w:p>
  </w:footnote>
  <w:footnote w:id="17">
    <w:p w14:paraId="0E97D89E" w14:textId="5FAAFA41" w:rsidR="00596624" w:rsidRPr="00320519" w:rsidRDefault="00596624" w:rsidP="00E227D2">
      <w:pPr>
        <w:pStyle w:val="Tekstprzypisudolnego"/>
        <w:numPr>
          <w:ilvl w:val="0"/>
          <w:numId w:val="82"/>
        </w:numPr>
        <w:rPr>
          <w:lang w:val="en-US"/>
        </w:rPr>
      </w:pPr>
      <w:bookmarkStart w:id="201" w:name="_Hlk40117818"/>
      <w:r w:rsidRPr="00320519">
        <w:rPr>
          <w:rStyle w:val="Odwoanieprzypisudolnego"/>
        </w:rPr>
        <w:footnoteRef/>
      </w:r>
      <w:r w:rsidRPr="00544E0F">
        <w:rPr>
          <w:lang w:val="pl-PL"/>
        </w:rPr>
        <w:t xml:space="preserve"> </w:t>
      </w:r>
      <w:hyperlink r:id="rId4" w:anchor="S3-2" w:history="1">
        <w:r w:rsidRPr="00544E0F">
          <w:rPr>
            <w:rStyle w:val="Hipercze"/>
            <w:lang w:val="pl-PL"/>
          </w:rPr>
          <w:t>https://policies.worldbank.org/sites/PPF3/Pages/Manuals/Operational%20Manual.aspx#S3-2</w:t>
        </w:r>
      </w:hyperlink>
      <w:r w:rsidRPr="00544E0F">
        <w:rPr>
          <w:lang w:val="pl-PL"/>
        </w:rPr>
        <w:t xml:space="preserve"> (w części pt. </w:t>
      </w:r>
      <w:r w:rsidRPr="00320519">
        <w:rPr>
          <w:lang w:val="en-US"/>
        </w:rPr>
        <w:t>Investment Project Financing / Environmental and Social Safeguard Policies)</w:t>
      </w:r>
    </w:p>
    <w:p w14:paraId="725DEADB" w14:textId="77777777" w:rsidR="00596624" w:rsidRPr="00320519" w:rsidRDefault="008A6A75" w:rsidP="00E227D2">
      <w:pPr>
        <w:pStyle w:val="Tekstprzypisudolnego"/>
        <w:numPr>
          <w:ilvl w:val="0"/>
          <w:numId w:val="82"/>
        </w:numPr>
        <w:rPr>
          <w:rStyle w:val="hps"/>
          <w:lang w:val="en-US"/>
        </w:rPr>
      </w:pPr>
      <w:hyperlink r:id="rId5" w:history="1">
        <w:r w:rsidR="00596624" w:rsidRPr="00320519">
          <w:rPr>
            <w:rStyle w:val="Hipercze"/>
            <w:lang w:val="en-US"/>
          </w:rPr>
          <w:t>https://www.ifc.org/wps/wcm/connect/topics_ext_content/ifc_external_corporate_site/sustainability-at-ifc/policies-standards/ehs-guidelines</w:t>
        </w:r>
      </w:hyperlink>
    </w:p>
    <w:p w14:paraId="1807BC03" w14:textId="77777777" w:rsidR="00596624" w:rsidRPr="00320519" w:rsidRDefault="00596624" w:rsidP="00E227D2">
      <w:pPr>
        <w:pStyle w:val="Tekstprzypisudolnego"/>
        <w:numPr>
          <w:ilvl w:val="0"/>
          <w:numId w:val="82"/>
        </w:numPr>
        <w:rPr>
          <w:rStyle w:val="hps"/>
          <w:lang w:val="en-US"/>
        </w:rPr>
      </w:pPr>
      <w:r w:rsidRPr="00320519">
        <w:rPr>
          <w:lang w:val="en-US"/>
        </w:rPr>
        <w:t>https://www.ifc.org/wps/wcm/connect/29f5137d-6e17-4660-b1f9-02bf561935e5/Final%2B-%2BGeneral%2BEHS%2BGuidelines.pdf?MOD=AJPERES&amp;CVID=jOWim3p</w:t>
      </w:r>
    </w:p>
    <w:bookmarkEnd w:id="201"/>
    <w:p w14:paraId="7B3F507E" w14:textId="7BC47AA8" w:rsidR="00596624" w:rsidRPr="00ED6FB7" w:rsidRDefault="00596624">
      <w:pPr>
        <w:pStyle w:val="Tekstprzypisudolnego"/>
        <w:rPr>
          <w:lang w:val="en-US"/>
        </w:rPr>
      </w:pPr>
    </w:p>
  </w:footnote>
  <w:footnote w:id="18">
    <w:p w14:paraId="166221B4" w14:textId="4E84FFB2" w:rsidR="00596624" w:rsidRPr="002C3132" w:rsidRDefault="00596624">
      <w:pPr>
        <w:pStyle w:val="Tekstprzypisudolnego"/>
      </w:pPr>
      <w:r>
        <w:rPr>
          <w:rStyle w:val="Odwoanieprzypisudolnego"/>
        </w:rPr>
        <w:footnoteRef/>
      </w:r>
      <w:r>
        <w:t xml:space="preserve"> </w:t>
      </w:r>
      <w:r w:rsidRPr="002C3132">
        <w:t>i.e. works specified in the Regulation of the Council of Ministers of 24 August 2004 on the list of prohibited work for juveniles and the conditions for their employment in some of these works (consolidated text: Journal of Laws of 2016, item 1509)</w:t>
      </w:r>
    </w:p>
  </w:footnote>
  <w:footnote w:id="19">
    <w:p w14:paraId="7D2147A1" w14:textId="77777777" w:rsidR="00596624" w:rsidRPr="00B11F5B" w:rsidRDefault="00596624" w:rsidP="005C2C25">
      <w:pPr>
        <w:pStyle w:val="Tekstprzypisudolnego"/>
      </w:pPr>
      <w:r>
        <w:rPr>
          <w:rStyle w:val="Odwoanieprzypisudolnego"/>
        </w:rPr>
        <w:footnoteRef/>
      </w:r>
      <w:r>
        <w:t xml:space="preserve">  On the website: http://odrapcu2019.odrapcu.pl/popdow_dokumenty/.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213"/>
      <w:gridCol w:w="3213"/>
      <w:gridCol w:w="3213"/>
    </w:tblGrid>
    <w:tr w:rsidR="00596624" w14:paraId="19438BA1" w14:textId="77777777" w:rsidTr="004911A1">
      <w:tc>
        <w:tcPr>
          <w:tcW w:w="3213" w:type="dxa"/>
        </w:tcPr>
        <w:p w14:paraId="041CA46F" w14:textId="77777777" w:rsidR="00596624" w:rsidRDefault="00596624" w:rsidP="004911A1">
          <w:pPr>
            <w:ind w:left="-115"/>
            <w:jc w:val="left"/>
          </w:pPr>
        </w:p>
      </w:tc>
      <w:tc>
        <w:tcPr>
          <w:tcW w:w="3213" w:type="dxa"/>
        </w:tcPr>
        <w:p w14:paraId="59DCE5D4" w14:textId="77777777" w:rsidR="00596624" w:rsidRDefault="00596624" w:rsidP="004911A1">
          <w:pPr>
            <w:jc w:val="center"/>
          </w:pPr>
        </w:p>
      </w:tc>
      <w:tc>
        <w:tcPr>
          <w:tcW w:w="3213" w:type="dxa"/>
        </w:tcPr>
        <w:p w14:paraId="0A69D601" w14:textId="77777777" w:rsidR="00596624" w:rsidRDefault="00596624" w:rsidP="004911A1">
          <w:pPr>
            <w:ind w:right="-115"/>
            <w:jc w:val="right"/>
          </w:pPr>
        </w:p>
      </w:tc>
    </w:tr>
  </w:tbl>
  <w:p w14:paraId="4F5059DB" w14:textId="77777777" w:rsidR="00596624" w:rsidRDefault="00596624">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76D14D" w14:textId="77777777" w:rsidR="00596624" w:rsidRDefault="00596624">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4A0" w:firstRow="1" w:lastRow="0" w:firstColumn="1" w:lastColumn="0" w:noHBand="0" w:noVBand="1"/>
    </w:tblPr>
    <w:tblGrid>
      <w:gridCol w:w="3213"/>
      <w:gridCol w:w="3213"/>
      <w:gridCol w:w="3213"/>
    </w:tblGrid>
    <w:tr w:rsidR="00596624" w14:paraId="4573FB05" w14:textId="77777777" w:rsidTr="004911A1">
      <w:tc>
        <w:tcPr>
          <w:tcW w:w="3213" w:type="dxa"/>
        </w:tcPr>
        <w:p w14:paraId="57DBE093" w14:textId="77777777" w:rsidR="00596624" w:rsidRDefault="00596624" w:rsidP="004911A1">
          <w:pPr>
            <w:ind w:left="-115"/>
            <w:jc w:val="left"/>
          </w:pPr>
        </w:p>
      </w:tc>
      <w:tc>
        <w:tcPr>
          <w:tcW w:w="3213" w:type="dxa"/>
        </w:tcPr>
        <w:p w14:paraId="29435998" w14:textId="77777777" w:rsidR="00596624" w:rsidRDefault="00596624" w:rsidP="004911A1">
          <w:pPr>
            <w:jc w:val="center"/>
          </w:pPr>
        </w:p>
      </w:tc>
      <w:tc>
        <w:tcPr>
          <w:tcW w:w="3213" w:type="dxa"/>
        </w:tcPr>
        <w:p w14:paraId="17D0EF2B" w14:textId="77777777" w:rsidR="00596624" w:rsidRDefault="00596624" w:rsidP="004911A1">
          <w:pPr>
            <w:ind w:right="-115"/>
            <w:jc w:val="right"/>
          </w:pPr>
        </w:p>
      </w:tc>
    </w:tr>
  </w:tbl>
  <w:p w14:paraId="0D71C3B7" w14:textId="77777777" w:rsidR="00596624" w:rsidRDefault="00596624">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36A3E" w14:textId="77777777" w:rsidR="00596624" w:rsidRPr="008E0414" w:rsidRDefault="00596624" w:rsidP="004911A1">
    <w:pPr>
      <w:pStyle w:val="Nagwek"/>
      <w:jc w:val="center"/>
      <w:rPr>
        <w:rFonts w:ascii="Calibri" w:hAnsi="Calibri"/>
        <w:i/>
        <w:sz w:val="20"/>
      </w:rPr>
    </w:pPr>
    <w:r>
      <w:rPr>
        <w:rFonts w:ascii="Calibri" w:hAnsi="Calibri"/>
        <w:sz w:val="20"/>
      </w:rPr>
      <w:t xml:space="preserve">Environmental Management Plan - </w:t>
    </w:r>
    <w:r>
      <w:rPr>
        <w:rFonts w:ascii="Calibri" w:hAnsi="Calibri"/>
        <w:i/>
        <w:sz w:val="20"/>
      </w:rPr>
      <w:t>Contract for Works 1B.1/1 (a) Reconstruction of the Odra River regulation structures - adaptation to the class III waterway, from Ścinawa to the estuary of the Nysa Łużycka River - STAGE II</w:t>
    </w:r>
  </w:p>
  <w:p w14:paraId="79BF86AA" w14:textId="77777777" w:rsidR="00596624" w:rsidRDefault="00596624" w:rsidP="004911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2ADD38" w14:textId="77777777" w:rsidR="00596624" w:rsidRDefault="00596624" w:rsidP="004911A1">
    <w:pPr>
      <w:pStyle w:val="Nagwek"/>
      <w:spacing w:after="60"/>
      <w:jc w:val="center"/>
      <w:rPr>
        <w:rFonts w:ascii="Calibri" w:hAnsi="Calibri"/>
        <w:i/>
        <w:sz w:val="20"/>
      </w:rPr>
    </w:pPr>
    <w:r>
      <w:rPr>
        <w:rFonts w:ascii="Calibri" w:hAnsi="Calibri"/>
        <w:sz w:val="20"/>
      </w:rPr>
      <w:t>Environmental Management Plan</w:t>
    </w:r>
    <w:r>
      <w:rPr>
        <w:rFonts w:ascii="Calibri" w:hAnsi="Calibri"/>
        <w:i/>
        <w:sz w:val="20"/>
      </w:rPr>
      <w:t xml:space="preserve"> </w:t>
    </w:r>
  </w:p>
  <w:p w14:paraId="78757D84" w14:textId="115E54E9" w:rsidR="00596624" w:rsidRDefault="00596624" w:rsidP="00710AA9">
    <w:pPr>
      <w:pStyle w:val="Nagwek"/>
      <w:spacing w:after="0" w:line="240" w:lineRule="auto"/>
      <w:jc w:val="center"/>
      <w:rPr>
        <w:rFonts w:ascii="Calibri" w:hAnsi="Calibri"/>
        <w:i/>
        <w:sz w:val="20"/>
      </w:rPr>
    </w:pPr>
    <w:bookmarkStart w:id="0" w:name="_Hlk32308000"/>
    <w:r>
      <w:rPr>
        <w:rFonts w:ascii="Calibri" w:hAnsi="Calibri"/>
        <w:i/>
        <w:sz w:val="20"/>
      </w:rPr>
      <w:t xml:space="preserve">Contract 1.B.5/1 </w:t>
    </w:r>
    <w:r w:rsidRPr="00710AA9">
      <w:rPr>
        <w:rFonts w:ascii="Calibri" w:hAnsi="Calibri"/>
        <w:i/>
        <w:sz w:val="20"/>
      </w:rPr>
      <w:t>Reconstruction of bridge to ensure a minimum clearance - Railway bridge</w:t>
    </w:r>
    <w:r>
      <w:rPr>
        <w:rFonts w:ascii="Calibri" w:hAnsi="Calibri"/>
        <w:i/>
        <w:sz w:val="20"/>
      </w:rPr>
      <w:t xml:space="preserve"> </w:t>
    </w:r>
    <w:r>
      <w:rPr>
        <w:rFonts w:ascii="Calibri" w:hAnsi="Calibri"/>
        <w:i/>
        <w:sz w:val="20"/>
      </w:rPr>
      <w:br/>
    </w:r>
    <w:r w:rsidRPr="00710AA9">
      <w:rPr>
        <w:rFonts w:ascii="Calibri" w:hAnsi="Calibri"/>
        <w:i/>
        <w:sz w:val="20"/>
      </w:rPr>
      <w:t>km 733,7 Regalica River in Szczecin</w:t>
    </w:r>
    <w:bookmarkEnd w:id="0"/>
    <w:r w:rsidRPr="00710AA9" w:rsidDel="00710AA9">
      <w:rPr>
        <w:rFonts w:ascii="Calibri" w:hAnsi="Calibri"/>
        <w:i/>
        <w:sz w:val="20"/>
      </w:rPr>
      <w:t xml:space="preserve"> </w:t>
    </w:r>
  </w:p>
  <w:p w14:paraId="4E5D186E" w14:textId="77777777" w:rsidR="00596624" w:rsidRPr="002837DB" w:rsidRDefault="00596624" w:rsidP="004911A1">
    <w:pPr>
      <w:pStyle w:val="Nagwek"/>
      <w:spacing w:after="0" w:line="240" w:lineRule="auto"/>
      <w:jc w:val="center"/>
      <w:rPr>
        <w:rFonts w:ascii="Calibri" w:hAnsi="Calibri"/>
        <w:i/>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63FC0" w14:textId="77777777" w:rsidR="00596624" w:rsidRPr="00527EE1" w:rsidRDefault="00596624" w:rsidP="004911A1">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813340" w14:textId="77777777" w:rsidR="00596624" w:rsidRPr="00527EE1" w:rsidRDefault="00596624" w:rsidP="004911A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2A4060BE"/>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2F42EC8"/>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2B4A3AB0"/>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00000001"/>
    <w:multiLevelType w:val="multilevel"/>
    <w:tmpl w:val="00000001"/>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2"/>
    <w:multiLevelType w:val="multilevel"/>
    <w:tmpl w:val="00000002"/>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7" w15:restartNumberingAfterBreak="0">
    <w:nsid w:val="00000005"/>
    <w:multiLevelType w:val="multilevel"/>
    <w:tmpl w:val="216ECA92"/>
    <w:name w:val="WW8Num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8"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9" w15:restartNumberingAfterBreak="0">
    <w:nsid w:val="00000026"/>
    <w:multiLevelType w:val="multilevel"/>
    <w:tmpl w:val="00000026"/>
    <w:name w:val="WW8Num37"/>
    <w:lvl w:ilvl="0">
      <w:start w:val="1"/>
      <w:numFmt w:val="bullet"/>
      <w:lvlText w:val=""/>
      <w:lvlJc w:val="left"/>
      <w:pPr>
        <w:tabs>
          <w:tab w:val="num" w:pos="720"/>
        </w:tabs>
        <w:ind w:left="720" w:hanging="360"/>
      </w:pPr>
      <w:rPr>
        <w:rFonts w:ascii="Symbol" w:hAnsi="Symbol" w:cs="OpenSymbol"/>
        <w:shd w:val="clear" w:color="auto" w:fill="FFFFFF"/>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shd w:val="clear" w:color="auto" w:fill="FFFFFF"/>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shd w:val="clear" w:color="auto" w:fill="FFFFFF"/>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0" w15:restartNumberingAfterBreak="0">
    <w:nsid w:val="03A74681"/>
    <w:multiLevelType w:val="multilevel"/>
    <w:tmpl w:val="03A7468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4CD62A2"/>
    <w:multiLevelType w:val="hybridMultilevel"/>
    <w:tmpl w:val="A5F8C9EA"/>
    <w:lvl w:ilvl="0" w:tplc="CCD243DE">
      <w:start w:val="1"/>
      <w:numFmt w:val="decimal"/>
      <w:pStyle w:val="Nagowektabel"/>
      <w:lvlText w:val="Tabela 3.%1."/>
      <w:lvlJc w:val="left"/>
      <w:pPr>
        <w:ind w:left="1070" w:hanging="360"/>
      </w:pPr>
      <w:rPr>
        <w:rFonts w:ascii="Calibri" w:hAnsi="Calibri" w:cs="Times New Roman"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F1879F2">
      <w:start w:val="1"/>
      <w:numFmt w:val="lowerLetter"/>
      <w:lvlText w:val="%2."/>
      <w:lvlJc w:val="left"/>
      <w:pPr>
        <w:ind w:left="1440" w:hanging="360"/>
      </w:pPr>
    </w:lvl>
    <w:lvl w:ilvl="2" w:tplc="DF0435BE">
      <w:start w:val="1"/>
      <w:numFmt w:val="lowerRoman"/>
      <w:lvlText w:val="%3."/>
      <w:lvlJc w:val="right"/>
      <w:pPr>
        <w:ind w:left="2160" w:hanging="180"/>
      </w:pPr>
    </w:lvl>
    <w:lvl w:ilvl="3" w:tplc="343AE59A" w:tentative="1">
      <w:start w:val="1"/>
      <w:numFmt w:val="decimal"/>
      <w:lvlText w:val="%4."/>
      <w:lvlJc w:val="left"/>
      <w:pPr>
        <w:ind w:left="2880" w:hanging="360"/>
      </w:pPr>
    </w:lvl>
    <w:lvl w:ilvl="4" w:tplc="EF6CB15E" w:tentative="1">
      <w:start w:val="1"/>
      <w:numFmt w:val="lowerLetter"/>
      <w:lvlText w:val="%5."/>
      <w:lvlJc w:val="left"/>
      <w:pPr>
        <w:ind w:left="3600" w:hanging="360"/>
      </w:pPr>
    </w:lvl>
    <w:lvl w:ilvl="5" w:tplc="F6640EE4" w:tentative="1">
      <w:start w:val="1"/>
      <w:numFmt w:val="lowerRoman"/>
      <w:lvlText w:val="%6."/>
      <w:lvlJc w:val="right"/>
      <w:pPr>
        <w:ind w:left="4320" w:hanging="180"/>
      </w:pPr>
    </w:lvl>
    <w:lvl w:ilvl="6" w:tplc="866A0FBE" w:tentative="1">
      <w:start w:val="1"/>
      <w:numFmt w:val="decimal"/>
      <w:lvlText w:val="%7."/>
      <w:lvlJc w:val="left"/>
      <w:pPr>
        <w:ind w:left="5040" w:hanging="360"/>
      </w:pPr>
    </w:lvl>
    <w:lvl w:ilvl="7" w:tplc="4BEE5980" w:tentative="1">
      <w:start w:val="1"/>
      <w:numFmt w:val="lowerLetter"/>
      <w:lvlText w:val="%8."/>
      <w:lvlJc w:val="left"/>
      <w:pPr>
        <w:ind w:left="5760" w:hanging="360"/>
      </w:pPr>
    </w:lvl>
    <w:lvl w:ilvl="8" w:tplc="F3CA1E5C" w:tentative="1">
      <w:start w:val="1"/>
      <w:numFmt w:val="lowerRoman"/>
      <w:lvlText w:val="%9."/>
      <w:lvlJc w:val="right"/>
      <w:pPr>
        <w:ind w:left="6480" w:hanging="180"/>
      </w:pPr>
    </w:lvl>
  </w:abstractNum>
  <w:abstractNum w:abstractNumId="12" w15:restartNumberingAfterBreak="0">
    <w:nsid w:val="052E5484"/>
    <w:multiLevelType w:val="hybridMultilevel"/>
    <w:tmpl w:val="299A41E8"/>
    <w:lvl w:ilvl="0" w:tplc="6E145D90">
      <w:start w:val="1"/>
      <w:numFmt w:val="bullet"/>
      <w:lvlText w:val=""/>
      <w:lvlJc w:val="left"/>
      <w:pPr>
        <w:ind w:left="720" w:hanging="360"/>
      </w:pPr>
      <w:rPr>
        <w:rFonts w:ascii="Symbol" w:hAnsi="Symbol" w:hint="default"/>
      </w:rPr>
    </w:lvl>
    <w:lvl w:ilvl="1" w:tplc="E91693B2" w:tentative="1">
      <w:start w:val="1"/>
      <w:numFmt w:val="bullet"/>
      <w:lvlText w:val="o"/>
      <w:lvlJc w:val="left"/>
      <w:pPr>
        <w:ind w:left="1440" w:hanging="360"/>
      </w:pPr>
      <w:rPr>
        <w:rFonts w:ascii="Courier New" w:hAnsi="Courier New" w:cs="Courier New" w:hint="default"/>
      </w:rPr>
    </w:lvl>
    <w:lvl w:ilvl="2" w:tplc="859C444A" w:tentative="1">
      <w:start w:val="1"/>
      <w:numFmt w:val="bullet"/>
      <w:lvlText w:val=""/>
      <w:lvlJc w:val="left"/>
      <w:pPr>
        <w:ind w:left="2160" w:hanging="360"/>
      </w:pPr>
      <w:rPr>
        <w:rFonts w:ascii="Wingdings" w:hAnsi="Wingdings" w:hint="default"/>
      </w:rPr>
    </w:lvl>
    <w:lvl w:ilvl="3" w:tplc="469AFFC8" w:tentative="1">
      <w:start w:val="1"/>
      <w:numFmt w:val="bullet"/>
      <w:lvlText w:val=""/>
      <w:lvlJc w:val="left"/>
      <w:pPr>
        <w:ind w:left="2880" w:hanging="360"/>
      </w:pPr>
      <w:rPr>
        <w:rFonts w:ascii="Symbol" w:hAnsi="Symbol" w:hint="default"/>
      </w:rPr>
    </w:lvl>
    <w:lvl w:ilvl="4" w:tplc="63E2607C" w:tentative="1">
      <w:start w:val="1"/>
      <w:numFmt w:val="bullet"/>
      <w:lvlText w:val="o"/>
      <w:lvlJc w:val="left"/>
      <w:pPr>
        <w:ind w:left="3600" w:hanging="360"/>
      </w:pPr>
      <w:rPr>
        <w:rFonts w:ascii="Courier New" w:hAnsi="Courier New" w:cs="Courier New" w:hint="default"/>
      </w:rPr>
    </w:lvl>
    <w:lvl w:ilvl="5" w:tplc="DF2E68CC" w:tentative="1">
      <w:start w:val="1"/>
      <w:numFmt w:val="bullet"/>
      <w:lvlText w:val=""/>
      <w:lvlJc w:val="left"/>
      <w:pPr>
        <w:ind w:left="4320" w:hanging="360"/>
      </w:pPr>
      <w:rPr>
        <w:rFonts w:ascii="Wingdings" w:hAnsi="Wingdings" w:hint="default"/>
      </w:rPr>
    </w:lvl>
    <w:lvl w:ilvl="6" w:tplc="D6F4DE64" w:tentative="1">
      <w:start w:val="1"/>
      <w:numFmt w:val="bullet"/>
      <w:lvlText w:val=""/>
      <w:lvlJc w:val="left"/>
      <w:pPr>
        <w:ind w:left="5040" w:hanging="360"/>
      </w:pPr>
      <w:rPr>
        <w:rFonts w:ascii="Symbol" w:hAnsi="Symbol" w:hint="default"/>
      </w:rPr>
    </w:lvl>
    <w:lvl w:ilvl="7" w:tplc="4852DBA2" w:tentative="1">
      <w:start w:val="1"/>
      <w:numFmt w:val="bullet"/>
      <w:lvlText w:val="o"/>
      <w:lvlJc w:val="left"/>
      <w:pPr>
        <w:ind w:left="5760" w:hanging="360"/>
      </w:pPr>
      <w:rPr>
        <w:rFonts w:ascii="Courier New" w:hAnsi="Courier New" w:cs="Courier New" w:hint="default"/>
      </w:rPr>
    </w:lvl>
    <w:lvl w:ilvl="8" w:tplc="6B66BA1C" w:tentative="1">
      <w:start w:val="1"/>
      <w:numFmt w:val="bullet"/>
      <w:lvlText w:val=""/>
      <w:lvlJc w:val="left"/>
      <w:pPr>
        <w:ind w:left="6480" w:hanging="360"/>
      </w:pPr>
      <w:rPr>
        <w:rFonts w:ascii="Wingdings" w:hAnsi="Wingdings" w:hint="default"/>
      </w:rPr>
    </w:lvl>
  </w:abstractNum>
  <w:abstractNum w:abstractNumId="13" w15:restartNumberingAfterBreak="0">
    <w:nsid w:val="06F93527"/>
    <w:multiLevelType w:val="hybridMultilevel"/>
    <w:tmpl w:val="9D0C533A"/>
    <w:lvl w:ilvl="0" w:tplc="9D22C2D8">
      <w:start w:val="1"/>
      <w:numFmt w:val="bullet"/>
      <w:lvlText w:val=""/>
      <w:lvlJc w:val="left"/>
      <w:pPr>
        <w:ind w:left="720" w:hanging="360"/>
      </w:pPr>
      <w:rPr>
        <w:rFonts w:ascii="Symbol" w:hAnsi="Symbol" w:hint="default"/>
      </w:rPr>
    </w:lvl>
    <w:lvl w:ilvl="1" w:tplc="60E0E90A" w:tentative="1">
      <w:start w:val="1"/>
      <w:numFmt w:val="bullet"/>
      <w:lvlText w:val="o"/>
      <w:lvlJc w:val="left"/>
      <w:pPr>
        <w:ind w:left="1440" w:hanging="360"/>
      </w:pPr>
      <w:rPr>
        <w:rFonts w:ascii="Courier New" w:hAnsi="Courier New" w:cs="Courier New" w:hint="default"/>
      </w:rPr>
    </w:lvl>
    <w:lvl w:ilvl="2" w:tplc="CFE41DFC" w:tentative="1">
      <w:start w:val="1"/>
      <w:numFmt w:val="bullet"/>
      <w:lvlText w:val=""/>
      <w:lvlJc w:val="left"/>
      <w:pPr>
        <w:ind w:left="2160" w:hanging="360"/>
      </w:pPr>
      <w:rPr>
        <w:rFonts w:ascii="Wingdings" w:hAnsi="Wingdings" w:hint="default"/>
      </w:rPr>
    </w:lvl>
    <w:lvl w:ilvl="3" w:tplc="CDF6CE16" w:tentative="1">
      <w:start w:val="1"/>
      <w:numFmt w:val="bullet"/>
      <w:lvlText w:val=""/>
      <w:lvlJc w:val="left"/>
      <w:pPr>
        <w:ind w:left="2880" w:hanging="360"/>
      </w:pPr>
      <w:rPr>
        <w:rFonts w:ascii="Symbol" w:hAnsi="Symbol" w:hint="default"/>
      </w:rPr>
    </w:lvl>
    <w:lvl w:ilvl="4" w:tplc="B19C1A96" w:tentative="1">
      <w:start w:val="1"/>
      <w:numFmt w:val="bullet"/>
      <w:lvlText w:val="o"/>
      <w:lvlJc w:val="left"/>
      <w:pPr>
        <w:ind w:left="3600" w:hanging="360"/>
      </w:pPr>
      <w:rPr>
        <w:rFonts w:ascii="Courier New" w:hAnsi="Courier New" w:cs="Courier New" w:hint="default"/>
      </w:rPr>
    </w:lvl>
    <w:lvl w:ilvl="5" w:tplc="39A4CC40" w:tentative="1">
      <w:start w:val="1"/>
      <w:numFmt w:val="bullet"/>
      <w:lvlText w:val=""/>
      <w:lvlJc w:val="left"/>
      <w:pPr>
        <w:ind w:left="4320" w:hanging="360"/>
      </w:pPr>
      <w:rPr>
        <w:rFonts w:ascii="Wingdings" w:hAnsi="Wingdings" w:hint="default"/>
      </w:rPr>
    </w:lvl>
    <w:lvl w:ilvl="6" w:tplc="4D9605B0" w:tentative="1">
      <w:start w:val="1"/>
      <w:numFmt w:val="bullet"/>
      <w:lvlText w:val=""/>
      <w:lvlJc w:val="left"/>
      <w:pPr>
        <w:ind w:left="5040" w:hanging="360"/>
      </w:pPr>
      <w:rPr>
        <w:rFonts w:ascii="Symbol" w:hAnsi="Symbol" w:hint="default"/>
      </w:rPr>
    </w:lvl>
    <w:lvl w:ilvl="7" w:tplc="ABCAE9C2" w:tentative="1">
      <w:start w:val="1"/>
      <w:numFmt w:val="bullet"/>
      <w:lvlText w:val="o"/>
      <w:lvlJc w:val="left"/>
      <w:pPr>
        <w:ind w:left="5760" w:hanging="360"/>
      </w:pPr>
      <w:rPr>
        <w:rFonts w:ascii="Courier New" w:hAnsi="Courier New" w:cs="Courier New" w:hint="default"/>
      </w:rPr>
    </w:lvl>
    <w:lvl w:ilvl="8" w:tplc="6FAA4436" w:tentative="1">
      <w:start w:val="1"/>
      <w:numFmt w:val="bullet"/>
      <w:lvlText w:val=""/>
      <w:lvlJc w:val="left"/>
      <w:pPr>
        <w:ind w:left="6480" w:hanging="360"/>
      </w:pPr>
      <w:rPr>
        <w:rFonts w:ascii="Wingdings" w:hAnsi="Wingdings" w:hint="default"/>
      </w:rPr>
    </w:lvl>
  </w:abstractNum>
  <w:abstractNum w:abstractNumId="14" w15:restartNumberingAfterBreak="0">
    <w:nsid w:val="0BA01F17"/>
    <w:multiLevelType w:val="hybridMultilevel"/>
    <w:tmpl w:val="FDDEE734"/>
    <w:name w:val="WW8Num25"/>
    <w:lvl w:ilvl="0" w:tplc="2FEE2010">
      <w:start w:val="1"/>
      <w:numFmt w:val="bullet"/>
      <w:lvlText w:val=""/>
      <w:lvlJc w:val="left"/>
      <w:pPr>
        <w:tabs>
          <w:tab w:val="num" w:pos="720"/>
        </w:tabs>
        <w:ind w:left="720" w:hanging="360"/>
      </w:pPr>
      <w:rPr>
        <w:rFonts w:ascii="Symbol" w:hAnsi="Symbol" w:hint="default"/>
      </w:rPr>
    </w:lvl>
    <w:lvl w:ilvl="1" w:tplc="59B604DE" w:tentative="1">
      <w:start w:val="1"/>
      <w:numFmt w:val="bullet"/>
      <w:lvlText w:val="o"/>
      <w:lvlJc w:val="left"/>
      <w:pPr>
        <w:tabs>
          <w:tab w:val="num" w:pos="1440"/>
        </w:tabs>
        <w:ind w:left="1440" w:hanging="360"/>
      </w:pPr>
      <w:rPr>
        <w:rFonts w:ascii="Courier New" w:hAnsi="Courier New" w:cs="Courier New" w:hint="default"/>
      </w:rPr>
    </w:lvl>
    <w:lvl w:ilvl="2" w:tplc="F8B4C0FE" w:tentative="1">
      <w:start w:val="1"/>
      <w:numFmt w:val="bullet"/>
      <w:lvlText w:val=""/>
      <w:lvlJc w:val="left"/>
      <w:pPr>
        <w:tabs>
          <w:tab w:val="num" w:pos="2160"/>
        </w:tabs>
        <w:ind w:left="2160" w:hanging="360"/>
      </w:pPr>
      <w:rPr>
        <w:rFonts w:ascii="Wingdings" w:hAnsi="Wingdings" w:hint="default"/>
      </w:rPr>
    </w:lvl>
    <w:lvl w:ilvl="3" w:tplc="6CE893BE" w:tentative="1">
      <w:start w:val="1"/>
      <w:numFmt w:val="bullet"/>
      <w:lvlText w:val=""/>
      <w:lvlJc w:val="left"/>
      <w:pPr>
        <w:tabs>
          <w:tab w:val="num" w:pos="2880"/>
        </w:tabs>
        <w:ind w:left="2880" w:hanging="360"/>
      </w:pPr>
      <w:rPr>
        <w:rFonts w:ascii="Symbol" w:hAnsi="Symbol" w:hint="default"/>
      </w:rPr>
    </w:lvl>
    <w:lvl w:ilvl="4" w:tplc="79DC776C" w:tentative="1">
      <w:start w:val="1"/>
      <w:numFmt w:val="bullet"/>
      <w:lvlText w:val="o"/>
      <w:lvlJc w:val="left"/>
      <w:pPr>
        <w:tabs>
          <w:tab w:val="num" w:pos="3600"/>
        </w:tabs>
        <w:ind w:left="3600" w:hanging="360"/>
      </w:pPr>
      <w:rPr>
        <w:rFonts w:ascii="Courier New" w:hAnsi="Courier New" w:cs="Courier New" w:hint="default"/>
      </w:rPr>
    </w:lvl>
    <w:lvl w:ilvl="5" w:tplc="F92A8160" w:tentative="1">
      <w:start w:val="1"/>
      <w:numFmt w:val="bullet"/>
      <w:lvlText w:val=""/>
      <w:lvlJc w:val="left"/>
      <w:pPr>
        <w:tabs>
          <w:tab w:val="num" w:pos="4320"/>
        </w:tabs>
        <w:ind w:left="4320" w:hanging="360"/>
      </w:pPr>
      <w:rPr>
        <w:rFonts w:ascii="Wingdings" w:hAnsi="Wingdings" w:hint="default"/>
      </w:rPr>
    </w:lvl>
    <w:lvl w:ilvl="6" w:tplc="CFA451D8" w:tentative="1">
      <w:start w:val="1"/>
      <w:numFmt w:val="bullet"/>
      <w:lvlText w:val=""/>
      <w:lvlJc w:val="left"/>
      <w:pPr>
        <w:tabs>
          <w:tab w:val="num" w:pos="5040"/>
        </w:tabs>
        <w:ind w:left="5040" w:hanging="360"/>
      </w:pPr>
      <w:rPr>
        <w:rFonts w:ascii="Symbol" w:hAnsi="Symbol" w:hint="default"/>
      </w:rPr>
    </w:lvl>
    <w:lvl w:ilvl="7" w:tplc="240067E4" w:tentative="1">
      <w:start w:val="1"/>
      <w:numFmt w:val="bullet"/>
      <w:lvlText w:val="o"/>
      <w:lvlJc w:val="left"/>
      <w:pPr>
        <w:tabs>
          <w:tab w:val="num" w:pos="5760"/>
        </w:tabs>
        <w:ind w:left="5760" w:hanging="360"/>
      </w:pPr>
      <w:rPr>
        <w:rFonts w:ascii="Courier New" w:hAnsi="Courier New" w:cs="Courier New" w:hint="default"/>
      </w:rPr>
    </w:lvl>
    <w:lvl w:ilvl="8" w:tplc="2A64A5B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CC76528"/>
    <w:multiLevelType w:val="multilevel"/>
    <w:tmpl w:val="0415001D"/>
    <w:name w:val="WW8Num17"/>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0F4E6810"/>
    <w:multiLevelType w:val="multilevel"/>
    <w:tmpl w:val="0415001D"/>
    <w:name w:val="WW8Num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101814ED"/>
    <w:multiLevelType w:val="multilevel"/>
    <w:tmpl w:val="0415001D"/>
    <w:name w:val="WW8Num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10C92F3C"/>
    <w:multiLevelType w:val="multilevel"/>
    <w:tmpl w:val="0415001D"/>
    <w:name w:val="Nr_rozdz3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10E02543"/>
    <w:multiLevelType w:val="hybridMultilevel"/>
    <w:tmpl w:val="86FA96AA"/>
    <w:name w:val="Nr_rozdz32"/>
    <w:lvl w:ilvl="0" w:tplc="D8EC66E0">
      <w:start w:val="1"/>
      <w:numFmt w:val="bullet"/>
      <w:lvlText w:val=""/>
      <w:lvlJc w:val="left"/>
      <w:pPr>
        <w:tabs>
          <w:tab w:val="num" w:pos="720"/>
        </w:tabs>
        <w:ind w:left="720" w:hanging="360"/>
      </w:pPr>
      <w:rPr>
        <w:rFonts w:ascii="Symbol" w:hAnsi="Symbol" w:hint="default"/>
      </w:rPr>
    </w:lvl>
    <w:lvl w:ilvl="1" w:tplc="0B6817BC" w:tentative="1">
      <w:start w:val="1"/>
      <w:numFmt w:val="bullet"/>
      <w:lvlText w:val="o"/>
      <w:lvlJc w:val="left"/>
      <w:pPr>
        <w:tabs>
          <w:tab w:val="num" w:pos="1440"/>
        </w:tabs>
        <w:ind w:left="1440" w:hanging="360"/>
      </w:pPr>
      <w:rPr>
        <w:rFonts w:ascii="Courier New" w:hAnsi="Courier New" w:cs="Courier New" w:hint="default"/>
      </w:rPr>
    </w:lvl>
    <w:lvl w:ilvl="2" w:tplc="FDB49902" w:tentative="1">
      <w:start w:val="1"/>
      <w:numFmt w:val="bullet"/>
      <w:lvlText w:val=""/>
      <w:lvlJc w:val="left"/>
      <w:pPr>
        <w:tabs>
          <w:tab w:val="num" w:pos="2160"/>
        </w:tabs>
        <w:ind w:left="2160" w:hanging="360"/>
      </w:pPr>
      <w:rPr>
        <w:rFonts w:ascii="Wingdings" w:hAnsi="Wingdings" w:hint="default"/>
      </w:rPr>
    </w:lvl>
    <w:lvl w:ilvl="3" w:tplc="7BE43F06" w:tentative="1">
      <w:start w:val="1"/>
      <w:numFmt w:val="bullet"/>
      <w:lvlText w:val=""/>
      <w:lvlJc w:val="left"/>
      <w:pPr>
        <w:tabs>
          <w:tab w:val="num" w:pos="2880"/>
        </w:tabs>
        <w:ind w:left="2880" w:hanging="360"/>
      </w:pPr>
      <w:rPr>
        <w:rFonts w:ascii="Symbol" w:hAnsi="Symbol" w:hint="default"/>
      </w:rPr>
    </w:lvl>
    <w:lvl w:ilvl="4" w:tplc="4C68C42C" w:tentative="1">
      <w:start w:val="1"/>
      <w:numFmt w:val="bullet"/>
      <w:lvlText w:val="o"/>
      <w:lvlJc w:val="left"/>
      <w:pPr>
        <w:tabs>
          <w:tab w:val="num" w:pos="3600"/>
        </w:tabs>
        <w:ind w:left="3600" w:hanging="360"/>
      </w:pPr>
      <w:rPr>
        <w:rFonts w:ascii="Courier New" w:hAnsi="Courier New" w:cs="Courier New" w:hint="default"/>
      </w:rPr>
    </w:lvl>
    <w:lvl w:ilvl="5" w:tplc="62D278A6" w:tentative="1">
      <w:start w:val="1"/>
      <w:numFmt w:val="bullet"/>
      <w:lvlText w:val=""/>
      <w:lvlJc w:val="left"/>
      <w:pPr>
        <w:tabs>
          <w:tab w:val="num" w:pos="4320"/>
        </w:tabs>
        <w:ind w:left="4320" w:hanging="360"/>
      </w:pPr>
      <w:rPr>
        <w:rFonts w:ascii="Wingdings" w:hAnsi="Wingdings" w:hint="default"/>
      </w:rPr>
    </w:lvl>
    <w:lvl w:ilvl="6" w:tplc="E830F98E" w:tentative="1">
      <w:start w:val="1"/>
      <w:numFmt w:val="bullet"/>
      <w:lvlText w:val=""/>
      <w:lvlJc w:val="left"/>
      <w:pPr>
        <w:tabs>
          <w:tab w:val="num" w:pos="5040"/>
        </w:tabs>
        <w:ind w:left="5040" w:hanging="360"/>
      </w:pPr>
      <w:rPr>
        <w:rFonts w:ascii="Symbol" w:hAnsi="Symbol" w:hint="default"/>
      </w:rPr>
    </w:lvl>
    <w:lvl w:ilvl="7" w:tplc="77E4083A" w:tentative="1">
      <w:start w:val="1"/>
      <w:numFmt w:val="bullet"/>
      <w:lvlText w:val="o"/>
      <w:lvlJc w:val="left"/>
      <w:pPr>
        <w:tabs>
          <w:tab w:val="num" w:pos="5760"/>
        </w:tabs>
        <w:ind w:left="5760" w:hanging="360"/>
      </w:pPr>
      <w:rPr>
        <w:rFonts w:ascii="Courier New" w:hAnsi="Courier New" w:cs="Courier New" w:hint="default"/>
      </w:rPr>
    </w:lvl>
    <w:lvl w:ilvl="8" w:tplc="189205F6"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14112BE"/>
    <w:multiLevelType w:val="hybridMultilevel"/>
    <w:tmpl w:val="886C0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1D84471"/>
    <w:multiLevelType w:val="multilevel"/>
    <w:tmpl w:val="0415001D"/>
    <w:name w:val="Nr_rozdz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12FC7D1A"/>
    <w:multiLevelType w:val="hybridMultilevel"/>
    <w:tmpl w:val="52CCDE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13573074"/>
    <w:multiLevelType w:val="hybridMultilevel"/>
    <w:tmpl w:val="FF9ED514"/>
    <w:name w:val="Nr_rozdz34"/>
    <w:lvl w:ilvl="0" w:tplc="75388804">
      <w:start w:val="1"/>
      <w:numFmt w:val="bullet"/>
      <w:lvlText w:val=""/>
      <w:lvlJc w:val="left"/>
      <w:pPr>
        <w:tabs>
          <w:tab w:val="num" w:pos="720"/>
        </w:tabs>
        <w:ind w:left="720" w:hanging="360"/>
      </w:pPr>
      <w:rPr>
        <w:rFonts w:ascii="Symbol" w:hAnsi="Symbol" w:hint="default"/>
      </w:rPr>
    </w:lvl>
    <w:lvl w:ilvl="1" w:tplc="793A1DA8" w:tentative="1">
      <w:start w:val="1"/>
      <w:numFmt w:val="bullet"/>
      <w:lvlText w:val="o"/>
      <w:lvlJc w:val="left"/>
      <w:pPr>
        <w:tabs>
          <w:tab w:val="num" w:pos="1440"/>
        </w:tabs>
        <w:ind w:left="1440" w:hanging="360"/>
      </w:pPr>
      <w:rPr>
        <w:rFonts w:ascii="Courier New" w:hAnsi="Courier New" w:cs="Courier New" w:hint="default"/>
      </w:rPr>
    </w:lvl>
    <w:lvl w:ilvl="2" w:tplc="0C9869CE" w:tentative="1">
      <w:start w:val="1"/>
      <w:numFmt w:val="bullet"/>
      <w:lvlText w:val=""/>
      <w:lvlJc w:val="left"/>
      <w:pPr>
        <w:tabs>
          <w:tab w:val="num" w:pos="2160"/>
        </w:tabs>
        <w:ind w:left="2160" w:hanging="360"/>
      </w:pPr>
      <w:rPr>
        <w:rFonts w:ascii="Wingdings" w:hAnsi="Wingdings" w:hint="default"/>
      </w:rPr>
    </w:lvl>
    <w:lvl w:ilvl="3" w:tplc="5EDE0504" w:tentative="1">
      <w:start w:val="1"/>
      <w:numFmt w:val="bullet"/>
      <w:lvlText w:val=""/>
      <w:lvlJc w:val="left"/>
      <w:pPr>
        <w:tabs>
          <w:tab w:val="num" w:pos="2880"/>
        </w:tabs>
        <w:ind w:left="2880" w:hanging="360"/>
      </w:pPr>
      <w:rPr>
        <w:rFonts w:ascii="Symbol" w:hAnsi="Symbol" w:hint="default"/>
      </w:rPr>
    </w:lvl>
    <w:lvl w:ilvl="4" w:tplc="A67EC06C" w:tentative="1">
      <w:start w:val="1"/>
      <w:numFmt w:val="bullet"/>
      <w:lvlText w:val="o"/>
      <w:lvlJc w:val="left"/>
      <w:pPr>
        <w:tabs>
          <w:tab w:val="num" w:pos="3600"/>
        </w:tabs>
        <w:ind w:left="3600" w:hanging="360"/>
      </w:pPr>
      <w:rPr>
        <w:rFonts w:ascii="Courier New" w:hAnsi="Courier New" w:cs="Courier New" w:hint="default"/>
      </w:rPr>
    </w:lvl>
    <w:lvl w:ilvl="5" w:tplc="776042F0" w:tentative="1">
      <w:start w:val="1"/>
      <w:numFmt w:val="bullet"/>
      <w:lvlText w:val=""/>
      <w:lvlJc w:val="left"/>
      <w:pPr>
        <w:tabs>
          <w:tab w:val="num" w:pos="4320"/>
        </w:tabs>
        <w:ind w:left="4320" w:hanging="360"/>
      </w:pPr>
      <w:rPr>
        <w:rFonts w:ascii="Wingdings" w:hAnsi="Wingdings" w:hint="default"/>
      </w:rPr>
    </w:lvl>
    <w:lvl w:ilvl="6" w:tplc="78FAA208" w:tentative="1">
      <w:start w:val="1"/>
      <w:numFmt w:val="bullet"/>
      <w:lvlText w:val=""/>
      <w:lvlJc w:val="left"/>
      <w:pPr>
        <w:tabs>
          <w:tab w:val="num" w:pos="5040"/>
        </w:tabs>
        <w:ind w:left="5040" w:hanging="360"/>
      </w:pPr>
      <w:rPr>
        <w:rFonts w:ascii="Symbol" w:hAnsi="Symbol" w:hint="default"/>
      </w:rPr>
    </w:lvl>
    <w:lvl w:ilvl="7" w:tplc="86FE4E3A" w:tentative="1">
      <w:start w:val="1"/>
      <w:numFmt w:val="bullet"/>
      <w:lvlText w:val="o"/>
      <w:lvlJc w:val="left"/>
      <w:pPr>
        <w:tabs>
          <w:tab w:val="num" w:pos="5760"/>
        </w:tabs>
        <w:ind w:left="5760" w:hanging="360"/>
      </w:pPr>
      <w:rPr>
        <w:rFonts w:ascii="Courier New" w:hAnsi="Courier New" w:cs="Courier New" w:hint="default"/>
      </w:rPr>
    </w:lvl>
    <w:lvl w:ilvl="8" w:tplc="91F622EA"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3834C77"/>
    <w:multiLevelType w:val="multilevel"/>
    <w:tmpl w:val="0415001D"/>
    <w:name w:val="Nr_rozdz1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13AC6510"/>
    <w:multiLevelType w:val="hybridMultilevel"/>
    <w:tmpl w:val="AFB4FCF2"/>
    <w:name w:val="Nr_Paragrafu_Umowy6"/>
    <w:lvl w:ilvl="0" w:tplc="4AF65618">
      <w:start w:val="1"/>
      <w:numFmt w:val="bullet"/>
      <w:pStyle w:val="ReportList1"/>
      <w:lvlText w:val=""/>
      <w:lvlJc w:val="left"/>
      <w:pPr>
        <w:tabs>
          <w:tab w:val="num" w:pos="1620"/>
        </w:tabs>
        <w:ind w:left="1620" w:hanging="360"/>
      </w:pPr>
      <w:rPr>
        <w:rFonts w:ascii="Symbol" w:hAnsi="Symbol" w:hint="default"/>
        <w:color w:val="auto"/>
        <w:sz w:val="16"/>
        <w:szCs w:val="16"/>
      </w:rPr>
    </w:lvl>
    <w:lvl w:ilvl="1" w:tplc="617E7928">
      <w:start w:val="1"/>
      <w:numFmt w:val="bullet"/>
      <w:lvlText w:val=""/>
      <w:lvlJc w:val="left"/>
      <w:pPr>
        <w:tabs>
          <w:tab w:val="num" w:pos="1440"/>
        </w:tabs>
        <w:ind w:left="1440" w:hanging="360"/>
      </w:pPr>
      <w:rPr>
        <w:rFonts w:ascii="Wingdings" w:hAnsi="Wingdings" w:hint="default"/>
        <w:color w:val="auto"/>
        <w:sz w:val="16"/>
        <w:szCs w:val="16"/>
      </w:rPr>
    </w:lvl>
    <w:lvl w:ilvl="2" w:tplc="9996A16E" w:tentative="1">
      <w:start w:val="1"/>
      <w:numFmt w:val="bullet"/>
      <w:lvlText w:val=""/>
      <w:lvlJc w:val="left"/>
      <w:pPr>
        <w:tabs>
          <w:tab w:val="num" w:pos="2160"/>
        </w:tabs>
        <w:ind w:left="2160" w:hanging="360"/>
      </w:pPr>
      <w:rPr>
        <w:rFonts w:ascii="Wingdings" w:hAnsi="Wingdings" w:hint="default"/>
      </w:rPr>
    </w:lvl>
    <w:lvl w:ilvl="3" w:tplc="6B3657AA" w:tentative="1">
      <w:start w:val="1"/>
      <w:numFmt w:val="bullet"/>
      <w:lvlText w:val=""/>
      <w:lvlJc w:val="left"/>
      <w:pPr>
        <w:tabs>
          <w:tab w:val="num" w:pos="2880"/>
        </w:tabs>
        <w:ind w:left="2880" w:hanging="360"/>
      </w:pPr>
      <w:rPr>
        <w:rFonts w:ascii="Symbol" w:hAnsi="Symbol" w:hint="default"/>
      </w:rPr>
    </w:lvl>
    <w:lvl w:ilvl="4" w:tplc="813C4802" w:tentative="1">
      <w:start w:val="1"/>
      <w:numFmt w:val="bullet"/>
      <w:lvlText w:val="o"/>
      <w:lvlJc w:val="left"/>
      <w:pPr>
        <w:tabs>
          <w:tab w:val="num" w:pos="3600"/>
        </w:tabs>
        <w:ind w:left="3600" w:hanging="360"/>
      </w:pPr>
      <w:rPr>
        <w:rFonts w:ascii="Courier New" w:hAnsi="Courier New" w:cs="Courier New" w:hint="default"/>
      </w:rPr>
    </w:lvl>
    <w:lvl w:ilvl="5" w:tplc="E03269E6" w:tentative="1">
      <w:start w:val="1"/>
      <w:numFmt w:val="bullet"/>
      <w:lvlText w:val=""/>
      <w:lvlJc w:val="left"/>
      <w:pPr>
        <w:tabs>
          <w:tab w:val="num" w:pos="4320"/>
        </w:tabs>
        <w:ind w:left="4320" w:hanging="360"/>
      </w:pPr>
      <w:rPr>
        <w:rFonts w:ascii="Wingdings" w:hAnsi="Wingdings" w:hint="default"/>
      </w:rPr>
    </w:lvl>
    <w:lvl w:ilvl="6" w:tplc="3F02BF4C" w:tentative="1">
      <w:start w:val="1"/>
      <w:numFmt w:val="bullet"/>
      <w:lvlText w:val=""/>
      <w:lvlJc w:val="left"/>
      <w:pPr>
        <w:tabs>
          <w:tab w:val="num" w:pos="5040"/>
        </w:tabs>
        <w:ind w:left="5040" w:hanging="360"/>
      </w:pPr>
      <w:rPr>
        <w:rFonts w:ascii="Symbol" w:hAnsi="Symbol" w:hint="default"/>
      </w:rPr>
    </w:lvl>
    <w:lvl w:ilvl="7" w:tplc="5E3A2F60" w:tentative="1">
      <w:start w:val="1"/>
      <w:numFmt w:val="bullet"/>
      <w:lvlText w:val="o"/>
      <w:lvlJc w:val="left"/>
      <w:pPr>
        <w:tabs>
          <w:tab w:val="num" w:pos="5760"/>
        </w:tabs>
        <w:ind w:left="5760" w:hanging="360"/>
      </w:pPr>
      <w:rPr>
        <w:rFonts w:ascii="Courier New" w:hAnsi="Courier New" w:cs="Courier New" w:hint="default"/>
      </w:rPr>
    </w:lvl>
    <w:lvl w:ilvl="8" w:tplc="BCD6165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59A7542"/>
    <w:multiLevelType w:val="hybridMultilevel"/>
    <w:tmpl w:val="C810A4C2"/>
    <w:lvl w:ilvl="0" w:tplc="E496D928">
      <w:start w:val="1"/>
      <w:numFmt w:val="decimal"/>
      <w:lvlText w:val="%1)"/>
      <w:lvlJc w:val="left"/>
      <w:pPr>
        <w:ind w:left="720" w:hanging="360"/>
      </w:pPr>
    </w:lvl>
    <w:lvl w:ilvl="1" w:tplc="6E0A0FF4" w:tentative="1">
      <w:start w:val="1"/>
      <w:numFmt w:val="lowerLetter"/>
      <w:lvlText w:val="%2."/>
      <w:lvlJc w:val="left"/>
      <w:pPr>
        <w:ind w:left="1440" w:hanging="360"/>
      </w:pPr>
    </w:lvl>
    <w:lvl w:ilvl="2" w:tplc="7C3EB6BC" w:tentative="1">
      <w:start w:val="1"/>
      <w:numFmt w:val="lowerRoman"/>
      <w:lvlText w:val="%3."/>
      <w:lvlJc w:val="right"/>
      <w:pPr>
        <w:ind w:left="2160" w:hanging="180"/>
      </w:pPr>
    </w:lvl>
    <w:lvl w:ilvl="3" w:tplc="D630B104" w:tentative="1">
      <w:start w:val="1"/>
      <w:numFmt w:val="decimal"/>
      <w:lvlText w:val="%4."/>
      <w:lvlJc w:val="left"/>
      <w:pPr>
        <w:ind w:left="2880" w:hanging="360"/>
      </w:pPr>
    </w:lvl>
    <w:lvl w:ilvl="4" w:tplc="7846B382" w:tentative="1">
      <w:start w:val="1"/>
      <w:numFmt w:val="lowerLetter"/>
      <w:lvlText w:val="%5."/>
      <w:lvlJc w:val="left"/>
      <w:pPr>
        <w:ind w:left="3600" w:hanging="360"/>
      </w:pPr>
    </w:lvl>
    <w:lvl w:ilvl="5" w:tplc="3236AF48" w:tentative="1">
      <w:start w:val="1"/>
      <w:numFmt w:val="lowerRoman"/>
      <w:lvlText w:val="%6."/>
      <w:lvlJc w:val="right"/>
      <w:pPr>
        <w:ind w:left="4320" w:hanging="180"/>
      </w:pPr>
    </w:lvl>
    <w:lvl w:ilvl="6" w:tplc="FB9421BE" w:tentative="1">
      <w:start w:val="1"/>
      <w:numFmt w:val="decimal"/>
      <w:lvlText w:val="%7."/>
      <w:lvlJc w:val="left"/>
      <w:pPr>
        <w:ind w:left="5040" w:hanging="360"/>
      </w:pPr>
    </w:lvl>
    <w:lvl w:ilvl="7" w:tplc="BA304018" w:tentative="1">
      <w:start w:val="1"/>
      <w:numFmt w:val="lowerLetter"/>
      <w:lvlText w:val="%8."/>
      <w:lvlJc w:val="left"/>
      <w:pPr>
        <w:ind w:left="5760" w:hanging="360"/>
      </w:pPr>
    </w:lvl>
    <w:lvl w:ilvl="8" w:tplc="472266BA" w:tentative="1">
      <w:start w:val="1"/>
      <w:numFmt w:val="lowerRoman"/>
      <w:lvlText w:val="%9."/>
      <w:lvlJc w:val="right"/>
      <w:pPr>
        <w:ind w:left="6480" w:hanging="180"/>
      </w:pPr>
    </w:lvl>
  </w:abstractNum>
  <w:abstractNum w:abstractNumId="27" w15:restartNumberingAfterBreak="0">
    <w:nsid w:val="15FC29DD"/>
    <w:multiLevelType w:val="multilevel"/>
    <w:tmpl w:val="0415001D"/>
    <w:name w:val="Nr_rozdz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16027664"/>
    <w:multiLevelType w:val="multilevel"/>
    <w:tmpl w:val="1602766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1A5A21C4"/>
    <w:multiLevelType w:val="hybridMultilevel"/>
    <w:tmpl w:val="0730122E"/>
    <w:lvl w:ilvl="0" w:tplc="FA2C0EA6">
      <w:start w:val="1"/>
      <w:numFmt w:val="bullet"/>
      <w:lvlText w:val=""/>
      <w:lvlJc w:val="left"/>
      <w:pPr>
        <w:ind w:left="720" w:hanging="360"/>
      </w:pPr>
      <w:rPr>
        <w:rFonts w:ascii="Symbol" w:hAnsi="Symbol" w:hint="default"/>
      </w:rPr>
    </w:lvl>
    <w:lvl w:ilvl="1" w:tplc="63960486" w:tentative="1">
      <w:start w:val="1"/>
      <w:numFmt w:val="bullet"/>
      <w:lvlText w:val="o"/>
      <w:lvlJc w:val="left"/>
      <w:pPr>
        <w:ind w:left="1440" w:hanging="360"/>
      </w:pPr>
      <w:rPr>
        <w:rFonts w:ascii="Courier New" w:hAnsi="Courier New" w:cs="Courier New" w:hint="default"/>
      </w:rPr>
    </w:lvl>
    <w:lvl w:ilvl="2" w:tplc="FD7C0988" w:tentative="1">
      <w:start w:val="1"/>
      <w:numFmt w:val="bullet"/>
      <w:lvlText w:val=""/>
      <w:lvlJc w:val="left"/>
      <w:pPr>
        <w:ind w:left="2160" w:hanging="360"/>
      </w:pPr>
      <w:rPr>
        <w:rFonts w:ascii="Wingdings" w:hAnsi="Wingdings" w:hint="default"/>
      </w:rPr>
    </w:lvl>
    <w:lvl w:ilvl="3" w:tplc="0AD280FA" w:tentative="1">
      <w:start w:val="1"/>
      <w:numFmt w:val="bullet"/>
      <w:lvlText w:val=""/>
      <w:lvlJc w:val="left"/>
      <w:pPr>
        <w:ind w:left="2880" w:hanging="360"/>
      </w:pPr>
      <w:rPr>
        <w:rFonts w:ascii="Symbol" w:hAnsi="Symbol" w:hint="default"/>
      </w:rPr>
    </w:lvl>
    <w:lvl w:ilvl="4" w:tplc="6BCCE912" w:tentative="1">
      <w:start w:val="1"/>
      <w:numFmt w:val="bullet"/>
      <w:lvlText w:val="o"/>
      <w:lvlJc w:val="left"/>
      <w:pPr>
        <w:ind w:left="3600" w:hanging="360"/>
      </w:pPr>
      <w:rPr>
        <w:rFonts w:ascii="Courier New" w:hAnsi="Courier New" w:cs="Courier New" w:hint="default"/>
      </w:rPr>
    </w:lvl>
    <w:lvl w:ilvl="5" w:tplc="DFCC17DC" w:tentative="1">
      <w:start w:val="1"/>
      <w:numFmt w:val="bullet"/>
      <w:lvlText w:val=""/>
      <w:lvlJc w:val="left"/>
      <w:pPr>
        <w:ind w:left="4320" w:hanging="360"/>
      </w:pPr>
      <w:rPr>
        <w:rFonts w:ascii="Wingdings" w:hAnsi="Wingdings" w:hint="default"/>
      </w:rPr>
    </w:lvl>
    <w:lvl w:ilvl="6" w:tplc="C81699AA" w:tentative="1">
      <w:start w:val="1"/>
      <w:numFmt w:val="bullet"/>
      <w:lvlText w:val=""/>
      <w:lvlJc w:val="left"/>
      <w:pPr>
        <w:ind w:left="5040" w:hanging="360"/>
      </w:pPr>
      <w:rPr>
        <w:rFonts w:ascii="Symbol" w:hAnsi="Symbol" w:hint="default"/>
      </w:rPr>
    </w:lvl>
    <w:lvl w:ilvl="7" w:tplc="ADDC753C" w:tentative="1">
      <w:start w:val="1"/>
      <w:numFmt w:val="bullet"/>
      <w:lvlText w:val="o"/>
      <w:lvlJc w:val="left"/>
      <w:pPr>
        <w:ind w:left="5760" w:hanging="360"/>
      </w:pPr>
      <w:rPr>
        <w:rFonts w:ascii="Courier New" w:hAnsi="Courier New" w:cs="Courier New" w:hint="default"/>
      </w:rPr>
    </w:lvl>
    <w:lvl w:ilvl="8" w:tplc="021E7958" w:tentative="1">
      <w:start w:val="1"/>
      <w:numFmt w:val="bullet"/>
      <w:lvlText w:val=""/>
      <w:lvlJc w:val="left"/>
      <w:pPr>
        <w:ind w:left="6480" w:hanging="360"/>
      </w:pPr>
      <w:rPr>
        <w:rFonts w:ascii="Wingdings" w:hAnsi="Wingdings" w:hint="default"/>
      </w:rPr>
    </w:lvl>
  </w:abstractNum>
  <w:abstractNum w:abstractNumId="30" w15:restartNumberingAfterBreak="0">
    <w:nsid w:val="1AA9695A"/>
    <w:multiLevelType w:val="hybridMultilevel"/>
    <w:tmpl w:val="E8C6A4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B332803"/>
    <w:multiLevelType w:val="hybridMultilevel"/>
    <w:tmpl w:val="582C1640"/>
    <w:lvl w:ilvl="0" w:tplc="E098E48A">
      <w:start w:val="1"/>
      <w:numFmt w:val="bullet"/>
      <w:lvlText w:val=""/>
      <w:lvlJc w:val="left"/>
      <w:pPr>
        <w:ind w:left="720" w:hanging="360"/>
      </w:pPr>
      <w:rPr>
        <w:rFonts w:ascii="Symbol" w:hAnsi="Symbol" w:hint="default"/>
      </w:rPr>
    </w:lvl>
    <w:lvl w:ilvl="1" w:tplc="30823E86" w:tentative="1">
      <w:start w:val="1"/>
      <w:numFmt w:val="bullet"/>
      <w:lvlText w:val="o"/>
      <w:lvlJc w:val="left"/>
      <w:pPr>
        <w:ind w:left="1440" w:hanging="360"/>
      </w:pPr>
      <w:rPr>
        <w:rFonts w:ascii="Courier New" w:hAnsi="Courier New" w:cs="Courier New" w:hint="default"/>
      </w:rPr>
    </w:lvl>
    <w:lvl w:ilvl="2" w:tplc="0AF81618" w:tentative="1">
      <w:start w:val="1"/>
      <w:numFmt w:val="bullet"/>
      <w:lvlText w:val=""/>
      <w:lvlJc w:val="left"/>
      <w:pPr>
        <w:ind w:left="2160" w:hanging="360"/>
      </w:pPr>
      <w:rPr>
        <w:rFonts w:ascii="Wingdings" w:hAnsi="Wingdings" w:hint="default"/>
      </w:rPr>
    </w:lvl>
    <w:lvl w:ilvl="3" w:tplc="F9165784" w:tentative="1">
      <w:start w:val="1"/>
      <w:numFmt w:val="bullet"/>
      <w:lvlText w:val=""/>
      <w:lvlJc w:val="left"/>
      <w:pPr>
        <w:ind w:left="2880" w:hanging="360"/>
      </w:pPr>
      <w:rPr>
        <w:rFonts w:ascii="Symbol" w:hAnsi="Symbol" w:hint="default"/>
      </w:rPr>
    </w:lvl>
    <w:lvl w:ilvl="4" w:tplc="FF0638E0" w:tentative="1">
      <w:start w:val="1"/>
      <w:numFmt w:val="bullet"/>
      <w:lvlText w:val="o"/>
      <w:lvlJc w:val="left"/>
      <w:pPr>
        <w:ind w:left="3600" w:hanging="360"/>
      </w:pPr>
      <w:rPr>
        <w:rFonts w:ascii="Courier New" w:hAnsi="Courier New" w:cs="Courier New" w:hint="default"/>
      </w:rPr>
    </w:lvl>
    <w:lvl w:ilvl="5" w:tplc="7A8240AA" w:tentative="1">
      <w:start w:val="1"/>
      <w:numFmt w:val="bullet"/>
      <w:lvlText w:val=""/>
      <w:lvlJc w:val="left"/>
      <w:pPr>
        <w:ind w:left="4320" w:hanging="360"/>
      </w:pPr>
      <w:rPr>
        <w:rFonts w:ascii="Wingdings" w:hAnsi="Wingdings" w:hint="default"/>
      </w:rPr>
    </w:lvl>
    <w:lvl w:ilvl="6" w:tplc="11483C5A" w:tentative="1">
      <w:start w:val="1"/>
      <w:numFmt w:val="bullet"/>
      <w:lvlText w:val=""/>
      <w:lvlJc w:val="left"/>
      <w:pPr>
        <w:ind w:left="5040" w:hanging="360"/>
      </w:pPr>
      <w:rPr>
        <w:rFonts w:ascii="Symbol" w:hAnsi="Symbol" w:hint="default"/>
      </w:rPr>
    </w:lvl>
    <w:lvl w:ilvl="7" w:tplc="B5AAEDF2" w:tentative="1">
      <w:start w:val="1"/>
      <w:numFmt w:val="bullet"/>
      <w:lvlText w:val="o"/>
      <w:lvlJc w:val="left"/>
      <w:pPr>
        <w:ind w:left="5760" w:hanging="360"/>
      </w:pPr>
      <w:rPr>
        <w:rFonts w:ascii="Courier New" w:hAnsi="Courier New" w:cs="Courier New" w:hint="default"/>
      </w:rPr>
    </w:lvl>
    <w:lvl w:ilvl="8" w:tplc="E9FE547E" w:tentative="1">
      <w:start w:val="1"/>
      <w:numFmt w:val="bullet"/>
      <w:lvlText w:val=""/>
      <w:lvlJc w:val="left"/>
      <w:pPr>
        <w:ind w:left="6480" w:hanging="360"/>
      </w:pPr>
      <w:rPr>
        <w:rFonts w:ascii="Wingdings" w:hAnsi="Wingdings" w:hint="default"/>
      </w:rPr>
    </w:lvl>
  </w:abstractNum>
  <w:abstractNum w:abstractNumId="32" w15:restartNumberingAfterBreak="0">
    <w:nsid w:val="1EA968F0"/>
    <w:multiLevelType w:val="hybridMultilevel"/>
    <w:tmpl w:val="1904205E"/>
    <w:lvl w:ilvl="0" w:tplc="D842EC3E">
      <w:start w:val="1"/>
      <w:numFmt w:val="bullet"/>
      <w:lvlText w:val=""/>
      <w:lvlJc w:val="left"/>
      <w:pPr>
        <w:ind w:left="720" w:hanging="360"/>
      </w:pPr>
      <w:rPr>
        <w:rFonts w:ascii="Symbol" w:hAnsi="Symbol" w:hint="default"/>
      </w:rPr>
    </w:lvl>
    <w:lvl w:ilvl="1" w:tplc="8AF8E32A" w:tentative="1">
      <w:start w:val="1"/>
      <w:numFmt w:val="bullet"/>
      <w:lvlText w:val="o"/>
      <w:lvlJc w:val="left"/>
      <w:pPr>
        <w:ind w:left="1440" w:hanging="360"/>
      </w:pPr>
      <w:rPr>
        <w:rFonts w:ascii="Courier New" w:hAnsi="Courier New" w:cs="Courier New" w:hint="default"/>
      </w:rPr>
    </w:lvl>
    <w:lvl w:ilvl="2" w:tplc="50A2DF46" w:tentative="1">
      <w:start w:val="1"/>
      <w:numFmt w:val="bullet"/>
      <w:lvlText w:val=""/>
      <w:lvlJc w:val="left"/>
      <w:pPr>
        <w:ind w:left="2160" w:hanging="360"/>
      </w:pPr>
      <w:rPr>
        <w:rFonts w:ascii="Wingdings" w:hAnsi="Wingdings" w:hint="default"/>
      </w:rPr>
    </w:lvl>
    <w:lvl w:ilvl="3" w:tplc="45A4073E" w:tentative="1">
      <w:start w:val="1"/>
      <w:numFmt w:val="bullet"/>
      <w:lvlText w:val=""/>
      <w:lvlJc w:val="left"/>
      <w:pPr>
        <w:ind w:left="2880" w:hanging="360"/>
      </w:pPr>
      <w:rPr>
        <w:rFonts w:ascii="Symbol" w:hAnsi="Symbol" w:hint="default"/>
      </w:rPr>
    </w:lvl>
    <w:lvl w:ilvl="4" w:tplc="2E70C826" w:tentative="1">
      <w:start w:val="1"/>
      <w:numFmt w:val="bullet"/>
      <w:lvlText w:val="o"/>
      <w:lvlJc w:val="left"/>
      <w:pPr>
        <w:ind w:left="3600" w:hanging="360"/>
      </w:pPr>
      <w:rPr>
        <w:rFonts w:ascii="Courier New" w:hAnsi="Courier New" w:cs="Courier New" w:hint="default"/>
      </w:rPr>
    </w:lvl>
    <w:lvl w:ilvl="5" w:tplc="F11C749A" w:tentative="1">
      <w:start w:val="1"/>
      <w:numFmt w:val="bullet"/>
      <w:lvlText w:val=""/>
      <w:lvlJc w:val="left"/>
      <w:pPr>
        <w:ind w:left="4320" w:hanging="360"/>
      </w:pPr>
      <w:rPr>
        <w:rFonts w:ascii="Wingdings" w:hAnsi="Wingdings" w:hint="default"/>
      </w:rPr>
    </w:lvl>
    <w:lvl w:ilvl="6" w:tplc="AAA28A04" w:tentative="1">
      <w:start w:val="1"/>
      <w:numFmt w:val="bullet"/>
      <w:lvlText w:val=""/>
      <w:lvlJc w:val="left"/>
      <w:pPr>
        <w:ind w:left="5040" w:hanging="360"/>
      </w:pPr>
      <w:rPr>
        <w:rFonts w:ascii="Symbol" w:hAnsi="Symbol" w:hint="default"/>
      </w:rPr>
    </w:lvl>
    <w:lvl w:ilvl="7" w:tplc="57A01DFA" w:tentative="1">
      <w:start w:val="1"/>
      <w:numFmt w:val="bullet"/>
      <w:lvlText w:val="o"/>
      <w:lvlJc w:val="left"/>
      <w:pPr>
        <w:ind w:left="5760" w:hanging="360"/>
      </w:pPr>
      <w:rPr>
        <w:rFonts w:ascii="Courier New" w:hAnsi="Courier New" w:cs="Courier New" w:hint="default"/>
      </w:rPr>
    </w:lvl>
    <w:lvl w:ilvl="8" w:tplc="78DAD868" w:tentative="1">
      <w:start w:val="1"/>
      <w:numFmt w:val="bullet"/>
      <w:lvlText w:val=""/>
      <w:lvlJc w:val="left"/>
      <w:pPr>
        <w:ind w:left="6480" w:hanging="360"/>
      </w:pPr>
      <w:rPr>
        <w:rFonts w:ascii="Wingdings" w:hAnsi="Wingdings" w:hint="default"/>
      </w:rPr>
    </w:lvl>
  </w:abstractNum>
  <w:abstractNum w:abstractNumId="33" w15:restartNumberingAfterBreak="0">
    <w:nsid w:val="2139474B"/>
    <w:multiLevelType w:val="hybridMultilevel"/>
    <w:tmpl w:val="74403BAC"/>
    <w:lvl w:ilvl="0" w:tplc="F50A0C26">
      <w:start w:val="8"/>
      <w:numFmt w:val="bullet"/>
      <w:lvlText w:val="-"/>
      <w:lvlJc w:val="left"/>
      <w:pPr>
        <w:ind w:left="1069" w:hanging="360"/>
      </w:pPr>
      <w:rPr>
        <w:rFonts w:ascii="Times New Roman" w:eastAsia="Times New Roman" w:hAnsi="Times New Roman" w:cs="Times New Roman"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34" w15:restartNumberingAfterBreak="0">
    <w:nsid w:val="214224D6"/>
    <w:multiLevelType w:val="multilevel"/>
    <w:tmpl w:val="214224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1B552A0"/>
    <w:multiLevelType w:val="multilevel"/>
    <w:tmpl w:val="0415001D"/>
    <w:name w:val="Nr_rozdz3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22F42AE6"/>
    <w:multiLevelType w:val="hybridMultilevel"/>
    <w:tmpl w:val="08CAA540"/>
    <w:lvl w:ilvl="0" w:tplc="DAD4845E">
      <w:start w:val="1"/>
      <w:numFmt w:val="bullet"/>
      <w:lvlText w:val=""/>
      <w:lvlJc w:val="left"/>
      <w:pPr>
        <w:ind w:left="720" w:hanging="360"/>
      </w:pPr>
      <w:rPr>
        <w:rFonts w:ascii="Symbol" w:hAnsi="Symbol" w:hint="default"/>
      </w:rPr>
    </w:lvl>
    <w:lvl w:ilvl="1" w:tplc="81DC68BA" w:tentative="1">
      <w:start w:val="1"/>
      <w:numFmt w:val="bullet"/>
      <w:lvlText w:val="o"/>
      <w:lvlJc w:val="left"/>
      <w:pPr>
        <w:ind w:left="1440" w:hanging="360"/>
      </w:pPr>
      <w:rPr>
        <w:rFonts w:ascii="Courier New" w:hAnsi="Courier New" w:cs="Courier New" w:hint="default"/>
      </w:rPr>
    </w:lvl>
    <w:lvl w:ilvl="2" w:tplc="31C6C2D4" w:tentative="1">
      <w:start w:val="1"/>
      <w:numFmt w:val="bullet"/>
      <w:lvlText w:val=""/>
      <w:lvlJc w:val="left"/>
      <w:pPr>
        <w:ind w:left="2160" w:hanging="360"/>
      </w:pPr>
      <w:rPr>
        <w:rFonts w:ascii="Wingdings" w:hAnsi="Wingdings" w:hint="default"/>
      </w:rPr>
    </w:lvl>
    <w:lvl w:ilvl="3" w:tplc="C7CEA93E" w:tentative="1">
      <w:start w:val="1"/>
      <w:numFmt w:val="bullet"/>
      <w:lvlText w:val=""/>
      <w:lvlJc w:val="left"/>
      <w:pPr>
        <w:ind w:left="2880" w:hanging="360"/>
      </w:pPr>
      <w:rPr>
        <w:rFonts w:ascii="Symbol" w:hAnsi="Symbol" w:hint="default"/>
      </w:rPr>
    </w:lvl>
    <w:lvl w:ilvl="4" w:tplc="349803A4" w:tentative="1">
      <w:start w:val="1"/>
      <w:numFmt w:val="bullet"/>
      <w:lvlText w:val="o"/>
      <w:lvlJc w:val="left"/>
      <w:pPr>
        <w:ind w:left="3600" w:hanging="360"/>
      </w:pPr>
      <w:rPr>
        <w:rFonts w:ascii="Courier New" w:hAnsi="Courier New" w:cs="Courier New" w:hint="default"/>
      </w:rPr>
    </w:lvl>
    <w:lvl w:ilvl="5" w:tplc="F25419D6" w:tentative="1">
      <w:start w:val="1"/>
      <w:numFmt w:val="bullet"/>
      <w:lvlText w:val=""/>
      <w:lvlJc w:val="left"/>
      <w:pPr>
        <w:ind w:left="4320" w:hanging="360"/>
      </w:pPr>
      <w:rPr>
        <w:rFonts w:ascii="Wingdings" w:hAnsi="Wingdings" w:hint="default"/>
      </w:rPr>
    </w:lvl>
    <w:lvl w:ilvl="6" w:tplc="9E9EA628" w:tentative="1">
      <w:start w:val="1"/>
      <w:numFmt w:val="bullet"/>
      <w:lvlText w:val=""/>
      <w:lvlJc w:val="left"/>
      <w:pPr>
        <w:ind w:left="5040" w:hanging="360"/>
      </w:pPr>
      <w:rPr>
        <w:rFonts w:ascii="Symbol" w:hAnsi="Symbol" w:hint="default"/>
      </w:rPr>
    </w:lvl>
    <w:lvl w:ilvl="7" w:tplc="D8D8925C" w:tentative="1">
      <w:start w:val="1"/>
      <w:numFmt w:val="bullet"/>
      <w:lvlText w:val="o"/>
      <w:lvlJc w:val="left"/>
      <w:pPr>
        <w:ind w:left="5760" w:hanging="360"/>
      </w:pPr>
      <w:rPr>
        <w:rFonts w:ascii="Courier New" w:hAnsi="Courier New" w:cs="Courier New" w:hint="default"/>
      </w:rPr>
    </w:lvl>
    <w:lvl w:ilvl="8" w:tplc="42AAE5F0" w:tentative="1">
      <w:start w:val="1"/>
      <w:numFmt w:val="bullet"/>
      <w:lvlText w:val=""/>
      <w:lvlJc w:val="left"/>
      <w:pPr>
        <w:ind w:left="6480" w:hanging="360"/>
      </w:pPr>
      <w:rPr>
        <w:rFonts w:ascii="Wingdings" w:hAnsi="Wingdings" w:hint="default"/>
      </w:rPr>
    </w:lvl>
  </w:abstractNum>
  <w:abstractNum w:abstractNumId="37" w15:restartNumberingAfterBreak="0">
    <w:nsid w:val="23F06CCD"/>
    <w:multiLevelType w:val="hybridMultilevel"/>
    <w:tmpl w:val="956495BA"/>
    <w:lvl w:ilvl="0" w:tplc="868AC2C2">
      <w:start w:val="1"/>
      <w:numFmt w:val="bullet"/>
      <w:lvlText w:val=""/>
      <w:lvlJc w:val="left"/>
      <w:pPr>
        <w:ind w:left="720" w:hanging="360"/>
      </w:pPr>
      <w:rPr>
        <w:rFonts w:ascii="Symbol" w:hAnsi="Symbol" w:hint="default"/>
      </w:rPr>
    </w:lvl>
    <w:lvl w:ilvl="1" w:tplc="1B08522C" w:tentative="1">
      <w:start w:val="1"/>
      <w:numFmt w:val="bullet"/>
      <w:lvlText w:val="o"/>
      <w:lvlJc w:val="left"/>
      <w:pPr>
        <w:ind w:left="1440" w:hanging="360"/>
      </w:pPr>
      <w:rPr>
        <w:rFonts w:ascii="Courier New" w:hAnsi="Courier New" w:hint="default"/>
      </w:rPr>
    </w:lvl>
    <w:lvl w:ilvl="2" w:tplc="FC36568A" w:tentative="1">
      <w:start w:val="1"/>
      <w:numFmt w:val="bullet"/>
      <w:lvlText w:val=""/>
      <w:lvlJc w:val="left"/>
      <w:pPr>
        <w:ind w:left="2160" w:hanging="360"/>
      </w:pPr>
      <w:rPr>
        <w:rFonts w:ascii="Wingdings" w:hAnsi="Wingdings" w:hint="default"/>
      </w:rPr>
    </w:lvl>
    <w:lvl w:ilvl="3" w:tplc="7E3648C6" w:tentative="1">
      <w:start w:val="1"/>
      <w:numFmt w:val="bullet"/>
      <w:lvlText w:val=""/>
      <w:lvlJc w:val="left"/>
      <w:pPr>
        <w:ind w:left="2880" w:hanging="360"/>
      </w:pPr>
      <w:rPr>
        <w:rFonts w:ascii="Symbol" w:hAnsi="Symbol" w:hint="default"/>
      </w:rPr>
    </w:lvl>
    <w:lvl w:ilvl="4" w:tplc="45986798" w:tentative="1">
      <w:start w:val="1"/>
      <w:numFmt w:val="bullet"/>
      <w:lvlText w:val="o"/>
      <w:lvlJc w:val="left"/>
      <w:pPr>
        <w:ind w:left="3600" w:hanging="360"/>
      </w:pPr>
      <w:rPr>
        <w:rFonts w:ascii="Courier New" w:hAnsi="Courier New" w:hint="default"/>
      </w:rPr>
    </w:lvl>
    <w:lvl w:ilvl="5" w:tplc="AAC6F426" w:tentative="1">
      <w:start w:val="1"/>
      <w:numFmt w:val="bullet"/>
      <w:lvlText w:val=""/>
      <w:lvlJc w:val="left"/>
      <w:pPr>
        <w:ind w:left="4320" w:hanging="360"/>
      </w:pPr>
      <w:rPr>
        <w:rFonts w:ascii="Wingdings" w:hAnsi="Wingdings" w:hint="default"/>
      </w:rPr>
    </w:lvl>
    <w:lvl w:ilvl="6" w:tplc="FE8AA338" w:tentative="1">
      <w:start w:val="1"/>
      <w:numFmt w:val="bullet"/>
      <w:lvlText w:val=""/>
      <w:lvlJc w:val="left"/>
      <w:pPr>
        <w:ind w:left="5040" w:hanging="360"/>
      </w:pPr>
      <w:rPr>
        <w:rFonts w:ascii="Symbol" w:hAnsi="Symbol" w:hint="default"/>
      </w:rPr>
    </w:lvl>
    <w:lvl w:ilvl="7" w:tplc="26C6BDD8" w:tentative="1">
      <w:start w:val="1"/>
      <w:numFmt w:val="bullet"/>
      <w:lvlText w:val="o"/>
      <w:lvlJc w:val="left"/>
      <w:pPr>
        <w:ind w:left="5760" w:hanging="360"/>
      </w:pPr>
      <w:rPr>
        <w:rFonts w:ascii="Courier New" w:hAnsi="Courier New" w:hint="default"/>
      </w:rPr>
    </w:lvl>
    <w:lvl w:ilvl="8" w:tplc="C260817C" w:tentative="1">
      <w:start w:val="1"/>
      <w:numFmt w:val="bullet"/>
      <w:lvlText w:val=""/>
      <w:lvlJc w:val="left"/>
      <w:pPr>
        <w:ind w:left="6480" w:hanging="360"/>
      </w:pPr>
      <w:rPr>
        <w:rFonts w:ascii="Wingdings" w:hAnsi="Wingdings" w:hint="default"/>
      </w:rPr>
    </w:lvl>
  </w:abstractNum>
  <w:abstractNum w:abstractNumId="38" w15:restartNumberingAfterBreak="0">
    <w:nsid w:val="249C2892"/>
    <w:multiLevelType w:val="multilevel"/>
    <w:tmpl w:val="0415001D"/>
    <w:name w:val="Nr_rozdz1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24DA66B8"/>
    <w:multiLevelType w:val="hybridMultilevel"/>
    <w:tmpl w:val="F01E65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5A67F89"/>
    <w:multiLevelType w:val="hybridMultilevel"/>
    <w:tmpl w:val="E48A031C"/>
    <w:name w:val="Nr_rozdz22"/>
    <w:lvl w:ilvl="0" w:tplc="2C84354C">
      <w:start w:val="1"/>
      <w:numFmt w:val="bullet"/>
      <w:lvlText w:val=""/>
      <w:lvlJc w:val="left"/>
      <w:pPr>
        <w:tabs>
          <w:tab w:val="num" w:pos="720"/>
        </w:tabs>
        <w:ind w:left="720" w:hanging="360"/>
      </w:pPr>
      <w:rPr>
        <w:rFonts w:ascii="Symbol" w:hAnsi="Symbol" w:hint="default"/>
      </w:rPr>
    </w:lvl>
    <w:lvl w:ilvl="1" w:tplc="34A64D6A" w:tentative="1">
      <w:start w:val="1"/>
      <w:numFmt w:val="bullet"/>
      <w:lvlText w:val="o"/>
      <w:lvlJc w:val="left"/>
      <w:pPr>
        <w:tabs>
          <w:tab w:val="num" w:pos="1440"/>
        </w:tabs>
        <w:ind w:left="1440" w:hanging="360"/>
      </w:pPr>
      <w:rPr>
        <w:rFonts w:ascii="Courier New" w:hAnsi="Courier New" w:cs="Courier New" w:hint="default"/>
      </w:rPr>
    </w:lvl>
    <w:lvl w:ilvl="2" w:tplc="3516F23A" w:tentative="1">
      <w:start w:val="1"/>
      <w:numFmt w:val="bullet"/>
      <w:lvlText w:val=""/>
      <w:lvlJc w:val="left"/>
      <w:pPr>
        <w:tabs>
          <w:tab w:val="num" w:pos="2160"/>
        </w:tabs>
        <w:ind w:left="2160" w:hanging="360"/>
      </w:pPr>
      <w:rPr>
        <w:rFonts w:ascii="Wingdings" w:hAnsi="Wingdings" w:hint="default"/>
      </w:rPr>
    </w:lvl>
    <w:lvl w:ilvl="3" w:tplc="65722A5C" w:tentative="1">
      <w:start w:val="1"/>
      <w:numFmt w:val="bullet"/>
      <w:lvlText w:val=""/>
      <w:lvlJc w:val="left"/>
      <w:pPr>
        <w:tabs>
          <w:tab w:val="num" w:pos="2880"/>
        </w:tabs>
        <w:ind w:left="2880" w:hanging="360"/>
      </w:pPr>
      <w:rPr>
        <w:rFonts w:ascii="Symbol" w:hAnsi="Symbol" w:hint="default"/>
      </w:rPr>
    </w:lvl>
    <w:lvl w:ilvl="4" w:tplc="7E3C4ECA" w:tentative="1">
      <w:start w:val="1"/>
      <w:numFmt w:val="bullet"/>
      <w:lvlText w:val="o"/>
      <w:lvlJc w:val="left"/>
      <w:pPr>
        <w:tabs>
          <w:tab w:val="num" w:pos="3600"/>
        </w:tabs>
        <w:ind w:left="3600" w:hanging="360"/>
      </w:pPr>
      <w:rPr>
        <w:rFonts w:ascii="Courier New" w:hAnsi="Courier New" w:cs="Courier New" w:hint="default"/>
      </w:rPr>
    </w:lvl>
    <w:lvl w:ilvl="5" w:tplc="00F05DA2" w:tentative="1">
      <w:start w:val="1"/>
      <w:numFmt w:val="bullet"/>
      <w:lvlText w:val=""/>
      <w:lvlJc w:val="left"/>
      <w:pPr>
        <w:tabs>
          <w:tab w:val="num" w:pos="4320"/>
        </w:tabs>
        <w:ind w:left="4320" w:hanging="360"/>
      </w:pPr>
      <w:rPr>
        <w:rFonts w:ascii="Wingdings" w:hAnsi="Wingdings" w:hint="default"/>
      </w:rPr>
    </w:lvl>
    <w:lvl w:ilvl="6" w:tplc="A25E9F10" w:tentative="1">
      <w:start w:val="1"/>
      <w:numFmt w:val="bullet"/>
      <w:lvlText w:val=""/>
      <w:lvlJc w:val="left"/>
      <w:pPr>
        <w:tabs>
          <w:tab w:val="num" w:pos="5040"/>
        </w:tabs>
        <w:ind w:left="5040" w:hanging="360"/>
      </w:pPr>
      <w:rPr>
        <w:rFonts w:ascii="Symbol" w:hAnsi="Symbol" w:hint="default"/>
      </w:rPr>
    </w:lvl>
    <w:lvl w:ilvl="7" w:tplc="C010B7DA" w:tentative="1">
      <w:start w:val="1"/>
      <w:numFmt w:val="bullet"/>
      <w:lvlText w:val="o"/>
      <w:lvlJc w:val="left"/>
      <w:pPr>
        <w:tabs>
          <w:tab w:val="num" w:pos="5760"/>
        </w:tabs>
        <w:ind w:left="5760" w:hanging="360"/>
      </w:pPr>
      <w:rPr>
        <w:rFonts w:ascii="Courier New" w:hAnsi="Courier New" w:cs="Courier New" w:hint="default"/>
      </w:rPr>
    </w:lvl>
    <w:lvl w:ilvl="8" w:tplc="B5E24EC4"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261B1E7A"/>
    <w:multiLevelType w:val="multilevel"/>
    <w:tmpl w:val="40509F7E"/>
    <w:name w:val="Nr_rozdzialu"/>
    <w:lvl w:ilvl="0">
      <w:start w:val="1"/>
      <w:numFmt w:val="lowerLetter"/>
      <w:lvlText w:val="%1)"/>
      <w:lvlJc w:val="left"/>
      <w:pPr>
        <w:tabs>
          <w:tab w:val="num" w:pos="0"/>
        </w:tabs>
        <w:ind w:left="0" w:firstLine="0"/>
      </w:pPr>
      <w:rPr>
        <w:rFonts w:ascii="Times New Roman" w:hAnsi="Times New Roman" w:hint="default"/>
        <w:b w:val="0"/>
        <w:i w:val="0"/>
        <w:sz w:val="24"/>
        <w:szCs w:val="24"/>
      </w:rPr>
    </w:lvl>
    <w:lvl w:ilvl="1">
      <w:start w:val="1"/>
      <w:numFmt w:val="lowerLetter"/>
      <w:lvlText w:val="%2)"/>
      <w:lvlJc w:val="left"/>
      <w:pPr>
        <w:tabs>
          <w:tab w:val="num" w:pos="0"/>
        </w:tabs>
        <w:ind w:left="0" w:firstLine="0"/>
      </w:pPr>
      <w:rPr>
        <w:rFonts w:hint="default"/>
      </w:rPr>
    </w:lvl>
    <w:lvl w:ilvl="2">
      <w:start w:val="1"/>
      <w:numFmt w:val="lowerRoman"/>
      <w:lvlText w:val="%3)"/>
      <w:lvlJc w:val="left"/>
      <w:pPr>
        <w:tabs>
          <w:tab w:val="num" w:pos="0"/>
        </w:tabs>
        <w:ind w:left="0" w:firstLine="0"/>
      </w:pPr>
      <w:rPr>
        <w:rFonts w:hint="default"/>
      </w:rPr>
    </w:lvl>
    <w:lvl w:ilvl="3">
      <w:start w:val="1"/>
      <w:numFmt w:val="decimal"/>
      <w:lvlText w:val="(%4)"/>
      <w:lvlJc w:val="left"/>
      <w:pPr>
        <w:tabs>
          <w:tab w:val="num" w:pos="0"/>
        </w:tabs>
        <w:ind w:left="0" w:firstLine="0"/>
      </w:pPr>
      <w:rPr>
        <w:rFonts w:hint="default"/>
      </w:rPr>
    </w:lvl>
    <w:lvl w:ilvl="4">
      <w:start w:val="1"/>
      <w:numFmt w:val="lowerLetter"/>
      <w:lvlText w:val="(%5)"/>
      <w:lvlJc w:val="left"/>
      <w:pPr>
        <w:tabs>
          <w:tab w:val="num" w:pos="0"/>
        </w:tabs>
        <w:ind w:left="0" w:firstLine="0"/>
      </w:pPr>
      <w:rPr>
        <w:rFonts w:hint="default"/>
      </w:rPr>
    </w:lvl>
    <w:lvl w:ilvl="5">
      <w:start w:val="1"/>
      <w:numFmt w:val="lowerRoman"/>
      <w:lvlText w:val="(%6)"/>
      <w:lvlJc w:val="left"/>
      <w:pPr>
        <w:tabs>
          <w:tab w:val="num" w:pos="0"/>
        </w:tabs>
        <w:ind w:left="0" w:firstLine="0"/>
      </w:pPr>
      <w:rPr>
        <w:rFonts w:hint="default"/>
      </w:rPr>
    </w:lvl>
    <w:lvl w:ilvl="6">
      <w:start w:val="1"/>
      <w:numFmt w:val="decimal"/>
      <w:lvlText w:val="%7."/>
      <w:lvlJc w:val="left"/>
      <w:pPr>
        <w:tabs>
          <w:tab w:val="num" w:pos="0"/>
        </w:tabs>
        <w:ind w:left="0" w:firstLine="0"/>
      </w:pPr>
      <w:rPr>
        <w:rFonts w:hint="default"/>
      </w:rPr>
    </w:lvl>
    <w:lvl w:ilvl="7">
      <w:start w:val="1"/>
      <w:numFmt w:val="lowerLetter"/>
      <w:lvlText w:val="%8."/>
      <w:lvlJc w:val="left"/>
      <w:pPr>
        <w:tabs>
          <w:tab w:val="num" w:pos="0"/>
        </w:tabs>
        <w:ind w:left="0" w:firstLine="0"/>
      </w:pPr>
      <w:rPr>
        <w:rFonts w:hint="default"/>
      </w:rPr>
    </w:lvl>
    <w:lvl w:ilvl="8">
      <w:start w:val="1"/>
      <w:numFmt w:val="lowerRoman"/>
      <w:lvlText w:val="%9."/>
      <w:lvlJc w:val="left"/>
      <w:pPr>
        <w:tabs>
          <w:tab w:val="num" w:pos="0"/>
        </w:tabs>
        <w:ind w:left="0" w:firstLine="0"/>
      </w:pPr>
      <w:rPr>
        <w:rFonts w:hint="default"/>
      </w:rPr>
    </w:lvl>
  </w:abstractNum>
  <w:abstractNum w:abstractNumId="42" w15:restartNumberingAfterBreak="0">
    <w:nsid w:val="27261D2E"/>
    <w:multiLevelType w:val="multilevel"/>
    <w:tmpl w:val="0415001D"/>
    <w:name w:val="Nr_rozdz37"/>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272C71A0"/>
    <w:multiLevelType w:val="hybridMultilevel"/>
    <w:tmpl w:val="8ADC82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73272E3"/>
    <w:multiLevelType w:val="multilevel"/>
    <w:tmpl w:val="0415001D"/>
    <w:name w:val="Nr_rozdz3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5" w15:restartNumberingAfterBreak="0">
    <w:nsid w:val="279E1BDE"/>
    <w:multiLevelType w:val="hybridMultilevel"/>
    <w:tmpl w:val="AC76977E"/>
    <w:lvl w:ilvl="0" w:tplc="6BAE6BCE">
      <w:start w:val="1"/>
      <w:numFmt w:val="bullet"/>
      <w:lvlText w:val=""/>
      <w:lvlJc w:val="left"/>
      <w:pPr>
        <w:ind w:left="720" w:hanging="360"/>
      </w:pPr>
      <w:rPr>
        <w:rFonts w:ascii="Symbol" w:hAnsi="Symbol" w:hint="default"/>
      </w:rPr>
    </w:lvl>
    <w:lvl w:ilvl="1" w:tplc="4B1E1C84" w:tentative="1">
      <w:start w:val="1"/>
      <w:numFmt w:val="bullet"/>
      <w:lvlText w:val="o"/>
      <w:lvlJc w:val="left"/>
      <w:pPr>
        <w:ind w:left="1440" w:hanging="360"/>
      </w:pPr>
      <w:rPr>
        <w:rFonts w:ascii="Courier New" w:hAnsi="Courier New" w:cs="Courier New" w:hint="default"/>
      </w:rPr>
    </w:lvl>
    <w:lvl w:ilvl="2" w:tplc="5F582E4A" w:tentative="1">
      <w:start w:val="1"/>
      <w:numFmt w:val="bullet"/>
      <w:lvlText w:val=""/>
      <w:lvlJc w:val="left"/>
      <w:pPr>
        <w:ind w:left="2160" w:hanging="360"/>
      </w:pPr>
      <w:rPr>
        <w:rFonts w:ascii="Wingdings" w:hAnsi="Wingdings" w:hint="default"/>
      </w:rPr>
    </w:lvl>
    <w:lvl w:ilvl="3" w:tplc="5C7C5FE2" w:tentative="1">
      <w:start w:val="1"/>
      <w:numFmt w:val="bullet"/>
      <w:lvlText w:val=""/>
      <w:lvlJc w:val="left"/>
      <w:pPr>
        <w:ind w:left="2880" w:hanging="360"/>
      </w:pPr>
      <w:rPr>
        <w:rFonts w:ascii="Symbol" w:hAnsi="Symbol" w:hint="default"/>
      </w:rPr>
    </w:lvl>
    <w:lvl w:ilvl="4" w:tplc="C2DC0B14" w:tentative="1">
      <w:start w:val="1"/>
      <w:numFmt w:val="bullet"/>
      <w:lvlText w:val="o"/>
      <w:lvlJc w:val="left"/>
      <w:pPr>
        <w:ind w:left="3600" w:hanging="360"/>
      </w:pPr>
      <w:rPr>
        <w:rFonts w:ascii="Courier New" w:hAnsi="Courier New" w:cs="Courier New" w:hint="default"/>
      </w:rPr>
    </w:lvl>
    <w:lvl w:ilvl="5" w:tplc="3FB222DA" w:tentative="1">
      <w:start w:val="1"/>
      <w:numFmt w:val="bullet"/>
      <w:lvlText w:val=""/>
      <w:lvlJc w:val="left"/>
      <w:pPr>
        <w:ind w:left="4320" w:hanging="360"/>
      </w:pPr>
      <w:rPr>
        <w:rFonts w:ascii="Wingdings" w:hAnsi="Wingdings" w:hint="default"/>
      </w:rPr>
    </w:lvl>
    <w:lvl w:ilvl="6" w:tplc="4AB0A0E0" w:tentative="1">
      <w:start w:val="1"/>
      <w:numFmt w:val="bullet"/>
      <w:lvlText w:val=""/>
      <w:lvlJc w:val="left"/>
      <w:pPr>
        <w:ind w:left="5040" w:hanging="360"/>
      </w:pPr>
      <w:rPr>
        <w:rFonts w:ascii="Symbol" w:hAnsi="Symbol" w:hint="default"/>
      </w:rPr>
    </w:lvl>
    <w:lvl w:ilvl="7" w:tplc="62DC2C80" w:tentative="1">
      <w:start w:val="1"/>
      <w:numFmt w:val="bullet"/>
      <w:lvlText w:val="o"/>
      <w:lvlJc w:val="left"/>
      <w:pPr>
        <w:ind w:left="5760" w:hanging="360"/>
      </w:pPr>
      <w:rPr>
        <w:rFonts w:ascii="Courier New" w:hAnsi="Courier New" w:cs="Courier New" w:hint="default"/>
      </w:rPr>
    </w:lvl>
    <w:lvl w:ilvl="8" w:tplc="8D5EB1BE" w:tentative="1">
      <w:start w:val="1"/>
      <w:numFmt w:val="bullet"/>
      <w:lvlText w:val=""/>
      <w:lvlJc w:val="left"/>
      <w:pPr>
        <w:ind w:left="6480" w:hanging="360"/>
      </w:pPr>
      <w:rPr>
        <w:rFonts w:ascii="Wingdings" w:hAnsi="Wingdings" w:hint="default"/>
      </w:rPr>
    </w:lvl>
  </w:abstractNum>
  <w:abstractNum w:abstractNumId="46" w15:restartNumberingAfterBreak="0">
    <w:nsid w:val="27BE7080"/>
    <w:multiLevelType w:val="hybridMultilevel"/>
    <w:tmpl w:val="3C62F0A6"/>
    <w:lvl w:ilvl="0" w:tplc="F50A0C26">
      <w:start w:val="8"/>
      <w:numFmt w:val="bullet"/>
      <w:lvlText w:val="-"/>
      <w:lvlJc w:val="left"/>
      <w:pPr>
        <w:ind w:left="1069" w:hanging="360"/>
      </w:pPr>
      <w:rPr>
        <w:rFonts w:ascii="Times New Roman" w:eastAsia="Times New Roman" w:hAnsi="Times New Roman" w:cs="Times New Roman"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47" w15:restartNumberingAfterBreak="0">
    <w:nsid w:val="28BA1E8C"/>
    <w:multiLevelType w:val="hybridMultilevel"/>
    <w:tmpl w:val="4B14BF1C"/>
    <w:lvl w:ilvl="0" w:tplc="17B6F7D4">
      <w:start w:val="1"/>
      <w:numFmt w:val="bullet"/>
      <w:lvlText w:val=""/>
      <w:lvlJc w:val="left"/>
      <w:pPr>
        <w:ind w:left="720" w:hanging="360"/>
      </w:pPr>
      <w:rPr>
        <w:rFonts w:ascii="Symbol" w:hAnsi="Symbol" w:hint="default"/>
      </w:rPr>
    </w:lvl>
    <w:lvl w:ilvl="1" w:tplc="0EE2421A" w:tentative="1">
      <w:start w:val="1"/>
      <w:numFmt w:val="bullet"/>
      <w:lvlText w:val="o"/>
      <w:lvlJc w:val="left"/>
      <w:pPr>
        <w:ind w:left="1440" w:hanging="360"/>
      </w:pPr>
      <w:rPr>
        <w:rFonts w:ascii="Courier New" w:hAnsi="Courier New" w:cs="Courier New" w:hint="default"/>
      </w:rPr>
    </w:lvl>
    <w:lvl w:ilvl="2" w:tplc="5DD05DDE" w:tentative="1">
      <w:start w:val="1"/>
      <w:numFmt w:val="bullet"/>
      <w:lvlText w:val=""/>
      <w:lvlJc w:val="left"/>
      <w:pPr>
        <w:ind w:left="2160" w:hanging="360"/>
      </w:pPr>
      <w:rPr>
        <w:rFonts w:ascii="Wingdings" w:hAnsi="Wingdings" w:hint="default"/>
      </w:rPr>
    </w:lvl>
    <w:lvl w:ilvl="3" w:tplc="9A621086" w:tentative="1">
      <w:start w:val="1"/>
      <w:numFmt w:val="bullet"/>
      <w:lvlText w:val=""/>
      <w:lvlJc w:val="left"/>
      <w:pPr>
        <w:ind w:left="2880" w:hanging="360"/>
      </w:pPr>
      <w:rPr>
        <w:rFonts w:ascii="Symbol" w:hAnsi="Symbol" w:hint="default"/>
      </w:rPr>
    </w:lvl>
    <w:lvl w:ilvl="4" w:tplc="4C769A62" w:tentative="1">
      <w:start w:val="1"/>
      <w:numFmt w:val="bullet"/>
      <w:lvlText w:val="o"/>
      <w:lvlJc w:val="left"/>
      <w:pPr>
        <w:ind w:left="3600" w:hanging="360"/>
      </w:pPr>
      <w:rPr>
        <w:rFonts w:ascii="Courier New" w:hAnsi="Courier New" w:cs="Courier New" w:hint="default"/>
      </w:rPr>
    </w:lvl>
    <w:lvl w:ilvl="5" w:tplc="292AA8E8" w:tentative="1">
      <w:start w:val="1"/>
      <w:numFmt w:val="bullet"/>
      <w:lvlText w:val=""/>
      <w:lvlJc w:val="left"/>
      <w:pPr>
        <w:ind w:left="4320" w:hanging="360"/>
      </w:pPr>
      <w:rPr>
        <w:rFonts w:ascii="Wingdings" w:hAnsi="Wingdings" w:hint="default"/>
      </w:rPr>
    </w:lvl>
    <w:lvl w:ilvl="6" w:tplc="78561F26" w:tentative="1">
      <w:start w:val="1"/>
      <w:numFmt w:val="bullet"/>
      <w:lvlText w:val=""/>
      <w:lvlJc w:val="left"/>
      <w:pPr>
        <w:ind w:left="5040" w:hanging="360"/>
      </w:pPr>
      <w:rPr>
        <w:rFonts w:ascii="Symbol" w:hAnsi="Symbol" w:hint="default"/>
      </w:rPr>
    </w:lvl>
    <w:lvl w:ilvl="7" w:tplc="3984E672" w:tentative="1">
      <w:start w:val="1"/>
      <w:numFmt w:val="bullet"/>
      <w:lvlText w:val="o"/>
      <w:lvlJc w:val="left"/>
      <w:pPr>
        <w:ind w:left="5760" w:hanging="360"/>
      </w:pPr>
      <w:rPr>
        <w:rFonts w:ascii="Courier New" w:hAnsi="Courier New" w:cs="Courier New" w:hint="default"/>
      </w:rPr>
    </w:lvl>
    <w:lvl w:ilvl="8" w:tplc="5D807DE2" w:tentative="1">
      <w:start w:val="1"/>
      <w:numFmt w:val="bullet"/>
      <w:lvlText w:val=""/>
      <w:lvlJc w:val="left"/>
      <w:pPr>
        <w:ind w:left="6480" w:hanging="360"/>
      </w:pPr>
      <w:rPr>
        <w:rFonts w:ascii="Wingdings" w:hAnsi="Wingdings" w:hint="default"/>
      </w:rPr>
    </w:lvl>
  </w:abstractNum>
  <w:abstractNum w:abstractNumId="48" w15:restartNumberingAfterBreak="0">
    <w:nsid w:val="2ACF70DC"/>
    <w:multiLevelType w:val="multilevel"/>
    <w:tmpl w:val="0415001D"/>
    <w:name w:val="Nr_Paragrafu_Umowy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9" w15:restartNumberingAfterBreak="0">
    <w:nsid w:val="2C6E230D"/>
    <w:multiLevelType w:val="hybridMultilevel"/>
    <w:tmpl w:val="EAEC1164"/>
    <w:name w:val="Nr_rozdz29"/>
    <w:lvl w:ilvl="0" w:tplc="C5E09B92">
      <w:start w:val="1"/>
      <w:numFmt w:val="bullet"/>
      <w:lvlText w:val=""/>
      <w:lvlJc w:val="left"/>
      <w:pPr>
        <w:tabs>
          <w:tab w:val="num" w:pos="1440"/>
        </w:tabs>
        <w:ind w:left="1440" w:hanging="360"/>
      </w:pPr>
      <w:rPr>
        <w:rFonts w:ascii="Symbol" w:hAnsi="Symbol" w:hint="default"/>
        <w:color w:val="auto"/>
      </w:rPr>
    </w:lvl>
    <w:lvl w:ilvl="1" w:tplc="C8C25DA2" w:tentative="1">
      <w:start w:val="1"/>
      <w:numFmt w:val="bullet"/>
      <w:lvlText w:val="o"/>
      <w:lvlJc w:val="left"/>
      <w:pPr>
        <w:tabs>
          <w:tab w:val="num" w:pos="1440"/>
        </w:tabs>
        <w:ind w:left="1440" w:hanging="360"/>
      </w:pPr>
      <w:rPr>
        <w:rFonts w:ascii="Courier New" w:hAnsi="Courier New" w:cs="Courier New" w:hint="default"/>
      </w:rPr>
    </w:lvl>
    <w:lvl w:ilvl="2" w:tplc="8C94B170" w:tentative="1">
      <w:start w:val="1"/>
      <w:numFmt w:val="bullet"/>
      <w:lvlText w:val=""/>
      <w:lvlJc w:val="left"/>
      <w:pPr>
        <w:tabs>
          <w:tab w:val="num" w:pos="2160"/>
        </w:tabs>
        <w:ind w:left="2160" w:hanging="360"/>
      </w:pPr>
      <w:rPr>
        <w:rFonts w:ascii="Wingdings" w:hAnsi="Wingdings" w:hint="default"/>
      </w:rPr>
    </w:lvl>
    <w:lvl w:ilvl="3" w:tplc="89F4C8C4" w:tentative="1">
      <w:start w:val="1"/>
      <w:numFmt w:val="bullet"/>
      <w:lvlText w:val=""/>
      <w:lvlJc w:val="left"/>
      <w:pPr>
        <w:tabs>
          <w:tab w:val="num" w:pos="2880"/>
        </w:tabs>
        <w:ind w:left="2880" w:hanging="360"/>
      </w:pPr>
      <w:rPr>
        <w:rFonts w:ascii="Symbol" w:hAnsi="Symbol" w:hint="default"/>
      </w:rPr>
    </w:lvl>
    <w:lvl w:ilvl="4" w:tplc="89A8899E" w:tentative="1">
      <w:start w:val="1"/>
      <w:numFmt w:val="bullet"/>
      <w:lvlText w:val="o"/>
      <w:lvlJc w:val="left"/>
      <w:pPr>
        <w:tabs>
          <w:tab w:val="num" w:pos="3600"/>
        </w:tabs>
        <w:ind w:left="3600" w:hanging="360"/>
      </w:pPr>
      <w:rPr>
        <w:rFonts w:ascii="Courier New" w:hAnsi="Courier New" w:cs="Courier New" w:hint="default"/>
      </w:rPr>
    </w:lvl>
    <w:lvl w:ilvl="5" w:tplc="1CEC04D4" w:tentative="1">
      <w:start w:val="1"/>
      <w:numFmt w:val="bullet"/>
      <w:lvlText w:val=""/>
      <w:lvlJc w:val="left"/>
      <w:pPr>
        <w:tabs>
          <w:tab w:val="num" w:pos="4320"/>
        </w:tabs>
        <w:ind w:left="4320" w:hanging="360"/>
      </w:pPr>
      <w:rPr>
        <w:rFonts w:ascii="Wingdings" w:hAnsi="Wingdings" w:hint="default"/>
      </w:rPr>
    </w:lvl>
    <w:lvl w:ilvl="6" w:tplc="847C31A4" w:tentative="1">
      <w:start w:val="1"/>
      <w:numFmt w:val="bullet"/>
      <w:lvlText w:val=""/>
      <w:lvlJc w:val="left"/>
      <w:pPr>
        <w:tabs>
          <w:tab w:val="num" w:pos="5040"/>
        </w:tabs>
        <w:ind w:left="5040" w:hanging="360"/>
      </w:pPr>
      <w:rPr>
        <w:rFonts w:ascii="Symbol" w:hAnsi="Symbol" w:hint="default"/>
      </w:rPr>
    </w:lvl>
    <w:lvl w:ilvl="7" w:tplc="F1F86514" w:tentative="1">
      <w:start w:val="1"/>
      <w:numFmt w:val="bullet"/>
      <w:lvlText w:val="o"/>
      <w:lvlJc w:val="left"/>
      <w:pPr>
        <w:tabs>
          <w:tab w:val="num" w:pos="5760"/>
        </w:tabs>
        <w:ind w:left="5760" w:hanging="360"/>
      </w:pPr>
      <w:rPr>
        <w:rFonts w:ascii="Courier New" w:hAnsi="Courier New" w:cs="Courier New" w:hint="default"/>
      </w:rPr>
    </w:lvl>
    <w:lvl w:ilvl="8" w:tplc="22A478C2"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DAE29C1"/>
    <w:multiLevelType w:val="hybridMultilevel"/>
    <w:tmpl w:val="3258C3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1" w15:restartNumberingAfterBreak="0">
    <w:nsid w:val="2E007508"/>
    <w:multiLevelType w:val="hybridMultilevel"/>
    <w:tmpl w:val="2B2E09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2E06466F"/>
    <w:multiLevelType w:val="hybridMultilevel"/>
    <w:tmpl w:val="CAEAF9B8"/>
    <w:name w:val="Nr_Paragrafu_Umowy22"/>
    <w:lvl w:ilvl="0" w:tplc="DA00B978">
      <w:start w:val="1"/>
      <w:numFmt w:val="bullet"/>
      <w:lvlText w:val=""/>
      <w:lvlJc w:val="left"/>
      <w:pPr>
        <w:tabs>
          <w:tab w:val="num" w:pos="720"/>
        </w:tabs>
        <w:ind w:left="720" w:hanging="360"/>
      </w:pPr>
      <w:rPr>
        <w:rFonts w:ascii="Symbol" w:hAnsi="Symbol" w:hint="default"/>
      </w:rPr>
    </w:lvl>
    <w:lvl w:ilvl="1" w:tplc="A7E2FB0C" w:tentative="1">
      <w:start w:val="1"/>
      <w:numFmt w:val="bullet"/>
      <w:lvlText w:val="o"/>
      <w:lvlJc w:val="left"/>
      <w:pPr>
        <w:tabs>
          <w:tab w:val="num" w:pos="1440"/>
        </w:tabs>
        <w:ind w:left="1440" w:hanging="360"/>
      </w:pPr>
      <w:rPr>
        <w:rFonts w:ascii="Courier New" w:hAnsi="Courier New" w:cs="Courier New" w:hint="default"/>
      </w:rPr>
    </w:lvl>
    <w:lvl w:ilvl="2" w:tplc="A942EBEA" w:tentative="1">
      <w:start w:val="1"/>
      <w:numFmt w:val="bullet"/>
      <w:lvlText w:val=""/>
      <w:lvlJc w:val="left"/>
      <w:pPr>
        <w:tabs>
          <w:tab w:val="num" w:pos="2160"/>
        </w:tabs>
        <w:ind w:left="2160" w:hanging="360"/>
      </w:pPr>
      <w:rPr>
        <w:rFonts w:ascii="Wingdings" w:hAnsi="Wingdings" w:hint="default"/>
      </w:rPr>
    </w:lvl>
    <w:lvl w:ilvl="3" w:tplc="19621B9C" w:tentative="1">
      <w:start w:val="1"/>
      <w:numFmt w:val="bullet"/>
      <w:lvlText w:val=""/>
      <w:lvlJc w:val="left"/>
      <w:pPr>
        <w:tabs>
          <w:tab w:val="num" w:pos="2880"/>
        </w:tabs>
        <w:ind w:left="2880" w:hanging="360"/>
      </w:pPr>
      <w:rPr>
        <w:rFonts w:ascii="Symbol" w:hAnsi="Symbol" w:hint="default"/>
      </w:rPr>
    </w:lvl>
    <w:lvl w:ilvl="4" w:tplc="9A72B352" w:tentative="1">
      <w:start w:val="1"/>
      <w:numFmt w:val="bullet"/>
      <w:lvlText w:val="o"/>
      <w:lvlJc w:val="left"/>
      <w:pPr>
        <w:tabs>
          <w:tab w:val="num" w:pos="3600"/>
        </w:tabs>
        <w:ind w:left="3600" w:hanging="360"/>
      </w:pPr>
      <w:rPr>
        <w:rFonts w:ascii="Courier New" w:hAnsi="Courier New" w:cs="Courier New" w:hint="default"/>
      </w:rPr>
    </w:lvl>
    <w:lvl w:ilvl="5" w:tplc="CE0663C2" w:tentative="1">
      <w:start w:val="1"/>
      <w:numFmt w:val="bullet"/>
      <w:lvlText w:val=""/>
      <w:lvlJc w:val="left"/>
      <w:pPr>
        <w:tabs>
          <w:tab w:val="num" w:pos="4320"/>
        </w:tabs>
        <w:ind w:left="4320" w:hanging="360"/>
      </w:pPr>
      <w:rPr>
        <w:rFonts w:ascii="Wingdings" w:hAnsi="Wingdings" w:hint="default"/>
      </w:rPr>
    </w:lvl>
    <w:lvl w:ilvl="6" w:tplc="9F4CA008" w:tentative="1">
      <w:start w:val="1"/>
      <w:numFmt w:val="bullet"/>
      <w:lvlText w:val=""/>
      <w:lvlJc w:val="left"/>
      <w:pPr>
        <w:tabs>
          <w:tab w:val="num" w:pos="5040"/>
        </w:tabs>
        <w:ind w:left="5040" w:hanging="360"/>
      </w:pPr>
      <w:rPr>
        <w:rFonts w:ascii="Symbol" w:hAnsi="Symbol" w:hint="default"/>
      </w:rPr>
    </w:lvl>
    <w:lvl w:ilvl="7" w:tplc="EEF02344" w:tentative="1">
      <w:start w:val="1"/>
      <w:numFmt w:val="bullet"/>
      <w:lvlText w:val="o"/>
      <w:lvlJc w:val="left"/>
      <w:pPr>
        <w:tabs>
          <w:tab w:val="num" w:pos="5760"/>
        </w:tabs>
        <w:ind w:left="5760" w:hanging="360"/>
      </w:pPr>
      <w:rPr>
        <w:rFonts w:ascii="Courier New" w:hAnsi="Courier New" w:cs="Courier New" w:hint="default"/>
      </w:rPr>
    </w:lvl>
    <w:lvl w:ilvl="8" w:tplc="47D8B6E0"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E1638E3"/>
    <w:multiLevelType w:val="hybridMultilevel"/>
    <w:tmpl w:val="5B6A46B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E8C6485"/>
    <w:multiLevelType w:val="hybridMultilevel"/>
    <w:tmpl w:val="1FE8859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2F231CF1"/>
    <w:multiLevelType w:val="multilevel"/>
    <w:tmpl w:val="5B174CEC"/>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eastAsia="Times New Roman"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6" w15:restartNumberingAfterBreak="0">
    <w:nsid w:val="2FBE5344"/>
    <w:multiLevelType w:val="hybridMultilevel"/>
    <w:tmpl w:val="4148DF7C"/>
    <w:lvl w:ilvl="0" w:tplc="A1444386">
      <w:start w:val="1"/>
      <w:numFmt w:val="bullet"/>
      <w:lvlText w:val=""/>
      <w:lvlJc w:val="left"/>
      <w:pPr>
        <w:ind w:left="720" w:hanging="360"/>
      </w:pPr>
      <w:rPr>
        <w:rFonts w:ascii="Symbol" w:hAnsi="Symbol" w:hint="default"/>
      </w:rPr>
    </w:lvl>
    <w:lvl w:ilvl="1" w:tplc="CC50932A" w:tentative="1">
      <w:start w:val="1"/>
      <w:numFmt w:val="bullet"/>
      <w:lvlText w:val="o"/>
      <w:lvlJc w:val="left"/>
      <w:pPr>
        <w:ind w:left="1440" w:hanging="360"/>
      </w:pPr>
      <w:rPr>
        <w:rFonts w:ascii="Courier New" w:hAnsi="Courier New" w:cs="Courier New" w:hint="default"/>
      </w:rPr>
    </w:lvl>
    <w:lvl w:ilvl="2" w:tplc="363285F0" w:tentative="1">
      <w:start w:val="1"/>
      <w:numFmt w:val="bullet"/>
      <w:lvlText w:val=""/>
      <w:lvlJc w:val="left"/>
      <w:pPr>
        <w:ind w:left="2160" w:hanging="360"/>
      </w:pPr>
      <w:rPr>
        <w:rFonts w:ascii="Wingdings" w:hAnsi="Wingdings" w:hint="default"/>
      </w:rPr>
    </w:lvl>
    <w:lvl w:ilvl="3" w:tplc="E68C17E8" w:tentative="1">
      <w:start w:val="1"/>
      <w:numFmt w:val="bullet"/>
      <w:lvlText w:val=""/>
      <w:lvlJc w:val="left"/>
      <w:pPr>
        <w:ind w:left="2880" w:hanging="360"/>
      </w:pPr>
      <w:rPr>
        <w:rFonts w:ascii="Symbol" w:hAnsi="Symbol" w:hint="default"/>
      </w:rPr>
    </w:lvl>
    <w:lvl w:ilvl="4" w:tplc="9E9AF3DC" w:tentative="1">
      <w:start w:val="1"/>
      <w:numFmt w:val="bullet"/>
      <w:lvlText w:val="o"/>
      <w:lvlJc w:val="left"/>
      <w:pPr>
        <w:ind w:left="3600" w:hanging="360"/>
      </w:pPr>
      <w:rPr>
        <w:rFonts w:ascii="Courier New" w:hAnsi="Courier New" w:cs="Courier New" w:hint="default"/>
      </w:rPr>
    </w:lvl>
    <w:lvl w:ilvl="5" w:tplc="ECA2A4F2" w:tentative="1">
      <w:start w:val="1"/>
      <w:numFmt w:val="bullet"/>
      <w:lvlText w:val=""/>
      <w:lvlJc w:val="left"/>
      <w:pPr>
        <w:ind w:left="4320" w:hanging="360"/>
      </w:pPr>
      <w:rPr>
        <w:rFonts w:ascii="Wingdings" w:hAnsi="Wingdings" w:hint="default"/>
      </w:rPr>
    </w:lvl>
    <w:lvl w:ilvl="6" w:tplc="7CE627C8" w:tentative="1">
      <w:start w:val="1"/>
      <w:numFmt w:val="bullet"/>
      <w:lvlText w:val=""/>
      <w:lvlJc w:val="left"/>
      <w:pPr>
        <w:ind w:left="5040" w:hanging="360"/>
      </w:pPr>
      <w:rPr>
        <w:rFonts w:ascii="Symbol" w:hAnsi="Symbol" w:hint="default"/>
      </w:rPr>
    </w:lvl>
    <w:lvl w:ilvl="7" w:tplc="7360C24A" w:tentative="1">
      <w:start w:val="1"/>
      <w:numFmt w:val="bullet"/>
      <w:lvlText w:val="o"/>
      <w:lvlJc w:val="left"/>
      <w:pPr>
        <w:ind w:left="5760" w:hanging="360"/>
      </w:pPr>
      <w:rPr>
        <w:rFonts w:ascii="Courier New" w:hAnsi="Courier New" w:cs="Courier New" w:hint="default"/>
      </w:rPr>
    </w:lvl>
    <w:lvl w:ilvl="8" w:tplc="0928B8DC" w:tentative="1">
      <w:start w:val="1"/>
      <w:numFmt w:val="bullet"/>
      <w:lvlText w:val=""/>
      <w:lvlJc w:val="left"/>
      <w:pPr>
        <w:ind w:left="6480" w:hanging="360"/>
      </w:pPr>
      <w:rPr>
        <w:rFonts w:ascii="Wingdings" w:hAnsi="Wingdings" w:hint="default"/>
      </w:rPr>
    </w:lvl>
  </w:abstractNum>
  <w:abstractNum w:abstractNumId="57" w15:restartNumberingAfterBreak="0">
    <w:nsid w:val="30306D0C"/>
    <w:multiLevelType w:val="multilevel"/>
    <w:tmpl w:val="0415001D"/>
    <w:name w:val="Nr_rozdz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304E4E8E"/>
    <w:multiLevelType w:val="hybridMultilevel"/>
    <w:tmpl w:val="DC94C22A"/>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0A72BFB"/>
    <w:multiLevelType w:val="hybridMultilevel"/>
    <w:tmpl w:val="F8FED178"/>
    <w:lvl w:ilvl="0" w:tplc="3F4A84DC">
      <w:start w:val="1"/>
      <w:numFmt w:val="bullet"/>
      <w:lvlText w:val=""/>
      <w:lvlJc w:val="left"/>
      <w:pPr>
        <w:ind w:left="720" w:hanging="360"/>
      </w:pPr>
      <w:rPr>
        <w:rFonts w:ascii="Symbol" w:hAnsi="Symbol" w:hint="default"/>
      </w:rPr>
    </w:lvl>
    <w:lvl w:ilvl="1" w:tplc="91EEDAD6" w:tentative="1">
      <w:start w:val="1"/>
      <w:numFmt w:val="bullet"/>
      <w:lvlText w:val="o"/>
      <w:lvlJc w:val="left"/>
      <w:pPr>
        <w:ind w:left="1440" w:hanging="360"/>
      </w:pPr>
      <w:rPr>
        <w:rFonts w:ascii="Courier New" w:hAnsi="Courier New" w:cs="Courier New" w:hint="default"/>
      </w:rPr>
    </w:lvl>
    <w:lvl w:ilvl="2" w:tplc="C412693A" w:tentative="1">
      <w:start w:val="1"/>
      <w:numFmt w:val="bullet"/>
      <w:lvlText w:val=""/>
      <w:lvlJc w:val="left"/>
      <w:pPr>
        <w:ind w:left="2160" w:hanging="360"/>
      </w:pPr>
      <w:rPr>
        <w:rFonts w:ascii="Wingdings" w:hAnsi="Wingdings" w:hint="default"/>
      </w:rPr>
    </w:lvl>
    <w:lvl w:ilvl="3" w:tplc="68E6C9A4" w:tentative="1">
      <w:start w:val="1"/>
      <w:numFmt w:val="bullet"/>
      <w:lvlText w:val=""/>
      <w:lvlJc w:val="left"/>
      <w:pPr>
        <w:ind w:left="2880" w:hanging="360"/>
      </w:pPr>
      <w:rPr>
        <w:rFonts w:ascii="Symbol" w:hAnsi="Symbol" w:hint="default"/>
      </w:rPr>
    </w:lvl>
    <w:lvl w:ilvl="4" w:tplc="1C2C2D7C" w:tentative="1">
      <w:start w:val="1"/>
      <w:numFmt w:val="bullet"/>
      <w:lvlText w:val="o"/>
      <w:lvlJc w:val="left"/>
      <w:pPr>
        <w:ind w:left="3600" w:hanging="360"/>
      </w:pPr>
      <w:rPr>
        <w:rFonts w:ascii="Courier New" w:hAnsi="Courier New" w:cs="Courier New" w:hint="default"/>
      </w:rPr>
    </w:lvl>
    <w:lvl w:ilvl="5" w:tplc="3244DB5E" w:tentative="1">
      <w:start w:val="1"/>
      <w:numFmt w:val="bullet"/>
      <w:lvlText w:val=""/>
      <w:lvlJc w:val="left"/>
      <w:pPr>
        <w:ind w:left="4320" w:hanging="360"/>
      </w:pPr>
      <w:rPr>
        <w:rFonts w:ascii="Wingdings" w:hAnsi="Wingdings" w:hint="default"/>
      </w:rPr>
    </w:lvl>
    <w:lvl w:ilvl="6" w:tplc="5CAA463A" w:tentative="1">
      <w:start w:val="1"/>
      <w:numFmt w:val="bullet"/>
      <w:lvlText w:val=""/>
      <w:lvlJc w:val="left"/>
      <w:pPr>
        <w:ind w:left="5040" w:hanging="360"/>
      </w:pPr>
      <w:rPr>
        <w:rFonts w:ascii="Symbol" w:hAnsi="Symbol" w:hint="default"/>
      </w:rPr>
    </w:lvl>
    <w:lvl w:ilvl="7" w:tplc="9BEC51F8" w:tentative="1">
      <w:start w:val="1"/>
      <w:numFmt w:val="bullet"/>
      <w:lvlText w:val="o"/>
      <w:lvlJc w:val="left"/>
      <w:pPr>
        <w:ind w:left="5760" w:hanging="360"/>
      </w:pPr>
      <w:rPr>
        <w:rFonts w:ascii="Courier New" w:hAnsi="Courier New" w:cs="Courier New" w:hint="default"/>
      </w:rPr>
    </w:lvl>
    <w:lvl w:ilvl="8" w:tplc="FD14919C" w:tentative="1">
      <w:start w:val="1"/>
      <w:numFmt w:val="bullet"/>
      <w:lvlText w:val=""/>
      <w:lvlJc w:val="left"/>
      <w:pPr>
        <w:ind w:left="6480" w:hanging="360"/>
      </w:pPr>
      <w:rPr>
        <w:rFonts w:ascii="Wingdings" w:hAnsi="Wingdings" w:hint="default"/>
      </w:rPr>
    </w:lvl>
  </w:abstractNum>
  <w:abstractNum w:abstractNumId="60" w15:restartNumberingAfterBreak="0">
    <w:nsid w:val="31BB11E2"/>
    <w:multiLevelType w:val="multilevel"/>
    <w:tmpl w:val="0415001D"/>
    <w:name w:val="Nr_Paragrafu_Umowy"/>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15:restartNumberingAfterBreak="0">
    <w:nsid w:val="332F5EAA"/>
    <w:multiLevelType w:val="multilevel"/>
    <w:tmpl w:val="0415001D"/>
    <w:name w:val="Nr_rozdz7"/>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33CE3491"/>
    <w:multiLevelType w:val="hybridMultilevel"/>
    <w:tmpl w:val="24D09B92"/>
    <w:name w:val="Nr_Paragrafu_Umowy7"/>
    <w:lvl w:ilvl="0" w:tplc="6066AA52">
      <w:start w:val="1"/>
      <w:numFmt w:val="decimal"/>
      <w:lvlText w:val="%1."/>
      <w:lvlJc w:val="left"/>
      <w:pPr>
        <w:ind w:left="720" w:hanging="360"/>
      </w:pPr>
      <w:rPr>
        <w:rFonts w:hint="default"/>
      </w:rPr>
    </w:lvl>
    <w:lvl w:ilvl="1" w:tplc="7F6852D8" w:tentative="1">
      <w:start w:val="1"/>
      <w:numFmt w:val="lowerLetter"/>
      <w:lvlText w:val="%2."/>
      <w:lvlJc w:val="left"/>
      <w:pPr>
        <w:ind w:left="1440" w:hanging="360"/>
      </w:pPr>
    </w:lvl>
    <w:lvl w:ilvl="2" w:tplc="A1D88D6A" w:tentative="1">
      <w:start w:val="1"/>
      <w:numFmt w:val="lowerRoman"/>
      <w:lvlText w:val="%3."/>
      <w:lvlJc w:val="right"/>
      <w:pPr>
        <w:ind w:left="2160" w:hanging="180"/>
      </w:pPr>
    </w:lvl>
    <w:lvl w:ilvl="3" w:tplc="A0B820FC" w:tentative="1">
      <w:start w:val="1"/>
      <w:numFmt w:val="decimal"/>
      <w:lvlText w:val="%4."/>
      <w:lvlJc w:val="left"/>
      <w:pPr>
        <w:ind w:left="2880" w:hanging="360"/>
      </w:pPr>
    </w:lvl>
    <w:lvl w:ilvl="4" w:tplc="BA249BD6" w:tentative="1">
      <w:start w:val="1"/>
      <w:numFmt w:val="lowerLetter"/>
      <w:lvlText w:val="%5."/>
      <w:lvlJc w:val="left"/>
      <w:pPr>
        <w:ind w:left="3600" w:hanging="360"/>
      </w:pPr>
    </w:lvl>
    <w:lvl w:ilvl="5" w:tplc="E068B8AC" w:tentative="1">
      <w:start w:val="1"/>
      <w:numFmt w:val="lowerRoman"/>
      <w:lvlText w:val="%6."/>
      <w:lvlJc w:val="right"/>
      <w:pPr>
        <w:ind w:left="4320" w:hanging="180"/>
      </w:pPr>
    </w:lvl>
    <w:lvl w:ilvl="6" w:tplc="45A65054" w:tentative="1">
      <w:start w:val="1"/>
      <w:numFmt w:val="decimal"/>
      <w:lvlText w:val="%7."/>
      <w:lvlJc w:val="left"/>
      <w:pPr>
        <w:ind w:left="5040" w:hanging="360"/>
      </w:pPr>
    </w:lvl>
    <w:lvl w:ilvl="7" w:tplc="09BAA448" w:tentative="1">
      <w:start w:val="1"/>
      <w:numFmt w:val="lowerLetter"/>
      <w:lvlText w:val="%8."/>
      <w:lvlJc w:val="left"/>
      <w:pPr>
        <w:ind w:left="5760" w:hanging="360"/>
      </w:pPr>
    </w:lvl>
    <w:lvl w:ilvl="8" w:tplc="F8BE58D8" w:tentative="1">
      <w:start w:val="1"/>
      <w:numFmt w:val="lowerRoman"/>
      <w:lvlText w:val="%9."/>
      <w:lvlJc w:val="right"/>
      <w:pPr>
        <w:ind w:left="6480" w:hanging="180"/>
      </w:pPr>
    </w:lvl>
  </w:abstractNum>
  <w:abstractNum w:abstractNumId="63" w15:restartNumberingAfterBreak="0">
    <w:nsid w:val="349046A7"/>
    <w:multiLevelType w:val="hybridMultilevel"/>
    <w:tmpl w:val="7402F0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34F009D8"/>
    <w:multiLevelType w:val="multilevel"/>
    <w:tmpl w:val="F7A4ED92"/>
    <w:lvl w:ilvl="0">
      <w:start w:val="1"/>
      <w:numFmt w:val="decimal"/>
      <w:pStyle w:val="Nagwek1"/>
      <w:lvlText w:val="%1."/>
      <w:lvlJc w:val="left"/>
      <w:pPr>
        <w:tabs>
          <w:tab w:val="num" w:pos="360"/>
        </w:tabs>
        <w:ind w:left="360" w:hanging="360"/>
      </w:pPr>
      <w:rPr>
        <w:rFonts w:hint="default"/>
        <w:lang w:val="pl-PL"/>
      </w:rPr>
    </w:lvl>
    <w:lvl w:ilvl="1">
      <w:start w:val="1"/>
      <w:numFmt w:val="decimal"/>
      <w:pStyle w:val="Nagwek2"/>
      <w:lvlText w:val="%1.%2."/>
      <w:lvlJc w:val="left"/>
      <w:pPr>
        <w:tabs>
          <w:tab w:val="num" w:pos="720"/>
        </w:tabs>
        <w:ind w:left="432" w:hanging="432"/>
      </w:pPr>
      <w:rPr>
        <w:rFonts w:hint="default"/>
      </w:rPr>
    </w:lvl>
    <w:lvl w:ilvl="2">
      <w:start w:val="1"/>
      <w:numFmt w:val="decimal"/>
      <w:pStyle w:val="Nagwek3"/>
      <w:lvlText w:val="%1.%2.%3."/>
      <w:lvlJc w:val="left"/>
      <w:pPr>
        <w:tabs>
          <w:tab w:val="num" w:pos="1288"/>
        </w:tabs>
        <w:ind w:left="1072"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5" w15:restartNumberingAfterBreak="0">
    <w:nsid w:val="356A6B29"/>
    <w:multiLevelType w:val="multilevel"/>
    <w:tmpl w:val="0415001D"/>
    <w:name w:val="Nr_punktu_streszczenia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15:restartNumberingAfterBreak="0">
    <w:nsid w:val="36371B3D"/>
    <w:multiLevelType w:val="hybridMultilevel"/>
    <w:tmpl w:val="89A61BBA"/>
    <w:lvl w:ilvl="0" w:tplc="1C32F66E">
      <w:start w:val="1"/>
      <w:numFmt w:val="bullet"/>
      <w:lvlText w:val=""/>
      <w:lvlJc w:val="left"/>
      <w:pPr>
        <w:ind w:left="720" w:hanging="360"/>
      </w:pPr>
      <w:rPr>
        <w:rFonts w:ascii="Symbol" w:hAnsi="Symbol" w:hint="default"/>
      </w:rPr>
    </w:lvl>
    <w:lvl w:ilvl="1" w:tplc="8312AFBC" w:tentative="1">
      <w:start w:val="1"/>
      <w:numFmt w:val="bullet"/>
      <w:lvlText w:val="o"/>
      <w:lvlJc w:val="left"/>
      <w:pPr>
        <w:ind w:left="1440" w:hanging="360"/>
      </w:pPr>
      <w:rPr>
        <w:rFonts w:ascii="Courier New" w:hAnsi="Courier New" w:cs="Courier New" w:hint="default"/>
      </w:rPr>
    </w:lvl>
    <w:lvl w:ilvl="2" w:tplc="4454AF6A" w:tentative="1">
      <w:start w:val="1"/>
      <w:numFmt w:val="bullet"/>
      <w:lvlText w:val=""/>
      <w:lvlJc w:val="left"/>
      <w:pPr>
        <w:ind w:left="2160" w:hanging="360"/>
      </w:pPr>
      <w:rPr>
        <w:rFonts w:ascii="Wingdings" w:hAnsi="Wingdings" w:hint="default"/>
      </w:rPr>
    </w:lvl>
    <w:lvl w:ilvl="3" w:tplc="1B304158" w:tentative="1">
      <w:start w:val="1"/>
      <w:numFmt w:val="bullet"/>
      <w:lvlText w:val=""/>
      <w:lvlJc w:val="left"/>
      <w:pPr>
        <w:ind w:left="2880" w:hanging="360"/>
      </w:pPr>
      <w:rPr>
        <w:rFonts w:ascii="Symbol" w:hAnsi="Symbol" w:hint="default"/>
      </w:rPr>
    </w:lvl>
    <w:lvl w:ilvl="4" w:tplc="55E49DD8" w:tentative="1">
      <w:start w:val="1"/>
      <w:numFmt w:val="bullet"/>
      <w:lvlText w:val="o"/>
      <w:lvlJc w:val="left"/>
      <w:pPr>
        <w:ind w:left="3600" w:hanging="360"/>
      </w:pPr>
      <w:rPr>
        <w:rFonts w:ascii="Courier New" w:hAnsi="Courier New" w:cs="Courier New" w:hint="default"/>
      </w:rPr>
    </w:lvl>
    <w:lvl w:ilvl="5" w:tplc="08805600" w:tentative="1">
      <w:start w:val="1"/>
      <w:numFmt w:val="bullet"/>
      <w:lvlText w:val=""/>
      <w:lvlJc w:val="left"/>
      <w:pPr>
        <w:ind w:left="4320" w:hanging="360"/>
      </w:pPr>
      <w:rPr>
        <w:rFonts w:ascii="Wingdings" w:hAnsi="Wingdings" w:hint="default"/>
      </w:rPr>
    </w:lvl>
    <w:lvl w:ilvl="6" w:tplc="A07AFDB6" w:tentative="1">
      <w:start w:val="1"/>
      <w:numFmt w:val="bullet"/>
      <w:lvlText w:val=""/>
      <w:lvlJc w:val="left"/>
      <w:pPr>
        <w:ind w:left="5040" w:hanging="360"/>
      </w:pPr>
      <w:rPr>
        <w:rFonts w:ascii="Symbol" w:hAnsi="Symbol" w:hint="default"/>
      </w:rPr>
    </w:lvl>
    <w:lvl w:ilvl="7" w:tplc="D3C0E8C6" w:tentative="1">
      <w:start w:val="1"/>
      <w:numFmt w:val="bullet"/>
      <w:lvlText w:val="o"/>
      <w:lvlJc w:val="left"/>
      <w:pPr>
        <w:ind w:left="5760" w:hanging="360"/>
      </w:pPr>
      <w:rPr>
        <w:rFonts w:ascii="Courier New" w:hAnsi="Courier New" w:cs="Courier New" w:hint="default"/>
      </w:rPr>
    </w:lvl>
    <w:lvl w:ilvl="8" w:tplc="794A7584" w:tentative="1">
      <w:start w:val="1"/>
      <w:numFmt w:val="bullet"/>
      <w:lvlText w:val=""/>
      <w:lvlJc w:val="left"/>
      <w:pPr>
        <w:ind w:left="6480" w:hanging="360"/>
      </w:pPr>
      <w:rPr>
        <w:rFonts w:ascii="Wingdings" w:hAnsi="Wingdings" w:hint="default"/>
      </w:rPr>
    </w:lvl>
  </w:abstractNum>
  <w:abstractNum w:abstractNumId="67" w15:restartNumberingAfterBreak="0">
    <w:nsid w:val="36A92D96"/>
    <w:multiLevelType w:val="hybridMultilevel"/>
    <w:tmpl w:val="A194152E"/>
    <w:name w:val="Nr_rozdz30"/>
    <w:lvl w:ilvl="0" w:tplc="3CDEA518">
      <w:start w:val="1"/>
      <w:numFmt w:val="decimal"/>
      <w:lvlText w:val="%1."/>
      <w:lvlJc w:val="left"/>
      <w:pPr>
        <w:ind w:left="720" w:hanging="360"/>
      </w:pPr>
      <w:rPr>
        <w:rFonts w:hint="default"/>
      </w:rPr>
    </w:lvl>
    <w:lvl w:ilvl="1" w:tplc="338E3F5E" w:tentative="1">
      <w:start w:val="1"/>
      <w:numFmt w:val="lowerLetter"/>
      <w:lvlText w:val="%2."/>
      <w:lvlJc w:val="left"/>
      <w:pPr>
        <w:ind w:left="1440" w:hanging="360"/>
      </w:pPr>
    </w:lvl>
    <w:lvl w:ilvl="2" w:tplc="4DCCEF38" w:tentative="1">
      <w:start w:val="1"/>
      <w:numFmt w:val="lowerRoman"/>
      <w:lvlText w:val="%3."/>
      <w:lvlJc w:val="right"/>
      <w:pPr>
        <w:ind w:left="2160" w:hanging="180"/>
      </w:pPr>
    </w:lvl>
    <w:lvl w:ilvl="3" w:tplc="EECA7344" w:tentative="1">
      <w:start w:val="1"/>
      <w:numFmt w:val="decimal"/>
      <w:lvlText w:val="%4."/>
      <w:lvlJc w:val="left"/>
      <w:pPr>
        <w:ind w:left="2880" w:hanging="360"/>
      </w:pPr>
    </w:lvl>
    <w:lvl w:ilvl="4" w:tplc="5CFE1770" w:tentative="1">
      <w:start w:val="1"/>
      <w:numFmt w:val="lowerLetter"/>
      <w:lvlText w:val="%5."/>
      <w:lvlJc w:val="left"/>
      <w:pPr>
        <w:ind w:left="3600" w:hanging="360"/>
      </w:pPr>
    </w:lvl>
    <w:lvl w:ilvl="5" w:tplc="9948D53E" w:tentative="1">
      <w:start w:val="1"/>
      <w:numFmt w:val="lowerRoman"/>
      <w:lvlText w:val="%6."/>
      <w:lvlJc w:val="right"/>
      <w:pPr>
        <w:ind w:left="4320" w:hanging="180"/>
      </w:pPr>
    </w:lvl>
    <w:lvl w:ilvl="6" w:tplc="4240E6FE" w:tentative="1">
      <w:start w:val="1"/>
      <w:numFmt w:val="decimal"/>
      <w:lvlText w:val="%7."/>
      <w:lvlJc w:val="left"/>
      <w:pPr>
        <w:ind w:left="5040" w:hanging="360"/>
      </w:pPr>
    </w:lvl>
    <w:lvl w:ilvl="7" w:tplc="5DC4A0BE" w:tentative="1">
      <w:start w:val="1"/>
      <w:numFmt w:val="lowerLetter"/>
      <w:lvlText w:val="%8."/>
      <w:lvlJc w:val="left"/>
      <w:pPr>
        <w:ind w:left="5760" w:hanging="360"/>
      </w:pPr>
    </w:lvl>
    <w:lvl w:ilvl="8" w:tplc="4358DA8C" w:tentative="1">
      <w:start w:val="1"/>
      <w:numFmt w:val="lowerRoman"/>
      <w:lvlText w:val="%9."/>
      <w:lvlJc w:val="right"/>
      <w:pPr>
        <w:ind w:left="6480" w:hanging="180"/>
      </w:pPr>
    </w:lvl>
  </w:abstractNum>
  <w:abstractNum w:abstractNumId="68" w15:restartNumberingAfterBreak="0">
    <w:nsid w:val="379A4CE2"/>
    <w:multiLevelType w:val="hybridMultilevel"/>
    <w:tmpl w:val="768AFE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391479A6"/>
    <w:multiLevelType w:val="hybridMultilevel"/>
    <w:tmpl w:val="AD7A9B9A"/>
    <w:lvl w:ilvl="0" w:tplc="38B603C0">
      <w:start w:val="1"/>
      <w:numFmt w:val="bullet"/>
      <w:lvlText w:val=""/>
      <w:lvlJc w:val="left"/>
      <w:pPr>
        <w:ind w:left="720" w:hanging="360"/>
      </w:pPr>
      <w:rPr>
        <w:rFonts w:ascii="Symbol" w:hAnsi="Symbol" w:hint="default"/>
      </w:rPr>
    </w:lvl>
    <w:lvl w:ilvl="1" w:tplc="56DE18D2" w:tentative="1">
      <w:start w:val="1"/>
      <w:numFmt w:val="bullet"/>
      <w:lvlText w:val="o"/>
      <w:lvlJc w:val="left"/>
      <w:pPr>
        <w:ind w:left="1440" w:hanging="360"/>
      </w:pPr>
      <w:rPr>
        <w:rFonts w:ascii="Courier New" w:hAnsi="Courier New" w:cs="Courier New" w:hint="default"/>
      </w:rPr>
    </w:lvl>
    <w:lvl w:ilvl="2" w:tplc="74B23BD0" w:tentative="1">
      <w:start w:val="1"/>
      <w:numFmt w:val="bullet"/>
      <w:lvlText w:val=""/>
      <w:lvlJc w:val="left"/>
      <w:pPr>
        <w:ind w:left="2160" w:hanging="360"/>
      </w:pPr>
      <w:rPr>
        <w:rFonts w:ascii="Wingdings" w:hAnsi="Wingdings" w:hint="default"/>
      </w:rPr>
    </w:lvl>
    <w:lvl w:ilvl="3" w:tplc="09FA1D4A" w:tentative="1">
      <w:start w:val="1"/>
      <w:numFmt w:val="bullet"/>
      <w:lvlText w:val=""/>
      <w:lvlJc w:val="left"/>
      <w:pPr>
        <w:ind w:left="2880" w:hanging="360"/>
      </w:pPr>
      <w:rPr>
        <w:rFonts w:ascii="Symbol" w:hAnsi="Symbol" w:hint="default"/>
      </w:rPr>
    </w:lvl>
    <w:lvl w:ilvl="4" w:tplc="2B301596" w:tentative="1">
      <w:start w:val="1"/>
      <w:numFmt w:val="bullet"/>
      <w:lvlText w:val="o"/>
      <w:lvlJc w:val="left"/>
      <w:pPr>
        <w:ind w:left="3600" w:hanging="360"/>
      </w:pPr>
      <w:rPr>
        <w:rFonts w:ascii="Courier New" w:hAnsi="Courier New" w:cs="Courier New" w:hint="default"/>
      </w:rPr>
    </w:lvl>
    <w:lvl w:ilvl="5" w:tplc="86DC473C" w:tentative="1">
      <w:start w:val="1"/>
      <w:numFmt w:val="bullet"/>
      <w:lvlText w:val=""/>
      <w:lvlJc w:val="left"/>
      <w:pPr>
        <w:ind w:left="4320" w:hanging="360"/>
      </w:pPr>
      <w:rPr>
        <w:rFonts w:ascii="Wingdings" w:hAnsi="Wingdings" w:hint="default"/>
      </w:rPr>
    </w:lvl>
    <w:lvl w:ilvl="6" w:tplc="5E067350" w:tentative="1">
      <w:start w:val="1"/>
      <w:numFmt w:val="bullet"/>
      <w:lvlText w:val=""/>
      <w:lvlJc w:val="left"/>
      <w:pPr>
        <w:ind w:left="5040" w:hanging="360"/>
      </w:pPr>
      <w:rPr>
        <w:rFonts w:ascii="Symbol" w:hAnsi="Symbol" w:hint="default"/>
      </w:rPr>
    </w:lvl>
    <w:lvl w:ilvl="7" w:tplc="66C868B4" w:tentative="1">
      <w:start w:val="1"/>
      <w:numFmt w:val="bullet"/>
      <w:lvlText w:val="o"/>
      <w:lvlJc w:val="left"/>
      <w:pPr>
        <w:ind w:left="5760" w:hanging="360"/>
      </w:pPr>
      <w:rPr>
        <w:rFonts w:ascii="Courier New" w:hAnsi="Courier New" w:cs="Courier New" w:hint="default"/>
      </w:rPr>
    </w:lvl>
    <w:lvl w:ilvl="8" w:tplc="1CCE6B1E" w:tentative="1">
      <w:start w:val="1"/>
      <w:numFmt w:val="bullet"/>
      <w:lvlText w:val=""/>
      <w:lvlJc w:val="left"/>
      <w:pPr>
        <w:ind w:left="6480" w:hanging="360"/>
      </w:pPr>
      <w:rPr>
        <w:rFonts w:ascii="Wingdings" w:hAnsi="Wingdings" w:hint="default"/>
      </w:rPr>
    </w:lvl>
  </w:abstractNum>
  <w:abstractNum w:abstractNumId="70" w15:restartNumberingAfterBreak="0">
    <w:nsid w:val="3A30749E"/>
    <w:multiLevelType w:val="hybridMultilevel"/>
    <w:tmpl w:val="3E1AC3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3ACF4B06"/>
    <w:multiLevelType w:val="multilevel"/>
    <w:tmpl w:val="3ACF4B06"/>
    <w:lvl w:ilvl="0">
      <w:start w:val="1"/>
      <w:numFmt w:val="bullet"/>
      <w:pStyle w:val="Akapitzlist3"/>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72" w15:restartNumberingAfterBreak="0">
    <w:nsid w:val="3AFE646F"/>
    <w:multiLevelType w:val="hybridMultilevel"/>
    <w:tmpl w:val="40B01B00"/>
    <w:lvl w:ilvl="0" w:tplc="F50A0C26">
      <w:start w:val="8"/>
      <w:numFmt w:val="bullet"/>
      <w:lvlText w:val="-"/>
      <w:lvlJc w:val="left"/>
      <w:pPr>
        <w:ind w:left="1069" w:hanging="360"/>
      </w:pPr>
      <w:rPr>
        <w:rFonts w:ascii="Times New Roman" w:eastAsia="Times New Roman" w:hAnsi="Times New Roman" w:cs="Times New Roman" w:hint="default"/>
      </w:rPr>
    </w:lvl>
    <w:lvl w:ilvl="1" w:tplc="04150003" w:tentative="1">
      <w:start w:val="1"/>
      <w:numFmt w:val="bullet"/>
      <w:lvlText w:val="o"/>
      <w:lvlJc w:val="left"/>
      <w:pPr>
        <w:ind w:left="1789" w:hanging="360"/>
      </w:pPr>
      <w:rPr>
        <w:rFonts w:ascii="Courier New" w:hAnsi="Courier New" w:cs="Courier New" w:hint="default"/>
      </w:rPr>
    </w:lvl>
    <w:lvl w:ilvl="2" w:tplc="04150005" w:tentative="1">
      <w:start w:val="1"/>
      <w:numFmt w:val="bullet"/>
      <w:lvlText w:val=""/>
      <w:lvlJc w:val="left"/>
      <w:pPr>
        <w:ind w:left="2509" w:hanging="360"/>
      </w:pPr>
      <w:rPr>
        <w:rFonts w:ascii="Wingdings" w:hAnsi="Wingdings" w:hint="default"/>
      </w:rPr>
    </w:lvl>
    <w:lvl w:ilvl="3" w:tplc="04150001" w:tentative="1">
      <w:start w:val="1"/>
      <w:numFmt w:val="bullet"/>
      <w:lvlText w:val=""/>
      <w:lvlJc w:val="left"/>
      <w:pPr>
        <w:ind w:left="3229" w:hanging="360"/>
      </w:pPr>
      <w:rPr>
        <w:rFonts w:ascii="Symbol" w:hAnsi="Symbol" w:hint="default"/>
      </w:rPr>
    </w:lvl>
    <w:lvl w:ilvl="4" w:tplc="04150003" w:tentative="1">
      <w:start w:val="1"/>
      <w:numFmt w:val="bullet"/>
      <w:lvlText w:val="o"/>
      <w:lvlJc w:val="left"/>
      <w:pPr>
        <w:ind w:left="3949" w:hanging="360"/>
      </w:pPr>
      <w:rPr>
        <w:rFonts w:ascii="Courier New" w:hAnsi="Courier New" w:cs="Courier New" w:hint="default"/>
      </w:rPr>
    </w:lvl>
    <w:lvl w:ilvl="5" w:tplc="04150005" w:tentative="1">
      <w:start w:val="1"/>
      <w:numFmt w:val="bullet"/>
      <w:lvlText w:val=""/>
      <w:lvlJc w:val="left"/>
      <w:pPr>
        <w:ind w:left="4669" w:hanging="360"/>
      </w:pPr>
      <w:rPr>
        <w:rFonts w:ascii="Wingdings" w:hAnsi="Wingdings" w:hint="default"/>
      </w:rPr>
    </w:lvl>
    <w:lvl w:ilvl="6" w:tplc="04150001" w:tentative="1">
      <w:start w:val="1"/>
      <w:numFmt w:val="bullet"/>
      <w:lvlText w:val=""/>
      <w:lvlJc w:val="left"/>
      <w:pPr>
        <w:ind w:left="5389" w:hanging="360"/>
      </w:pPr>
      <w:rPr>
        <w:rFonts w:ascii="Symbol" w:hAnsi="Symbol" w:hint="default"/>
      </w:rPr>
    </w:lvl>
    <w:lvl w:ilvl="7" w:tplc="04150003" w:tentative="1">
      <w:start w:val="1"/>
      <w:numFmt w:val="bullet"/>
      <w:lvlText w:val="o"/>
      <w:lvlJc w:val="left"/>
      <w:pPr>
        <w:ind w:left="6109" w:hanging="360"/>
      </w:pPr>
      <w:rPr>
        <w:rFonts w:ascii="Courier New" w:hAnsi="Courier New" w:cs="Courier New" w:hint="default"/>
      </w:rPr>
    </w:lvl>
    <w:lvl w:ilvl="8" w:tplc="04150005" w:tentative="1">
      <w:start w:val="1"/>
      <w:numFmt w:val="bullet"/>
      <w:lvlText w:val=""/>
      <w:lvlJc w:val="left"/>
      <w:pPr>
        <w:ind w:left="6829" w:hanging="360"/>
      </w:pPr>
      <w:rPr>
        <w:rFonts w:ascii="Wingdings" w:hAnsi="Wingdings" w:hint="default"/>
      </w:rPr>
    </w:lvl>
  </w:abstractNum>
  <w:abstractNum w:abstractNumId="73" w15:restartNumberingAfterBreak="0">
    <w:nsid w:val="3D7A334B"/>
    <w:multiLevelType w:val="multilevel"/>
    <w:tmpl w:val="0415001D"/>
    <w:name w:val="Nr_rozdz40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4" w15:restartNumberingAfterBreak="0">
    <w:nsid w:val="3DFB129B"/>
    <w:multiLevelType w:val="hybridMultilevel"/>
    <w:tmpl w:val="103A07A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5" w15:restartNumberingAfterBreak="0">
    <w:nsid w:val="3FC536CB"/>
    <w:multiLevelType w:val="hybridMultilevel"/>
    <w:tmpl w:val="06927ABA"/>
    <w:name w:val="Nr_punktu_streszczenia3"/>
    <w:lvl w:ilvl="0" w:tplc="D9A64EAE">
      <w:start w:val="1"/>
      <w:numFmt w:val="lowerLetter"/>
      <w:lvlText w:val="%1)"/>
      <w:lvlJc w:val="left"/>
      <w:pPr>
        <w:ind w:left="720" w:hanging="360"/>
      </w:pPr>
      <w:rPr>
        <w:rFonts w:hint="default"/>
      </w:rPr>
    </w:lvl>
    <w:lvl w:ilvl="1" w:tplc="DBAAC7A2" w:tentative="1">
      <w:start w:val="1"/>
      <w:numFmt w:val="lowerLetter"/>
      <w:lvlText w:val="%2."/>
      <w:lvlJc w:val="left"/>
      <w:pPr>
        <w:ind w:left="1440" w:hanging="360"/>
      </w:pPr>
    </w:lvl>
    <w:lvl w:ilvl="2" w:tplc="38E40198" w:tentative="1">
      <w:start w:val="1"/>
      <w:numFmt w:val="lowerRoman"/>
      <w:lvlText w:val="%3."/>
      <w:lvlJc w:val="right"/>
      <w:pPr>
        <w:ind w:left="2160" w:hanging="180"/>
      </w:pPr>
    </w:lvl>
    <w:lvl w:ilvl="3" w:tplc="A642B868" w:tentative="1">
      <w:start w:val="1"/>
      <w:numFmt w:val="decimal"/>
      <w:lvlText w:val="%4."/>
      <w:lvlJc w:val="left"/>
      <w:pPr>
        <w:ind w:left="2880" w:hanging="360"/>
      </w:pPr>
    </w:lvl>
    <w:lvl w:ilvl="4" w:tplc="E77C4262" w:tentative="1">
      <w:start w:val="1"/>
      <w:numFmt w:val="lowerLetter"/>
      <w:lvlText w:val="%5."/>
      <w:lvlJc w:val="left"/>
      <w:pPr>
        <w:ind w:left="3600" w:hanging="360"/>
      </w:pPr>
    </w:lvl>
    <w:lvl w:ilvl="5" w:tplc="1CC0315C" w:tentative="1">
      <w:start w:val="1"/>
      <w:numFmt w:val="lowerRoman"/>
      <w:lvlText w:val="%6."/>
      <w:lvlJc w:val="right"/>
      <w:pPr>
        <w:ind w:left="4320" w:hanging="180"/>
      </w:pPr>
    </w:lvl>
    <w:lvl w:ilvl="6" w:tplc="F0B056E0" w:tentative="1">
      <w:start w:val="1"/>
      <w:numFmt w:val="decimal"/>
      <w:lvlText w:val="%7."/>
      <w:lvlJc w:val="left"/>
      <w:pPr>
        <w:ind w:left="5040" w:hanging="360"/>
      </w:pPr>
    </w:lvl>
    <w:lvl w:ilvl="7" w:tplc="29B6A9C0" w:tentative="1">
      <w:start w:val="1"/>
      <w:numFmt w:val="lowerLetter"/>
      <w:lvlText w:val="%8."/>
      <w:lvlJc w:val="left"/>
      <w:pPr>
        <w:ind w:left="5760" w:hanging="360"/>
      </w:pPr>
    </w:lvl>
    <w:lvl w:ilvl="8" w:tplc="C5B8BFD6" w:tentative="1">
      <w:start w:val="1"/>
      <w:numFmt w:val="lowerRoman"/>
      <w:lvlText w:val="%9."/>
      <w:lvlJc w:val="right"/>
      <w:pPr>
        <w:ind w:left="6480" w:hanging="180"/>
      </w:pPr>
    </w:lvl>
  </w:abstractNum>
  <w:abstractNum w:abstractNumId="76" w15:restartNumberingAfterBreak="0">
    <w:nsid w:val="407F779D"/>
    <w:multiLevelType w:val="hybridMultilevel"/>
    <w:tmpl w:val="4B625436"/>
    <w:lvl w:ilvl="0" w:tplc="E5323362">
      <w:start w:val="1"/>
      <w:numFmt w:val="decimal"/>
      <w:pStyle w:val="NormalnyWyjustowany"/>
      <w:lvlText w:val="%1."/>
      <w:lvlJc w:val="left"/>
      <w:pPr>
        <w:tabs>
          <w:tab w:val="num" w:pos="720"/>
        </w:tabs>
        <w:ind w:left="720" w:hanging="360"/>
      </w:pPr>
    </w:lvl>
    <w:lvl w:ilvl="1" w:tplc="82E6486C">
      <w:start w:val="1"/>
      <w:numFmt w:val="lowerLetter"/>
      <w:lvlText w:val="%2."/>
      <w:lvlJc w:val="left"/>
      <w:pPr>
        <w:tabs>
          <w:tab w:val="num" w:pos="1440"/>
        </w:tabs>
        <w:ind w:left="1440" w:hanging="360"/>
      </w:pPr>
    </w:lvl>
    <w:lvl w:ilvl="2" w:tplc="AABEB608" w:tentative="1">
      <w:start w:val="1"/>
      <w:numFmt w:val="lowerRoman"/>
      <w:lvlText w:val="%3."/>
      <w:lvlJc w:val="right"/>
      <w:pPr>
        <w:tabs>
          <w:tab w:val="num" w:pos="2160"/>
        </w:tabs>
        <w:ind w:left="2160" w:hanging="180"/>
      </w:pPr>
    </w:lvl>
    <w:lvl w:ilvl="3" w:tplc="06D8DC24" w:tentative="1">
      <w:start w:val="1"/>
      <w:numFmt w:val="decimal"/>
      <w:lvlText w:val="%4."/>
      <w:lvlJc w:val="left"/>
      <w:pPr>
        <w:tabs>
          <w:tab w:val="num" w:pos="2880"/>
        </w:tabs>
        <w:ind w:left="2880" w:hanging="360"/>
      </w:pPr>
    </w:lvl>
    <w:lvl w:ilvl="4" w:tplc="001A353E" w:tentative="1">
      <w:start w:val="1"/>
      <w:numFmt w:val="lowerLetter"/>
      <w:lvlText w:val="%5."/>
      <w:lvlJc w:val="left"/>
      <w:pPr>
        <w:tabs>
          <w:tab w:val="num" w:pos="3600"/>
        </w:tabs>
        <w:ind w:left="3600" w:hanging="360"/>
      </w:pPr>
    </w:lvl>
    <w:lvl w:ilvl="5" w:tplc="0144F454" w:tentative="1">
      <w:start w:val="1"/>
      <w:numFmt w:val="lowerRoman"/>
      <w:lvlText w:val="%6."/>
      <w:lvlJc w:val="right"/>
      <w:pPr>
        <w:tabs>
          <w:tab w:val="num" w:pos="4320"/>
        </w:tabs>
        <w:ind w:left="4320" w:hanging="180"/>
      </w:pPr>
    </w:lvl>
    <w:lvl w:ilvl="6" w:tplc="E30C076C" w:tentative="1">
      <w:start w:val="1"/>
      <w:numFmt w:val="decimal"/>
      <w:lvlText w:val="%7."/>
      <w:lvlJc w:val="left"/>
      <w:pPr>
        <w:tabs>
          <w:tab w:val="num" w:pos="5040"/>
        </w:tabs>
        <w:ind w:left="5040" w:hanging="360"/>
      </w:pPr>
    </w:lvl>
    <w:lvl w:ilvl="7" w:tplc="18FA6F82" w:tentative="1">
      <w:start w:val="1"/>
      <w:numFmt w:val="lowerLetter"/>
      <w:lvlText w:val="%8."/>
      <w:lvlJc w:val="left"/>
      <w:pPr>
        <w:tabs>
          <w:tab w:val="num" w:pos="5760"/>
        </w:tabs>
        <w:ind w:left="5760" w:hanging="360"/>
      </w:pPr>
    </w:lvl>
    <w:lvl w:ilvl="8" w:tplc="3DA203F0" w:tentative="1">
      <w:start w:val="1"/>
      <w:numFmt w:val="lowerRoman"/>
      <w:lvlText w:val="%9."/>
      <w:lvlJc w:val="right"/>
      <w:pPr>
        <w:tabs>
          <w:tab w:val="num" w:pos="6480"/>
        </w:tabs>
        <w:ind w:left="6480" w:hanging="180"/>
      </w:pPr>
    </w:lvl>
  </w:abstractNum>
  <w:abstractNum w:abstractNumId="77" w15:restartNumberingAfterBreak="0">
    <w:nsid w:val="41D72130"/>
    <w:multiLevelType w:val="hybridMultilevel"/>
    <w:tmpl w:val="EC7867F6"/>
    <w:lvl w:ilvl="0" w:tplc="2B0823A8">
      <w:start w:val="1"/>
      <w:numFmt w:val="bullet"/>
      <w:lvlText w:val=""/>
      <w:lvlJc w:val="left"/>
      <w:pPr>
        <w:ind w:left="720" w:hanging="360"/>
      </w:pPr>
      <w:rPr>
        <w:rFonts w:ascii="Symbol" w:hAnsi="Symbol" w:hint="default"/>
      </w:rPr>
    </w:lvl>
    <w:lvl w:ilvl="1" w:tplc="588ECEC2" w:tentative="1">
      <w:start w:val="1"/>
      <w:numFmt w:val="bullet"/>
      <w:lvlText w:val="o"/>
      <w:lvlJc w:val="left"/>
      <w:pPr>
        <w:ind w:left="1440" w:hanging="360"/>
      </w:pPr>
      <w:rPr>
        <w:rFonts w:ascii="Courier New" w:hAnsi="Courier New" w:cs="Courier New" w:hint="default"/>
      </w:rPr>
    </w:lvl>
    <w:lvl w:ilvl="2" w:tplc="A73E9C14" w:tentative="1">
      <w:start w:val="1"/>
      <w:numFmt w:val="bullet"/>
      <w:lvlText w:val=""/>
      <w:lvlJc w:val="left"/>
      <w:pPr>
        <w:ind w:left="2160" w:hanging="360"/>
      </w:pPr>
      <w:rPr>
        <w:rFonts w:ascii="Wingdings" w:hAnsi="Wingdings" w:hint="default"/>
      </w:rPr>
    </w:lvl>
    <w:lvl w:ilvl="3" w:tplc="2444BE6A" w:tentative="1">
      <w:start w:val="1"/>
      <w:numFmt w:val="bullet"/>
      <w:lvlText w:val=""/>
      <w:lvlJc w:val="left"/>
      <w:pPr>
        <w:ind w:left="2880" w:hanging="360"/>
      </w:pPr>
      <w:rPr>
        <w:rFonts w:ascii="Symbol" w:hAnsi="Symbol" w:hint="default"/>
      </w:rPr>
    </w:lvl>
    <w:lvl w:ilvl="4" w:tplc="599AED78" w:tentative="1">
      <w:start w:val="1"/>
      <w:numFmt w:val="bullet"/>
      <w:lvlText w:val="o"/>
      <w:lvlJc w:val="left"/>
      <w:pPr>
        <w:ind w:left="3600" w:hanging="360"/>
      </w:pPr>
      <w:rPr>
        <w:rFonts w:ascii="Courier New" w:hAnsi="Courier New" w:cs="Courier New" w:hint="default"/>
      </w:rPr>
    </w:lvl>
    <w:lvl w:ilvl="5" w:tplc="961C1640" w:tentative="1">
      <w:start w:val="1"/>
      <w:numFmt w:val="bullet"/>
      <w:lvlText w:val=""/>
      <w:lvlJc w:val="left"/>
      <w:pPr>
        <w:ind w:left="4320" w:hanging="360"/>
      </w:pPr>
      <w:rPr>
        <w:rFonts w:ascii="Wingdings" w:hAnsi="Wingdings" w:hint="default"/>
      </w:rPr>
    </w:lvl>
    <w:lvl w:ilvl="6" w:tplc="E82C92EA" w:tentative="1">
      <w:start w:val="1"/>
      <w:numFmt w:val="bullet"/>
      <w:lvlText w:val=""/>
      <w:lvlJc w:val="left"/>
      <w:pPr>
        <w:ind w:left="5040" w:hanging="360"/>
      </w:pPr>
      <w:rPr>
        <w:rFonts w:ascii="Symbol" w:hAnsi="Symbol" w:hint="default"/>
      </w:rPr>
    </w:lvl>
    <w:lvl w:ilvl="7" w:tplc="AFB2D820" w:tentative="1">
      <w:start w:val="1"/>
      <w:numFmt w:val="bullet"/>
      <w:lvlText w:val="o"/>
      <w:lvlJc w:val="left"/>
      <w:pPr>
        <w:ind w:left="5760" w:hanging="360"/>
      </w:pPr>
      <w:rPr>
        <w:rFonts w:ascii="Courier New" w:hAnsi="Courier New" w:cs="Courier New" w:hint="default"/>
      </w:rPr>
    </w:lvl>
    <w:lvl w:ilvl="8" w:tplc="C8587C66" w:tentative="1">
      <w:start w:val="1"/>
      <w:numFmt w:val="bullet"/>
      <w:lvlText w:val=""/>
      <w:lvlJc w:val="left"/>
      <w:pPr>
        <w:ind w:left="6480" w:hanging="360"/>
      </w:pPr>
      <w:rPr>
        <w:rFonts w:ascii="Wingdings" w:hAnsi="Wingdings" w:hint="default"/>
      </w:rPr>
    </w:lvl>
  </w:abstractNum>
  <w:abstractNum w:abstractNumId="78" w15:restartNumberingAfterBreak="0">
    <w:nsid w:val="4245228C"/>
    <w:multiLevelType w:val="hybridMultilevel"/>
    <w:tmpl w:val="F8A20A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42976139"/>
    <w:multiLevelType w:val="hybridMultilevel"/>
    <w:tmpl w:val="19BCA026"/>
    <w:name w:val="Nr_rozdz39"/>
    <w:lvl w:ilvl="0" w:tplc="CD501D44">
      <w:start w:val="1"/>
      <w:numFmt w:val="bullet"/>
      <w:lvlText w:val=""/>
      <w:lvlJc w:val="left"/>
      <w:pPr>
        <w:tabs>
          <w:tab w:val="num" w:pos="720"/>
        </w:tabs>
        <w:ind w:left="720" w:hanging="360"/>
      </w:pPr>
      <w:rPr>
        <w:rFonts w:ascii="Symbol" w:hAnsi="Symbol" w:hint="default"/>
      </w:rPr>
    </w:lvl>
    <w:lvl w:ilvl="1" w:tplc="FFE8FE88" w:tentative="1">
      <w:start w:val="1"/>
      <w:numFmt w:val="bullet"/>
      <w:lvlText w:val="o"/>
      <w:lvlJc w:val="left"/>
      <w:pPr>
        <w:tabs>
          <w:tab w:val="num" w:pos="1440"/>
        </w:tabs>
        <w:ind w:left="1440" w:hanging="360"/>
      </w:pPr>
      <w:rPr>
        <w:rFonts w:ascii="Courier New" w:hAnsi="Courier New" w:cs="Courier New" w:hint="default"/>
      </w:rPr>
    </w:lvl>
    <w:lvl w:ilvl="2" w:tplc="2C38EA1C" w:tentative="1">
      <w:start w:val="1"/>
      <w:numFmt w:val="bullet"/>
      <w:lvlText w:val=""/>
      <w:lvlJc w:val="left"/>
      <w:pPr>
        <w:tabs>
          <w:tab w:val="num" w:pos="2160"/>
        </w:tabs>
        <w:ind w:left="2160" w:hanging="360"/>
      </w:pPr>
      <w:rPr>
        <w:rFonts w:ascii="Wingdings" w:hAnsi="Wingdings" w:hint="default"/>
      </w:rPr>
    </w:lvl>
    <w:lvl w:ilvl="3" w:tplc="F684E426" w:tentative="1">
      <w:start w:val="1"/>
      <w:numFmt w:val="bullet"/>
      <w:lvlText w:val=""/>
      <w:lvlJc w:val="left"/>
      <w:pPr>
        <w:tabs>
          <w:tab w:val="num" w:pos="2880"/>
        </w:tabs>
        <w:ind w:left="2880" w:hanging="360"/>
      </w:pPr>
      <w:rPr>
        <w:rFonts w:ascii="Symbol" w:hAnsi="Symbol" w:hint="default"/>
      </w:rPr>
    </w:lvl>
    <w:lvl w:ilvl="4" w:tplc="48AC7998" w:tentative="1">
      <w:start w:val="1"/>
      <w:numFmt w:val="bullet"/>
      <w:lvlText w:val="o"/>
      <w:lvlJc w:val="left"/>
      <w:pPr>
        <w:tabs>
          <w:tab w:val="num" w:pos="3600"/>
        </w:tabs>
        <w:ind w:left="3600" w:hanging="360"/>
      </w:pPr>
      <w:rPr>
        <w:rFonts w:ascii="Courier New" w:hAnsi="Courier New" w:cs="Courier New" w:hint="default"/>
      </w:rPr>
    </w:lvl>
    <w:lvl w:ilvl="5" w:tplc="2958639E" w:tentative="1">
      <w:start w:val="1"/>
      <w:numFmt w:val="bullet"/>
      <w:lvlText w:val=""/>
      <w:lvlJc w:val="left"/>
      <w:pPr>
        <w:tabs>
          <w:tab w:val="num" w:pos="4320"/>
        </w:tabs>
        <w:ind w:left="4320" w:hanging="360"/>
      </w:pPr>
      <w:rPr>
        <w:rFonts w:ascii="Wingdings" w:hAnsi="Wingdings" w:hint="default"/>
      </w:rPr>
    </w:lvl>
    <w:lvl w:ilvl="6" w:tplc="2742964E" w:tentative="1">
      <w:start w:val="1"/>
      <w:numFmt w:val="bullet"/>
      <w:lvlText w:val=""/>
      <w:lvlJc w:val="left"/>
      <w:pPr>
        <w:tabs>
          <w:tab w:val="num" w:pos="5040"/>
        </w:tabs>
        <w:ind w:left="5040" w:hanging="360"/>
      </w:pPr>
      <w:rPr>
        <w:rFonts w:ascii="Symbol" w:hAnsi="Symbol" w:hint="default"/>
      </w:rPr>
    </w:lvl>
    <w:lvl w:ilvl="7" w:tplc="9E7A3B68" w:tentative="1">
      <w:start w:val="1"/>
      <w:numFmt w:val="bullet"/>
      <w:lvlText w:val="o"/>
      <w:lvlJc w:val="left"/>
      <w:pPr>
        <w:tabs>
          <w:tab w:val="num" w:pos="5760"/>
        </w:tabs>
        <w:ind w:left="5760" w:hanging="360"/>
      </w:pPr>
      <w:rPr>
        <w:rFonts w:ascii="Courier New" w:hAnsi="Courier New" w:cs="Courier New" w:hint="default"/>
      </w:rPr>
    </w:lvl>
    <w:lvl w:ilvl="8" w:tplc="7D00D078"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35C7032"/>
    <w:multiLevelType w:val="multilevel"/>
    <w:tmpl w:val="0415001D"/>
    <w:name w:val="Nr_rozdz2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48982845"/>
    <w:multiLevelType w:val="hybridMultilevel"/>
    <w:tmpl w:val="5516961C"/>
    <w:lvl w:ilvl="0" w:tplc="D688A204">
      <w:start w:val="1"/>
      <w:numFmt w:val="bullet"/>
      <w:lvlText w:val=""/>
      <w:lvlJc w:val="left"/>
      <w:pPr>
        <w:ind w:left="720" w:hanging="360"/>
      </w:pPr>
      <w:rPr>
        <w:rFonts w:ascii="Symbol" w:hAnsi="Symbol" w:hint="default"/>
      </w:rPr>
    </w:lvl>
    <w:lvl w:ilvl="1" w:tplc="F2400856" w:tentative="1">
      <w:start w:val="1"/>
      <w:numFmt w:val="bullet"/>
      <w:lvlText w:val="o"/>
      <w:lvlJc w:val="left"/>
      <w:pPr>
        <w:ind w:left="1440" w:hanging="360"/>
      </w:pPr>
      <w:rPr>
        <w:rFonts w:ascii="Courier New" w:hAnsi="Courier New" w:cs="Courier New" w:hint="default"/>
      </w:rPr>
    </w:lvl>
    <w:lvl w:ilvl="2" w:tplc="33908666" w:tentative="1">
      <w:start w:val="1"/>
      <w:numFmt w:val="bullet"/>
      <w:lvlText w:val=""/>
      <w:lvlJc w:val="left"/>
      <w:pPr>
        <w:ind w:left="2160" w:hanging="360"/>
      </w:pPr>
      <w:rPr>
        <w:rFonts w:ascii="Wingdings" w:hAnsi="Wingdings" w:hint="default"/>
      </w:rPr>
    </w:lvl>
    <w:lvl w:ilvl="3" w:tplc="649E9A74" w:tentative="1">
      <w:start w:val="1"/>
      <w:numFmt w:val="bullet"/>
      <w:lvlText w:val=""/>
      <w:lvlJc w:val="left"/>
      <w:pPr>
        <w:ind w:left="2880" w:hanging="360"/>
      </w:pPr>
      <w:rPr>
        <w:rFonts w:ascii="Symbol" w:hAnsi="Symbol" w:hint="default"/>
      </w:rPr>
    </w:lvl>
    <w:lvl w:ilvl="4" w:tplc="EDAA2C2C" w:tentative="1">
      <w:start w:val="1"/>
      <w:numFmt w:val="bullet"/>
      <w:lvlText w:val="o"/>
      <w:lvlJc w:val="left"/>
      <w:pPr>
        <w:ind w:left="3600" w:hanging="360"/>
      </w:pPr>
      <w:rPr>
        <w:rFonts w:ascii="Courier New" w:hAnsi="Courier New" w:cs="Courier New" w:hint="default"/>
      </w:rPr>
    </w:lvl>
    <w:lvl w:ilvl="5" w:tplc="0C3EFB22" w:tentative="1">
      <w:start w:val="1"/>
      <w:numFmt w:val="bullet"/>
      <w:lvlText w:val=""/>
      <w:lvlJc w:val="left"/>
      <w:pPr>
        <w:ind w:left="4320" w:hanging="360"/>
      </w:pPr>
      <w:rPr>
        <w:rFonts w:ascii="Wingdings" w:hAnsi="Wingdings" w:hint="default"/>
      </w:rPr>
    </w:lvl>
    <w:lvl w:ilvl="6" w:tplc="D95E7A1E" w:tentative="1">
      <w:start w:val="1"/>
      <w:numFmt w:val="bullet"/>
      <w:lvlText w:val=""/>
      <w:lvlJc w:val="left"/>
      <w:pPr>
        <w:ind w:left="5040" w:hanging="360"/>
      </w:pPr>
      <w:rPr>
        <w:rFonts w:ascii="Symbol" w:hAnsi="Symbol" w:hint="default"/>
      </w:rPr>
    </w:lvl>
    <w:lvl w:ilvl="7" w:tplc="55F29F54" w:tentative="1">
      <w:start w:val="1"/>
      <w:numFmt w:val="bullet"/>
      <w:lvlText w:val="o"/>
      <w:lvlJc w:val="left"/>
      <w:pPr>
        <w:ind w:left="5760" w:hanging="360"/>
      </w:pPr>
      <w:rPr>
        <w:rFonts w:ascii="Courier New" w:hAnsi="Courier New" w:cs="Courier New" w:hint="default"/>
      </w:rPr>
    </w:lvl>
    <w:lvl w:ilvl="8" w:tplc="C0FAA854" w:tentative="1">
      <w:start w:val="1"/>
      <w:numFmt w:val="bullet"/>
      <w:lvlText w:val=""/>
      <w:lvlJc w:val="left"/>
      <w:pPr>
        <w:ind w:left="6480" w:hanging="360"/>
      </w:pPr>
      <w:rPr>
        <w:rFonts w:ascii="Wingdings" w:hAnsi="Wingdings" w:hint="default"/>
      </w:rPr>
    </w:lvl>
  </w:abstractNum>
  <w:abstractNum w:abstractNumId="82" w15:restartNumberingAfterBreak="0">
    <w:nsid w:val="49144332"/>
    <w:multiLevelType w:val="hybridMultilevel"/>
    <w:tmpl w:val="3E884240"/>
    <w:lvl w:ilvl="0" w:tplc="799011C2">
      <w:start w:val="1"/>
      <w:numFmt w:val="bullet"/>
      <w:lvlText w:val=""/>
      <w:lvlJc w:val="left"/>
      <w:pPr>
        <w:ind w:left="720" w:hanging="360"/>
      </w:pPr>
      <w:rPr>
        <w:rFonts w:ascii="Symbol" w:hAnsi="Symbol" w:hint="default"/>
      </w:rPr>
    </w:lvl>
    <w:lvl w:ilvl="1" w:tplc="88C0A270" w:tentative="1">
      <w:start w:val="1"/>
      <w:numFmt w:val="bullet"/>
      <w:lvlText w:val="o"/>
      <w:lvlJc w:val="left"/>
      <w:pPr>
        <w:ind w:left="1440" w:hanging="360"/>
      </w:pPr>
      <w:rPr>
        <w:rFonts w:ascii="Courier New" w:hAnsi="Courier New" w:cs="Courier New" w:hint="default"/>
      </w:rPr>
    </w:lvl>
    <w:lvl w:ilvl="2" w:tplc="414EB83A" w:tentative="1">
      <w:start w:val="1"/>
      <w:numFmt w:val="bullet"/>
      <w:lvlText w:val=""/>
      <w:lvlJc w:val="left"/>
      <w:pPr>
        <w:ind w:left="2160" w:hanging="360"/>
      </w:pPr>
      <w:rPr>
        <w:rFonts w:ascii="Wingdings" w:hAnsi="Wingdings" w:hint="default"/>
      </w:rPr>
    </w:lvl>
    <w:lvl w:ilvl="3" w:tplc="36D85892" w:tentative="1">
      <w:start w:val="1"/>
      <w:numFmt w:val="bullet"/>
      <w:lvlText w:val=""/>
      <w:lvlJc w:val="left"/>
      <w:pPr>
        <w:ind w:left="2880" w:hanging="360"/>
      </w:pPr>
      <w:rPr>
        <w:rFonts w:ascii="Symbol" w:hAnsi="Symbol" w:hint="default"/>
      </w:rPr>
    </w:lvl>
    <w:lvl w:ilvl="4" w:tplc="6C186378" w:tentative="1">
      <w:start w:val="1"/>
      <w:numFmt w:val="bullet"/>
      <w:lvlText w:val="o"/>
      <w:lvlJc w:val="left"/>
      <w:pPr>
        <w:ind w:left="3600" w:hanging="360"/>
      </w:pPr>
      <w:rPr>
        <w:rFonts w:ascii="Courier New" w:hAnsi="Courier New" w:cs="Courier New" w:hint="default"/>
      </w:rPr>
    </w:lvl>
    <w:lvl w:ilvl="5" w:tplc="606A4E30" w:tentative="1">
      <w:start w:val="1"/>
      <w:numFmt w:val="bullet"/>
      <w:lvlText w:val=""/>
      <w:lvlJc w:val="left"/>
      <w:pPr>
        <w:ind w:left="4320" w:hanging="360"/>
      </w:pPr>
      <w:rPr>
        <w:rFonts w:ascii="Wingdings" w:hAnsi="Wingdings" w:hint="default"/>
      </w:rPr>
    </w:lvl>
    <w:lvl w:ilvl="6" w:tplc="EE90A69E" w:tentative="1">
      <w:start w:val="1"/>
      <w:numFmt w:val="bullet"/>
      <w:lvlText w:val=""/>
      <w:lvlJc w:val="left"/>
      <w:pPr>
        <w:ind w:left="5040" w:hanging="360"/>
      </w:pPr>
      <w:rPr>
        <w:rFonts w:ascii="Symbol" w:hAnsi="Symbol" w:hint="default"/>
      </w:rPr>
    </w:lvl>
    <w:lvl w:ilvl="7" w:tplc="8D06B202" w:tentative="1">
      <w:start w:val="1"/>
      <w:numFmt w:val="bullet"/>
      <w:lvlText w:val="o"/>
      <w:lvlJc w:val="left"/>
      <w:pPr>
        <w:ind w:left="5760" w:hanging="360"/>
      </w:pPr>
      <w:rPr>
        <w:rFonts w:ascii="Courier New" w:hAnsi="Courier New" w:cs="Courier New" w:hint="default"/>
      </w:rPr>
    </w:lvl>
    <w:lvl w:ilvl="8" w:tplc="9F44691A" w:tentative="1">
      <w:start w:val="1"/>
      <w:numFmt w:val="bullet"/>
      <w:lvlText w:val=""/>
      <w:lvlJc w:val="left"/>
      <w:pPr>
        <w:ind w:left="6480" w:hanging="360"/>
      </w:pPr>
      <w:rPr>
        <w:rFonts w:ascii="Wingdings" w:hAnsi="Wingdings" w:hint="default"/>
      </w:rPr>
    </w:lvl>
  </w:abstractNum>
  <w:abstractNum w:abstractNumId="83" w15:restartNumberingAfterBreak="0">
    <w:nsid w:val="49F50AF7"/>
    <w:multiLevelType w:val="hybridMultilevel"/>
    <w:tmpl w:val="B81EDA62"/>
    <w:name w:val="Nr_rozdz21"/>
    <w:lvl w:ilvl="0" w:tplc="15A0243A">
      <w:start w:val="1"/>
      <w:numFmt w:val="bullet"/>
      <w:lvlText w:val=""/>
      <w:lvlJc w:val="left"/>
      <w:pPr>
        <w:ind w:left="720" w:hanging="360"/>
      </w:pPr>
      <w:rPr>
        <w:rFonts w:ascii="Symbol" w:hAnsi="Symbol" w:hint="default"/>
      </w:rPr>
    </w:lvl>
    <w:lvl w:ilvl="1" w:tplc="17964EAC" w:tentative="1">
      <w:start w:val="1"/>
      <w:numFmt w:val="bullet"/>
      <w:lvlText w:val="o"/>
      <w:lvlJc w:val="left"/>
      <w:pPr>
        <w:ind w:left="1440" w:hanging="360"/>
      </w:pPr>
      <w:rPr>
        <w:rFonts w:ascii="Courier New" w:hAnsi="Courier New" w:cs="Courier New" w:hint="default"/>
      </w:rPr>
    </w:lvl>
    <w:lvl w:ilvl="2" w:tplc="8522D588" w:tentative="1">
      <w:start w:val="1"/>
      <w:numFmt w:val="bullet"/>
      <w:lvlText w:val=""/>
      <w:lvlJc w:val="left"/>
      <w:pPr>
        <w:ind w:left="2160" w:hanging="360"/>
      </w:pPr>
      <w:rPr>
        <w:rFonts w:ascii="Wingdings" w:hAnsi="Wingdings" w:hint="default"/>
      </w:rPr>
    </w:lvl>
    <w:lvl w:ilvl="3" w:tplc="41E44A72" w:tentative="1">
      <w:start w:val="1"/>
      <w:numFmt w:val="bullet"/>
      <w:lvlText w:val=""/>
      <w:lvlJc w:val="left"/>
      <w:pPr>
        <w:ind w:left="2880" w:hanging="360"/>
      </w:pPr>
      <w:rPr>
        <w:rFonts w:ascii="Symbol" w:hAnsi="Symbol" w:hint="default"/>
      </w:rPr>
    </w:lvl>
    <w:lvl w:ilvl="4" w:tplc="83446070" w:tentative="1">
      <w:start w:val="1"/>
      <w:numFmt w:val="bullet"/>
      <w:lvlText w:val="o"/>
      <w:lvlJc w:val="left"/>
      <w:pPr>
        <w:ind w:left="3600" w:hanging="360"/>
      </w:pPr>
      <w:rPr>
        <w:rFonts w:ascii="Courier New" w:hAnsi="Courier New" w:cs="Courier New" w:hint="default"/>
      </w:rPr>
    </w:lvl>
    <w:lvl w:ilvl="5" w:tplc="04B87BC0" w:tentative="1">
      <w:start w:val="1"/>
      <w:numFmt w:val="bullet"/>
      <w:lvlText w:val=""/>
      <w:lvlJc w:val="left"/>
      <w:pPr>
        <w:ind w:left="4320" w:hanging="360"/>
      </w:pPr>
      <w:rPr>
        <w:rFonts w:ascii="Wingdings" w:hAnsi="Wingdings" w:hint="default"/>
      </w:rPr>
    </w:lvl>
    <w:lvl w:ilvl="6" w:tplc="ED6A9856" w:tentative="1">
      <w:start w:val="1"/>
      <w:numFmt w:val="bullet"/>
      <w:lvlText w:val=""/>
      <w:lvlJc w:val="left"/>
      <w:pPr>
        <w:ind w:left="5040" w:hanging="360"/>
      </w:pPr>
      <w:rPr>
        <w:rFonts w:ascii="Symbol" w:hAnsi="Symbol" w:hint="default"/>
      </w:rPr>
    </w:lvl>
    <w:lvl w:ilvl="7" w:tplc="A0DE1474" w:tentative="1">
      <w:start w:val="1"/>
      <w:numFmt w:val="bullet"/>
      <w:lvlText w:val="o"/>
      <w:lvlJc w:val="left"/>
      <w:pPr>
        <w:ind w:left="5760" w:hanging="360"/>
      </w:pPr>
      <w:rPr>
        <w:rFonts w:ascii="Courier New" w:hAnsi="Courier New" w:cs="Courier New" w:hint="default"/>
      </w:rPr>
    </w:lvl>
    <w:lvl w:ilvl="8" w:tplc="268E9940" w:tentative="1">
      <w:start w:val="1"/>
      <w:numFmt w:val="bullet"/>
      <w:lvlText w:val=""/>
      <w:lvlJc w:val="left"/>
      <w:pPr>
        <w:ind w:left="6480" w:hanging="360"/>
      </w:pPr>
      <w:rPr>
        <w:rFonts w:ascii="Wingdings" w:hAnsi="Wingdings" w:hint="default"/>
      </w:rPr>
    </w:lvl>
  </w:abstractNum>
  <w:abstractNum w:abstractNumId="84" w15:restartNumberingAfterBreak="0">
    <w:nsid w:val="4B1F2763"/>
    <w:multiLevelType w:val="hybridMultilevel"/>
    <w:tmpl w:val="926EFCC0"/>
    <w:lvl w:ilvl="0" w:tplc="D832AD64">
      <w:start w:val="1"/>
      <w:numFmt w:val="bullet"/>
      <w:lvlText w:val=""/>
      <w:lvlJc w:val="left"/>
      <w:pPr>
        <w:ind w:left="720" w:hanging="360"/>
      </w:pPr>
      <w:rPr>
        <w:rFonts w:ascii="Symbol" w:hAnsi="Symbol" w:hint="default"/>
      </w:rPr>
    </w:lvl>
    <w:lvl w:ilvl="1" w:tplc="3F76F372" w:tentative="1">
      <w:start w:val="1"/>
      <w:numFmt w:val="bullet"/>
      <w:lvlText w:val="o"/>
      <w:lvlJc w:val="left"/>
      <w:pPr>
        <w:ind w:left="1440" w:hanging="360"/>
      </w:pPr>
      <w:rPr>
        <w:rFonts w:ascii="Courier New" w:hAnsi="Courier New" w:cs="Courier New" w:hint="default"/>
      </w:rPr>
    </w:lvl>
    <w:lvl w:ilvl="2" w:tplc="DFAED950" w:tentative="1">
      <w:start w:val="1"/>
      <w:numFmt w:val="bullet"/>
      <w:lvlText w:val=""/>
      <w:lvlJc w:val="left"/>
      <w:pPr>
        <w:ind w:left="2160" w:hanging="360"/>
      </w:pPr>
      <w:rPr>
        <w:rFonts w:ascii="Wingdings" w:hAnsi="Wingdings" w:hint="default"/>
      </w:rPr>
    </w:lvl>
    <w:lvl w:ilvl="3" w:tplc="579A2364" w:tentative="1">
      <w:start w:val="1"/>
      <w:numFmt w:val="bullet"/>
      <w:lvlText w:val=""/>
      <w:lvlJc w:val="left"/>
      <w:pPr>
        <w:ind w:left="2880" w:hanging="360"/>
      </w:pPr>
      <w:rPr>
        <w:rFonts w:ascii="Symbol" w:hAnsi="Symbol" w:hint="default"/>
      </w:rPr>
    </w:lvl>
    <w:lvl w:ilvl="4" w:tplc="12E09D42" w:tentative="1">
      <w:start w:val="1"/>
      <w:numFmt w:val="bullet"/>
      <w:lvlText w:val="o"/>
      <w:lvlJc w:val="left"/>
      <w:pPr>
        <w:ind w:left="3600" w:hanging="360"/>
      </w:pPr>
      <w:rPr>
        <w:rFonts w:ascii="Courier New" w:hAnsi="Courier New" w:cs="Courier New" w:hint="default"/>
      </w:rPr>
    </w:lvl>
    <w:lvl w:ilvl="5" w:tplc="666EE20E" w:tentative="1">
      <w:start w:val="1"/>
      <w:numFmt w:val="bullet"/>
      <w:lvlText w:val=""/>
      <w:lvlJc w:val="left"/>
      <w:pPr>
        <w:ind w:left="4320" w:hanging="360"/>
      </w:pPr>
      <w:rPr>
        <w:rFonts w:ascii="Wingdings" w:hAnsi="Wingdings" w:hint="default"/>
      </w:rPr>
    </w:lvl>
    <w:lvl w:ilvl="6" w:tplc="C2C0C5D2" w:tentative="1">
      <w:start w:val="1"/>
      <w:numFmt w:val="bullet"/>
      <w:lvlText w:val=""/>
      <w:lvlJc w:val="left"/>
      <w:pPr>
        <w:ind w:left="5040" w:hanging="360"/>
      </w:pPr>
      <w:rPr>
        <w:rFonts w:ascii="Symbol" w:hAnsi="Symbol" w:hint="default"/>
      </w:rPr>
    </w:lvl>
    <w:lvl w:ilvl="7" w:tplc="82CAF382" w:tentative="1">
      <w:start w:val="1"/>
      <w:numFmt w:val="bullet"/>
      <w:lvlText w:val="o"/>
      <w:lvlJc w:val="left"/>
      <w:pPr>
        <w:ind w:left="5760" w:hanging="360"/>
      </w:pPr>
      <w:rPr>
        <w:rFonts w:ascii="Courier New" w:hAnsi="Courier New" w:cs="Courier New" w:hint="default"/>
      </w:rPr>
    </w:lvl>
    <w:lvl w:ilvl="8" w:tplc="7948317E" w:tentative="1">
      <w:start w:val="1"/>
      <w:numFmt w:val="bullet"/>
      <w:lvlText w:val=""/>
      <w:lvlJc w:val="left"/>
      <w:pPr>
        <w:ind w:left="6480" w:hanging="360"/>
      </w:pPr>
      <w:rPr>
        <w:rFonts w:ascii="Wingdings" w:hAnsi="Wingdings" w:hint="default"/>
      </w:rPr>
    </w:lvl>
  </w:abstractNum>
  <w:abstractNum w:abstractNumId="85" w15:restartNumberingAfterBreak="0">
    <w:nsid w:val="4C1221FB"/>
    <w:multiLevelType w:val="multilevel"/>
    <w:tmpl w:val="0415001D"/>
    <w:name w:val="Nr_rozdz4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4EDA389F"/>
    <w:multiLevelType w:val="hybridMultilevel"/>
    <w:tmpl w:val="F27C2574"/>
    <w:name w:val="Nr_rozdz3"/>
    <w:lvl w:ilvl="0" w:tplc="7AC0936A">
      <w:start w:val="1"/>
      <w:numFmt w:val="bullet"/>
      <w:lvlText w:val=""/>
      <w:lvlJc w:val="left"/>
      <w:pPr>
        <w:ind w:left="720" w:hanging="360"/>
      </w:pPr>
      <w:rPr>
        <w:rFonts w:ascii="Symbol" w:hAnsi="Symbol" w:hint="default"/>
      </w:rPr>
    </w:lvl>
    <w:lvl w:ilvl="1" w:tplc="BA56F7E8" w:tentative="1">
      <w:start w:val="1"/>
      <w:numFmt w:val="bullet"/>
      <w:lvlText w:val="o"/>
      <w:lvlJc w:val="left"/>
      <w:pPr>
        <w:ind w:left="1440" w:hanging="360"/>
      </w:pPr>
      <w:rPr>
        <w:rFonts w:ascii="Courier New" w:hAnsi="Courier New" w:cs="Courier New" w:hint="default"/>
      </w:rPr>
    </w:lvl>
    <w:lvl w:ilvl="2" w:tplc="2EE0B710" w:tentative="1">
      <w:start w:val="1"/>
      <w:numFmt w:val="bullet"/>
      <w:lvlText w:val=""/>
      <w:lvlJc w:val="left"/>
      <w:pPr>
        <w:ind w:left="2160" w:hanging="360"/>
      </w:pPr>
      <w:rPr>
        <w:rFonts w:ascii="Wingdings" w:hAnsi="Wingdings" w:hint="default"/>
      </w:rPr>
    </w:lvl>
    <w:lvl w:ilvl="3" w:tplc="6C6A84C8" w:tentative="1">
      <w:start w:val="1"/>
      <w:numFmt w:val="bullet"/>
      <w:lvlText w:val=""/>
      <w:lvlJc w:val="left"/>
      <w:pPr>
        <w:ind w:left="2880" w:hanging="360"/>
      </w:pPr>
      <w:rPr>
        <w:rFonts w:ascii="Symbol" w:hAnsi="Symbol" w:hint="default"/>
      </w:rPr>
    </w:lvl>
    <w:lvl w:ilvl="4" w:tplc="7804C434" w:tentative="1">
      <w:start w:val="1"/>
      <w:numFmt w:val="bullet"/>
      <w:lvlText w:val="o"/>
      <w:lvlJc w:val="left"/>
      <w:pPr>
        <w:ind w:left="3600" w:hanging="360"/>
      </w:pPr>
      <w:rPr>
        <w:rFonts w:ascii="Courier New" w:hAnsi="Courier New" w:cs="Courier New" w:hint="default"/>
      </w:rPr>
    </w:lvl>
    <w:lvl w:ilvl="5" w:tplc="9DD6BE38" w:tentative="1">
      <w:start w:val="1"/>
      <w:numFmt w:val="bullet"/>
      <w:lvlText w:val=""/>
      <w:lvlJc w:val="left"/>
      <w:pPr>
        <w:ind w:left="4320" w:hanging="360"/>
      </w:pPr>
      <w:rPr>
        <w:rFonts w:ascii="Wingdings" w:hAnsi="Wingdings" w:hint="default"/>
      </w:rPr>
    </w:lvl>
    <w:lvl w:ilvl="6" w:tplc="20941A94" w:tentative="1">
      <w:start w:val="1"/>
      <w:numFmt w:val="bullet"/>
      <w:lvlText w:val=""/>
      <w:lvlJc w:val="left"/>
      <w:pPr>
        <w:ind w:left="5040" w:hanging="360"/>
      </w:pPr>
      <w:rPr>
        <w:rFonts w:ascii="Symbol" w:hAnsi="Symbol" w:hint="default"/>
      </w:rPr>
    </w:lvl>
    <w:lvl w:ilvl="7" w:tplc="E3802F0C" w:tentative="1">
      <w:start w:val="1"/>
      <w:numFmt w:val="bullet"/>
      <w:lvlText w:val="o"/>
      <w:lvlJc w:val="left"/>
      <w:pPr>
        <w:ind w:left="5760" w:hanging="360"/>
      </w:pPr>
      <w:rPr>
        <w:rFonts w:ascii="Courier New" w:hAnsi="Courier New" w:cs="Courier New" w:hint="default"/>
      </w:rPr>
    </w:lvl>
    <w:lvl w:ilvl="8" w:tplc="4EE89A66" w:tentative="1">
      <w:start w:val="1"/>
      <w:numFmt w:val="bullet"/>
      <w:lvlText w:val=""/>
      <w:lvlJc w:val="left"/>
      <w:pPr>
        <w:ind w:left="6480" w:hanging="360"/>
      </w:pPr>
      <w:rPr>
        <w:rFonts w:ascii="Wingdings" w:hAnsi="Wingdings" w:hint="default"/>
      </w:rPr>
    </w:lvl>
  </w:abstractNum>
  <w:abstractNum w:abstractNumId="87" w15:restartNumberingAfterBreak="0">
    <w:nsid w:val="4EEC6883"/>
    <w:multiLevelType w:val="hybridMultilevel"/>
    <w:tmpl w:val="70CCB20E"/>
    <w:name w:val="Nr_rozdz19"/>
    <w:lvl w:ilvl="0" w:tplc="24E23D4E">
      <w:start w:val="1"/>
      <w:numFmt w:val="bullet"/>
      <w:lvlText w:val=""/>
      <w:lvlJc w:val="left"/>
      <w:pPr>
        <w:ind w:left="720" w:hanging="360"/>
      </w:pPr>
      <w:rPr>
        <w:rFonts w:ascii="Symbol" w:hAnsi="Symbol" w:hint="default"/>
      </w:rPr>
    </w:lvl>
    <w:lvl w:ilvl="1" w:tplc="5524B636" w:tentative="1">
      <w:start w:val="1"/>
      <w:numFmt w:val="bullet"/>
      <w:lvlText w:val="o"/>
      <w:lvlJc w:val="left"/>
      <w:pPr>
        <w:ind w:left="1440" w:hanging="360"/>
      </w:pPr>
      <w:rPr>
        <w:rFonts w:ascii="Courier New" w:hAnsi="Courier New" w:cs="Courier New" w:hint="default"/>
      </w:rPr>
    </w:lvl>
    <w:lvl w:ilvl="2" w:tplc="A380EB5C" w:tentative="1">
      <w:start w:val="1"/>
      <w:numFmt w:val="bullet"/>
      <w:lvlText w:val=""/>
      <w:lvlJc w:val="left"/>
      <w:pPr>
        <w:ind w:left="2160" w:hanging="360"/>
      </w:pPr>
      <w:rPr>
        <w:rFonts w:ascii="Wingdings" w:hAnsi="Wingdings" w:hint="default"/>
      </w:rPr>
    </w:lvl>
    <w:lvl w:ilvl="3" w:tplc="E1DC3F32" w:tentative="1">
      <w:start w:val="1"/>
      <w:numFmt w:val="bullet"/>
      <w:lvlText w:val=""/>
      <w:lvlJc w:val="left"/>
      <w:pPr>
        <w:ind w:left="2880" w:hanging="360"/>
      </w:pPr>
      <w:rPr>
        <w:rFonts w:ascii="Symbol" w:hAnsi="Symbol" w:hint="default"/>
      </w:rPr>
    </w:lvl>
    <w:lvl w:ilvl="4" w:tplc="AB64A0F8" w:tentative="1">
      <w:start w:val="1"/>
      <w:numFmt w:val="bullet"/>
      <w:lvlText w:val="o"/>
      <w:lvlJc w:val="left"/>
      <w:pPr>
        <w:ind w:left="3600" w:hanging="360"/>
      </w:pPr>
      <w:rPr>
        <w:rFonts w:ascii="Courier New" w:hAnsi="Courier New" w:cs="Courier New" w:hint="default"/>
      </w:rPr>
    </w:lvl>
    <w:lvl w:ilvl="5" w:tplc="C5F868DC" w:tentative="1">
      <w:start w:val="1"/>
      <w:numFmt w:val="bullet"/>
      <w:lvlText w:val=""/>
      <w:lvlJc w:val="left"/>
      <w:pPr>
        <w:ind w:left="4320" w:hanging="360"/>
      </w:pPr>
      <w:rPr>
        <w:rFonts w:ascii="Wingdings" w:hAnsi="Wingdings" w:hint="default"/>
      </w:rPr>
    </w:lvl>
    <w:lvl w:ilvl="6" w:tplc="4718B432" w:tentative="1">
      <w:start w:val="1"/>
      <w:numFmt w:val="bullet"/>
      <w:lvlText w:val=""/>
      <w:lvlJc w:val="left"/>
      <w:pPr>
        <w:ind w:left="5040" w:hanging="360"/>
      </w:pPr>
      <w:rPr>
        <w:rFonts w:ascii="Symbol" w:hAnsi="Symbol" w:hint="default"/>
      </w:rPr>
    </w:lvl>
    <w:lvl w:ilvl="7" w:tplc="6DE201B8" w:tentative="1">
      <w:start w:val="1"/>
      <w:numFmt w:val="bullet"/>
      <w:lvlText w:val="o"/>
      <w:lvlJc w:val="left"/>
      <w:pPr>
        <w:ind w:left="5760" w:hanging="360"/>
      </w:pPr>
      <w:rPr>
        <w:rFonts w:ascii="Courier New" w:hAnsi="Courier New" w:cs="Courier New" w:hint="default"/>
      </w:rPr>
    </w:lvl>
    <w:lvl w:ilvl="8" w:tplc="282A4C24" w:tentative="1">
      <w:start w:val="1"/>
      <w:numFmt w:val="bullet"/>
      <w:lvlText w:val=""/>
      <w:lvlJc w:val="left"/>
      <w:pPr>
        <w:ind w:left="6480" w:hanging="360"/>
      </w:pPr>
      <w:rPr>
        <w:rFonts w:ascii="Wingdings" w:hAnsi="Wingdings" w:hint="default"/>
      </w:rPr>
    </w:lvl>
  </w:abstractNum>
  <w:abstractNum w:abstractNumId="88" w15:restartNumberingAfterBreak="0">
    <w:nsid w:val="50476BC4"/>
    <w:multiLevelType w:val="multilevel"/>
    <w:tmpl w:val="0415001D"/>
    <w:name w:val="Nr_rozdz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15:restartNumberingAfterBreak="0">
    <w:nsid w:val="51766404"/>
    <w:multiLevelType w:val="hybridMultilevel"/>
    <w:tmpl w:val="EB3ACBC4"/>
    <w:name w:val="Nr_rozdz17"/>
    <w:lvl w:ilvl="0" w:tplc="FD487DCC">
      <w:start w:val="1"/>
      <w:numFmt w:val="lowerLetter"/>
      <w:lvlText w:val="%1)"/>
      <w:lvlJc w:val="left"/>
      <w:pPr>
        <w:ind w:left="1065" w:hanging="360"/>
      </w:pPr>
      <w:rPr>
        <w:rFonts w:hint="default"/>
      </w:rPr>
    </w:lvl>
    <w:lvl w:ilvl="1" w:tplc="A29E0762" w:tentative="1">
      <w:start w:val="1"/>
      <w:numFmt w:val="lowerLetter"/>
      <w:lvlText w:val="%2."/>
      <w:lvlJc w:val="left"/>
      <w:pPr>
        <w:ind w:left="1785" w:hanging="360"/>
      </w:pPr>
    </w:lvl>
    <w:lvl w:ilvl="2" w:tplc="7C6CBD02" w:tentative="1">
      <w:start w:val="1"/>
      <w:numFmt w:val="lowerRoman"/>
      <w:lvlText w:val="%3."/>
      <w:lvlJc w:val="right"/>
      <w:pPr>
        <w:ind w:left="2505" w:hanging="180"/>
      </w:pPr>
    </w:lvl>
    <w:lvl w:ilvl="3" w:tplc="9892B2F0" w:tentative="1">
      <w:start w:val="1"/>
      <w:numFmt w:val="decimal"/>
      <w:lvlText w:val="%4."/>
      <w:lvlJc w:val="left"/>
      <w:pPr>
        <w:ind w:left="3225" w:hanging="360"/>
      </w:pPr>
    </w:lvl>
    <w:lvl w:ilvl="4" w:tplc="4984D3EA" w:tentative="1">
      <w:start w:val="1"/>
      <w:numFmt w:val="lowerLetter"/>
      <w:lvlText w:val="%5."/>
      <w:lvlJc w:val="left"/>
      <w:pPr>
        <w:ind w:left="3945" w:hanging="360"/>
      </w:pPr>
    </w:lvl>
    <w:lvl w:ilvl="5" w:tplc="3C14228A" w:tentative="1">
      <w:start w:val="1"/>
      <w:numFmt w:val="lowerRoman"/>
      <w:lvlText w:val="%6."/>
      <w:lvlJc w:val="right"/>
      <w:pPr>
        <w:ind w:left="4665" w:hanging="180"/>
      </w:pPr>
    </w:lvl>
    <w:lvl w:ilvl="6" w:tplc="4C4C89BC" w:tentative="1">
      <w:start w:val="1"/>
      <w:numFmt w:val="decimal"/>
      <w:lvlText w:val="%7."/>
      <w:lvlJc w:val="left"/>
      <w:pPr>
        <w:ind w:left="5385" w:hanging="360"/>
      </w:pPr>
    </w:lvl>
    <w:lvl w:ilvl="7" w:tplc="952E96FE" w:tentative="1">
      <w:start w:val="1"/>
      <w:numFmt w:val="lowerLetter"/>
      <w:lvlText w:val="%8."/>
      <w:lvlJc w:val="left"/>
      <w:pPr>
        <w:ind w:left="6105" w:hanging="360"/>
      </w:pPr>
    </w:lvl>
    <w:lvl w:ilvl="8" w:tplc="1AB85DC8" w:tentative="1">
      <w:start w:val="1"/>
      <w:numFmt w:val="lowerRoman"/>
      <w:lvlText w:val="%9."/>
      <w:lvlJc w:val="right"/>
      <w:pPr>
        <w:ind w:left="6825" w:hanging="180"/>
      </w:pPr>
    </w:lvl>
  </w:abstractNum>
  <w:abstractNum w:abstractNumId="90" w15:restartNumberingAfterBreak="0">
    <w:nsid w:val="51ED3AE6"/>
    <w:multiLevelType w:val="hybridMultilevel"/>
    <w:tmpl w:val="D4FE9284"/>
    <w:name w:val="Nr_Paragrafu_Umowy3"/>
    <w:lvl w:ilvl="0" w:tplc="B13E1CA0">
      <w:start w:val="1"/>
      <w:numFmt w:val="lowerLetter"/>
      <w:lvlText w:val="%1)"/>
      <w:lvlJc w:val="left"/>
      <w:pPr>
        <w:ind w:left="720" w:hanging="360"/>
      </w:pPr>
      <w:rPr>
        <w:rFonts w:hint="default"/>
      </w:rPr>
    </w:lvl>
    <w:lvl w:ilvl="1" w:tplc="A5C4C51E" w:tentative="1">
      <w:start w:val="1"/>
      <w:numFmt w:val="lowerLetter"/>
      <w:lvlText w:val="%2."/>
      <w:lvlJc w:val="left"/>
      <w:pPr>
        <w:ind w:left="1440" w:hanging="360"/>
      </w:pPr>
    </w:lvl>
    <w:lvl w:ilvl="2" w:tplc="C5062A2C" w:tentative="1">
      <w:start w:val="1"/>
      <w:numFmt w:val="lowerRoman"/>
      <w:lvlText w:val="%3."/>
      <w:lvlJc w:val="right"/>
      <w:pPr>
        <w:ind w:left="2160" w:hanging="180"/>
      </w:pPr>
    </w:lvl>
    <w:lvl w:ilvl="3" w:tplc="50F2D814" w:tentative="1">
      <w:start w:val="1"/>
      <w:numFmt w:val="decimal"/>
      <w:lvlText w:val="%4."/>
      <w:lvlJc w:val="left"/>
      <w:pPr>
        <w:ind w:left="2880" w:hanging="360"/>
      </w:pPr>
    </w:lvl>
    <w:lvl w:ilvl="4" w:tplc="1848D9D2" w:tentative="1">
      <w:start w:val="1"/>
      <w:numFmt w:val="lowerLetter"/>
      <w:lvlText w:val="%5."/>
      <w:lvlJc w:val="left"/>
      <w:pPr>
        <w:ind w:left="3600" w:hanging="360"/>
      </w:pPr>
    </w:lvl>
    <w:lvl w:ilvl="5" w:tplc="D8B432F2" w:tentative="1">
      <w:start w:val="1"/>
      <w:numFmt w:val="lowerRoman"/>
      <w:lvlText w:val="%6."/>
      <w:lvlJc w:val="right"/>
      <w:pPr>
        <w:ind w:left="4320" w:hanging="180"/>
      </w:pPr>
    </w:lvl>
    <w:lvl w:ilvl="6" w:tplc="B5D8D7A6" w:tentative="1">
      <w:start w:val="1"/>
      <w:numFmt w:val="decimal"/>
      <w:lvlText w:val="%7."/>
      <w:lvlJc w:val="left"/>
      <w:pPr>
        <w:ind w:left="5040" w:hanging="360"/>
      </w:pPr>
    </w:lvl>
    <w:lvl w:ilvl="7" w:tplc="7B76CD7E" w:tentative="1">
      <w:start w:val="1"/>
      <w:numFmt w:val="lowerLetter"/>
      <w:lvlText w:val="%8."/>
      <w:lvlJc w:val="left"/>
      <w:pPr>
        <w:ind w:left="5760" w:hanging="360"/>
      </w:pPr>
    </w:lvl>
    <w:lvl w:ilvl="8" w:tplc="F92A4418" w:tentative="1">
      <w:start w:val="1"/>
      <w:numFmt w:val="lowerRoman"/>
      <w:lvlText w:val="%9."/>
      <w:lvlJc w:val="right"/>
      <w:pPr>
        <w:ind w:left="6480" w:hanging="180"/>
      </w:pPr>
    </w:lvl>
  </w:abstractNum>
  <w:abstractNum w:abstractNumId="91" w15:restartNumberingAfterBreak="0">
    <w:nsid w:val="5222239E"/>
    <w:multiLevelType w:val="hybridMultilevel"/>
    <w:tmpl w:val="1E0E485A"/>
    <w:lvl w:ilvl="0" w:tplc="F50A0C26">
      <w:start w:val="8"/>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3924BC1"/>
    <w:multiLevelType w:val="hybridMultilevel"/>
    <w:tmpl w:val="E85E15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5096FE4"/>
    <w:multiLevelType w:val="hybridMultilevel"/>
    <w:tmpl w:val="8BDA9924"/>
    <w:name w:val="Nr_punktu_zalecen5"/>
    <w:lvl w:ilvl="0" w:tplc="3B5802CE">
      <w:start w:val="1"/>
      <w:numFmt w:val="decimal"/>
      <w:lvlText w:val="%1."/>
      <w:lvlJc w:val="left"/>
      <w:pPr>
        <w:ind w:left="1145" w:hanging="360"/>
      </w:pPr>
      <w:rPr>
        <w:rFonts w:cs="Times New Roman"/>
      </w:rPr>
    </w:lvl>
    <w:lvl w:ilvl="1" w:tplc="EAD813E2" w:tentative="1">
      <w:start w:val="1"/>
      <w:numFmt w:val="lowerLetter"/>
      <w:lvlText w:val="%2."/>
      <w:lvlJc w:val="left"/>
      <w:pPr>
        <w:ind w:left="1865" w:hanging="360"/>
      </w:pPr>
      <w:rPr>
        <w:rFonts w:cs="Times New Roman"/>
      </w:rPr>
    </w:lvl>
    <w:lvl w:ilvl="2" w:tplc="1158BECA" w:tentative="1">
      <w:start w:val="1"/>
      <w:numFmt w:val="lowerRoman"/>
      <w:lvlText w:val="%3."/>
      <w:lvlJc w:val="right"/>
      <w:pPr>
        <w:ind w:left="2585" w:hanging="180"/>
      </w:pPr>
      <w:rPr>
        <w:rFonts w:cs="Times New Roman"/>
      </w:rPr>
    </w:lvl>
    <w:lvl w:ilvl="3" w:tplc="ED8A67A8" w:tentative="1">
      <w:start w:val="1"/>
      <w:numFmt w:val="decimal"/>
      <w:lvlText w:val="%4."/>
      <w:lvlJc w:val="left"/>
      <w:pPr>
        <w:ind w:left="3305" w:hanging="360"/>
      </w:pPr>
      <w:rPr>
        <w:rFonts w:cs="Times New Roman"/>
      </w:rPr>
    </w:lvl>
    <w:lvl w:ilvl="4" w:tplc="192066C2" w:tentative="1">
      <w:start w:val="1"/>
      <w:numFmt w:val="lowerLetter"/>
      <w:lvlText w:val="%5."/>
      <w:lvlJc w:val="left"/>
      <w:pPr>
        <w:ind w:left="4025" w:hanging="360"/>
      </w:pPr>
      <w:rPr>
        <w:rFonts w:cs="Times New Roman"/>
      </w:rPr>
    </w:lvl>
    <w:lvl w:ilvl="5" w:tplc="7BAA9CCE" w:tentative="1">
      <w:start w:val="1"/>
      <w:numFmt w:val="lowerRoman"/>
      <w:lvlText w:val="%6."/>
      <w:lvlJc w:val="right"/>
      <w:pPr>
        <w:ind w:left="4745" w:hanging="180"/>
      </w:pPr>
      <w:rPr>
        <w:rFonts w:cs="Times New Roman"/>
      </w:rPr>
    </w:lvl>
    <w:lvl w:ilvl="6" w:tplc="1AA825E4" w:tentative="1">
      <w:start w:val="1"/>
      <w:numFmt w:val="decimal"/>
      <w:lvlText w:val="%7."/>
      <w:lvlJc w:val="left"/>
      <w:pPr>
        <w:ind w:left="5465" w:hanging="360"/>
      </w:pPr>
      <w:rPr>
        <w:rFonts w:cs="Times New Roman"/>
      </w:rPr>
    </w:lvl>
    <w:lvl w:ilvl="7" w:tplc="F5AA3C82" w:tentative="1">
      <w:start w:val="1"/>
      <w:numFmt w:val="lowerLetter"/>
      <w:lvlText w:val="%8."/>
      <w:lvlJc w:val="left"/>
      <w:pPr>
        <w:ind w:left="6185" w:hanging="360"/>
      </w:pPr>
      <w:rPr>
        <w:rFonts w:cs="Times New Roman"/>
      </w:rPr>
    </w:lvl>
    <w:lvl w:ilvl="8" w:tplc="A52039CA" w:tentative="1">
      <w:start w:val="1"/>
      <w:numFmt w:val="lowerRoman"/>
      <w:lvlText w:val="%9."/>
      <w:lvlJc w:val="right"/>
      <w:pPr>
        <w:ind w:left="6905" w:hanging="180"/>
      </w:pPr>
      <w:rPr>
        <w:rFonts w:cs="Times New Roman"/>
      </w:rPr>
    </w:lvl>
  </w:abstractNum>
  <w:abstractNum w:abstractNumId="94" w15:restartNumberingAfterBreak="0">
    <w:nsid w:val="5516000E"/>
    <w:multiLevelType w:val="hybridMultilevel"/>
    <w:tmpl w:val="8CA665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55CB1D97"/>
    <w:multiLevelType w:val="hybridMultilevel"/>
    <w:tmpl w:val="BD700938"/>
    <w:name w:val="Nr_punktu_streszczenia"/>
    <w:lvl w:ilvl="0" w:tplc="4CBC1C72">
      <w:start w:val="4"/>
      <w:numFmt w:val="decimal"/>
      <w:lvlText w:val="%1 -"/>
      <w:lvlJc w:val="left"/>
      <w:pPr>
        <w:tabs>
          <w:tab w:val="num" w:pos="683"/>
        </w:tabs>
        <w:ind w:left="760" w:hanging="400"/>
      </w:pPr>
      <w:rPr>
        <w:rFonts w:hint="default"/>
      </w:rPr>
    </w:lvl>
    <w:lvl w:ilvl="1" w:tplc="A7B2CF0C" w:tentative="1">
      <w:start w:val="1"/>
      <w:numFmt w:val="lowerLetter"/>
      <w:lvlText w:val="%2."/>
      <w:lvlJc w:val="left"/>
      <w:pPr>
        <w:tabs>
          <w:tab w:val="num" w:pos="1440"/>
        </w:tabs>
        <w:ind w:left="1440" w:hanging="360"/>
      </w:pPr>
    </w:lvl>
    <w:lvl w:ilvl="2" w:tplc="867CA8F6" w:tentative="1">
      <w:start w:val="1"/>
      <w:numFmt w:val="lowerRoman"/>
      <w:lvlText w:val="%3."/>
      <w:lvlJc w:val="right"/>
      <w:pPr>
        <w:tabs>
          <w:tab w:val="num" w:pos="2160"/>
        </w:tabs>
        <w:ind w:left="2160" w:hanging="180"/>
      </w:pPr>
    </w:lvl>
    <w:lvl w:ilvl="3" w:tplc="70FE2438" w:tentative="1">
      <w:start w:val="1"/>
      <w:numFmt w:val="decimal"/>
      <w:lvlText w:val="%4."/>
      <w:lvlJc w:val="left"/>
      <w:pPr>
        <w:tabs>
          <w:tab w:val="num" w:pos="2880"/>
        </w:tabs>
        <w:ind w:left="2880" w:hanging="360"/>
      </w:pPr>
    </w:lvl>
    <w:lvl w:ilvl="4" w:tplc="E6E43800" w:tentative="1">
      <w:start w:val="1"/>
      <w:numFmt w:val="lowerLetter"/>
      <w:lvlText w:val="%5."/>
      <w:lvlJc w:val="left"/>
      <w:pPr>
        <w:tabs>
          <w:tab w:val="num" w:pos="3600"/>
        </w:tabs>
        <w:ind w:left="3600" w:hanging="360"/>
      </w:pPr>
    </w:lvl>
    <w:lvl w:ilvl="5" w:tplc="DCF40786" w:tentative="1">
      <w:start w:val="1"/>
      <w:numFmt w:val="lowerRoman"/>
      <w:lvlText w:val="%6."/>
      <w:lvlJc w:val="right"/>
      <w:pPr>
        <w:tabs>
          <w:tab w:val="num" w:pos="4320"/>
        </w:tabs>
        <w:ind w:left="4320" w:hanging="180"/>
      </w:pPr>
    </w:lvl>
    <w:lvl w:ilvl="6" w:tplc="E7CC1964" w:tentative="1">
      <w:start w:val="1"/>
      <w:numFmt w:val="decimal"/>
      <w:lvlText w:val="%7."/>
      <w:lvlJc w:val="left"/>
      <w:pPr>
        <w:tabs>
          <w:tab w:val="num" w:pos="5040"/>
        </w:tabs>
        <w:ind w:left="5040" w:hanging="360"/>
      </w:pPr>
    </w:lvl>
    <w:lvl w:ilvl="7" w:tplc="7AC0B0E6" w:tentative="1">
      <w:start w:val="1"/>
      <w:numFmt w:val="lowerLetter"/>
      <w:lvlText w:val="%8."/>
      <w:lvlJc w:val="left"/>
      <w:pPr>
        <w:tabs>
          <w:tab w:val="num" w:pos="5760"/>
        </w:tabs>
        <w:ind w:left="5760" w:hanging="360"/>
      </w:pPr>
    </w:lvl>
    <w:lvl w:ilvl="8" w:tplc="0308BC82" w:tentative="1">
      <w:start w:val="1"/>
      <w:numFmt w:val="lowerRoman"/>
      <w:lvlText w:val="%9."/>
      <w:lvlJc w:val="right"/>
      <w:pPr>
        <w:tabs>
          <w:tab w:val="num" w:pos="6480"/>
        </w:tabs>
        <w:ind w:left="6480" w:hanging="180"/>
      </w:pPr>
    </w:lvl>
  </w:abstractNum>
  <w:abstractNum w:abstractNumId="96" w15:restartNumberingAfterBreak="0">
    <w:nsid w:val="56926316"/>
    <w:multiLevelType w:val="singleLevel"/>
    <w:tmpl w:val="04150001"/>
    <w:name w:val="Nr_rozdz6"/>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57BE5ED3"/>
    <w:multiLevelType w:val="hybridMultilevel"/>
    <w:tmpl w:val="CB6C9F18"/>
    <w:name w:val="Nr_Paragrafu_Umowy4"/>
    <w:lvl w:ilvl="0" w:tplc="4398AD98">
      <w:start w:val="1"/>
      <w:numFmt w:val="bullet"/>
      <w:pStyle w:val="Odnonik"/>
      <w:lvlText w:val="-"/>
      <w:lvlJc w:val="left"/>
      <w:pPr>
        <w:tabs>
          <w:tab w:val="num" w:pos="1298"/>
        </w:tabs>
        <w:ind w:left="1298" w:hanging="360"/>
      </w:pPr>
      <w:rPr>
        <w:rFonts w:ascii="Times New Roman" w:hAnsi="Times New Roman" w:hint="default"/>
      </w:rPr>
    </w:lvl>
    <w:lvl w:ilvl="1" w:tplc="50BCD504">
      <w:start w:val="1"/>
      <w:numFmt w:val="bullet"/>
      <w:lvlText w:val="o"/>
      <w:lvlJc w:val="left"/>
      <w:pPr>
        <w:tabs>
          <w:tab w:val="num" w:pos="2018"/>
        </w:tabs>
        <w:ind w:left="2018" w:hanging="360"/>
      </w:pPr>
      <w:rPr>
        <w:rFonts w:ascii="Courier New" w:hAnsi="Courier New" w:hint="default"/>
      </w:rPr>
    </w:lvl>
    <w:lvl w:ilvl="2" w:tplc="9244D498">
      <w:start w:val="1"/>
      <w:numFmt w:val="lowerRoman"/>
      <w:lvlText w:val="%3."/>
      <w:lvlJc w:val="right"/>
      <w:pPr>
        <w:tabs>
          <w:tab w:val="num" w:pos="2738"/>
        </w:tabs>
        <w:ind w:left="2738" w:hanging="180"/>
      </w:pPr>
      <w:rPr>
        <w:rFonts w:cs="Times New Roman"/>
      </w:rPr>
    </w:lvl>
    <w:lvl w:ilvl="3" w:tplc="7BA6F342" w:tentative="1">
      <w:start w:val="1"/>
      <w:numFmt w:val="decimal"/>
      <w:lvlText w:val="%4."/>
      <w:lvlJc w:val="left"/>
      <w:pPr>
        <w:tabs>
          <w:tab w:val="num" w:pos="3458"/>
        </w:tabs>
        <w:ind w:left="3458" w:hanging="360"/>
      </w:pPr>
      <w:rPr>
        <w:rFonts w:cs="Times New Roman"/>
      </w:rPr>
    </w:lvl>
    <w:lvl w:ilvl="4" w:tplc="F66AC43C" w:tentative="1">
      <w:start w:val="1"/>
      <w:numFmt w:val="lowerLetter"/>
      <w:lvlText w:val="%5."/>
      <w:lvlJc w:val="left"/>
      <w:pPr>
        <w:tabs>
          <w:tab w:val="num" w:pos="4178"/>
        </w:tabs>
        <w:ind w:left="4178" w:hanging="360"/>
      </w:pPr>
      <w:rPr>
        <w:rFonts w:cs="Times New Roman"/>
      </w:rPr>
    </w:lvl>
    <w:lvl w:ilvl="5" w:tplc="C536407E" w:tentative="1">
      <w:start w:val="1"/>
      <w:numFmt w:val="lowerRoman"/>
      <w:lvlText w:val="%6."/>
      <w:lvlJc w:val="right"/>
      <w:pPr>
        <w:tabs>
          <w:tab w:val="num" w:pos="4898"/>
        </w:tabs>
        <w:ind w:left="4898" w:hanging="180"/>
      </w:pPr>
      <w:rPr>
        <w:rFonts w:cs="Times New Roman"/>
      </w:rPr>
    </w:lvl>
    <w:lvl w:ilvl="6" w:tplc="9B069CD4" w:tentative="1">
      <w:start w:val="1"/>
      <w:numFmt w:val="decimal"/>
      <w:lvlText w:val="%7."/>
      <w:lvlJc w:val="left"/>
      <w:pPr>
        <w:tabs>
          <w:tab w:val="num" w:pos="5618"/>
        </w:tabs>
        <w:ind w:left="5618" w:hanging="360"/>
      </w:pPr>
      <w:rPr>
        <w:rFonts w:cs="Times New Roman"/>
      </w:rPr>
    </w:lvl>
    <w:lvl w:ilvl="7" w:tplc="F914278C" w:tentative="1">
      <w:start w:val="1"/>
      <w:numFmt w:val="lowerLetter"/>
      <w:lvlText w:val="%8."/>
      <w:lvlJc w:val="left"/>
      <w:pPr>
        <w:tabs>
          <w:tab w:val="num" w:pos="6338"/>
        </w:tabs>
        <w:ind w:left="6338" w:hanging="360"/>
      </w:pPr>
      <w:rPr>
        <w:rFonts w:cs="Times New Roman"/>
      </w:rPr>
    </w:lvl>
    <w:lvl w:ilvl="8" w:tplc="8C4A64A4" w:tentative="1">
      <w:start w:val="1"/>
      <w:numFmt w:val="lowerRoman"/>
      <w:lvlText w:val="%9."/>
      <w:lvlJc w:val="right"/>
      <w:pPr>
        <w:tabs>
          <w:tab w:val="num" w:pos="7058"/>
        </w:tabs>
        <w:ind w:left="7058" w:hanging="180"/>
      </w:pPr>
      <w:rPr>
        <w:rFonts w:cs="Times New Roman"/>
      </w:rPr>
    </w:lvl>
  </w:abstractNum>
  <w:abstractNum w:abstractNumId="98" w15:restartNumberingAfterBreak="0">
    <w:nsid w:val="592058C2"/>
    <w:multiLevelType w:val="hybridMultilevel"/>
    <w:tmpl w:val="9D48843A"/>
    <w:lvl w:ilvl="0" w:tplc="645237B6">
      <w:start w:val="1"/>
      <w:numFmt w:val="bullet"/>
      <w:lvlText w:val=""/>
      <w:lvlJc w:val="left"/>
      <w:pPr>
        <w:ind w:left="720" w:hanging="360"/>
      </w:pPr>
      <w:rPr>
        <w:rFonts w:ascii="Symbol" w:hAnsi="Symbol" w:hint="default"/>
      </w:rPr>
    </w:lvl>
    <w:lvl w:ilvl="1" w:tplc="CF20B888" w:tentative="1">
      <w:start w:val="1"/>
      <w:numFmt w:val="bullet"/>
      <w:lvlText w:val="o"/>
      <w:lvlJc w:val="left"/>
      <w:pPr>
        <w:ind w:left="1440" w:hanging="360"/>
      </w:pPr>
      <w:rPr>
        <w:rFonts w:ascii="Courier New" w:hAnsi="Courier New" w:cs="Courier New" w:hint="default"/>
      </w:rPr>
    </w:lvl>
    <w:lvl w:ilvl="2" w:tplc="BC1ADA72" w:tentative="1">
      <w:start w:val="1"/>
      <w:numFmt w:val="bullet"/>
      <w:lvlText w:val=""/>
      <w:lvlJc w:val="left"/>
      <w:pPr>
        <w:ind w:left="2160" w:hanging="360"/>
      </w:pPr>
      <w:rPr>
        <w:rFonts w:ascii="Wingdings" w:hAnsi="Wingdings" w:hint="default"/>
      </w:rPr>
    </w:lvl>
    <w:lvl w:ilvl="3" w:tplc="E69CA428" w:tentative="1">
      <w:start w:val="1"/>
      <w:numFmt w:val="bullet"/>
      <w:lvlText w:val=""/>
      <w:lvlJc w:val="left"/>
      <w:pPr>
        <w:ind w:left="2880" w:hanging="360"/>
      </w:pPr>
      <w:rPr>
        <w:rFonts w:ascii="Symbol" w:hAnsi="Symbol" w:hint="default"/>
      </w:rPr>
    </w:lvl>
    <w:lvl w:ilvl="4" w:tplc="34B0CCCA" w:tentative="1">
      <w:start w:val="1"/>
      <w:numFmt w:val="bullet"/>
      <w:lvlText w:val="o"/>
      <w:lvlJc w:val="left"/>
      <w:pPr>
        <w:ind w:left="3600" w:hanging="360"/>
      </w:pPr>
      <w:rPr>
        <w:rFonts w:ascii="Courier New" w:hAnsi="Courier New" w:cs="Courier New" w:hint="default"/>
      </w:rPr>
    </w:lvl>
    <w:lvl w:ilvl="5" w:tplc="F8265210" w:tentative="1">
      <w:start w:val="1"/>
      <w:numFmt w:val="bullet"/>
      <w:lvlText w:val=""/>
      <w:lvlJc w:val="left"/>
      <w:pPr>
        <w:ind w:left="4320" w:hanging="360"/>
      </w:pPr>
      <w:rPr>
        <w:rFonts w:ascii="Wingdings" w:hAnsi="Wingdings" w:hint="default"/>
      </w:rPr>
    </w:lvl>
    <w:lvl w:ilvl="6" w:tplc="8E282BC8" w:tentative="1">
      <w:start w:val="1"/>
      <w:numFmt w:val="bullet"/>
      <w:lvlText w:val=""/>
      <w:lvlJc w:val="left"/>
      <w:pPr>
        <w:ind w:left="5040" w:hanging="360"/>
      </w:pPr>
      <w:rPr>
        <w:rFonts w:ascii="Symbol" w:hAnsi="Symbol" w:hint="default"/>
      </w:rPr>
    </w:lvl>
    <w:lvl w:ilvl="7" w:tplc="0D188C86" w:tentative="1">
      <w:start w:val="1"/>
      <w:numFmt w:val="bullet"/>
      <w:lvlText w:val="o"/>
      <w:lvlJc w:val="left"/>
      <w:pPr>
        <w:ind w:left="5760" w:hanging="360"/>
      </w:pPr>
      <w:rPr>
        <w:rFonts w:ascii="Courier New" w:hAnsi="Courier New" w:cs="Courier New" w:hint="default"/>
      </w:rPr>
    </w:lvl>
    <w:lvl w:ilvl="8" w:tplc="55CE3982" w:tentative="1">
      <w:start w:val="1"/>
      <w:numFmt w:val="bullet"/>
      <w:lvlText w:val=""/>
      <w:lvlJc w:val="left"/>
      <w:pPr>
        <w:ind w:left="6480" w:hanging="360"/>
      </w:pPr>
      <w:rPr>
        <w:rFonts w:ascii="Wingdings" w:hAnsi="Wingdings" w:hint="default"/>
      </w:rPr>
    </w:lvl>
  </w:abstractNum>
  <w:abstractNum w:abstractNumId="99" w15:restartNumberingAfterBreak="0">
    <w:nsid w:val="5A152322"/>
    <w:multiLevelType w:val="hybridMultilevel"/>
    <w:tmpl w:val="2AEC0064"/>
    <w:lvl w:ilvl="0" w:tplc="E8326CFE">
      <w:start w:val="1"/>
      <w:numFmt w:val="bullet"/>
      <w:lvlText w:val=""/>
      <w:lvlJc w:val="left"/>
      <w:pPr>
        <w:ind w:left="720" w:hanging="360"/>
      </w:pPr>
      <w:rPr>
        <w:rFonts w:ascii="Symbol" w:hAnsi="Symbol" w:hint="default"/>
      </w:rPr>
    </w:lvl>
    <w:lvl w:ilvl="1" w:tplc="C1E64AF4" w:tentative="1">
      <w:start w:val="1"/>
      <w:numFmt w:val="bullet"/>
      <w:lvlText w:val="o"/>
      <w:lvlJc w:val="left"/>
      <w:pPr>
        <w:ind w:left="1440" w:hanging="360"/>
      </w:pPr>
      <w:rPr>
        <w:rFonts w:ascii="Courier New" w:hAnsi="Courier New" w:cs="Courier New" w:hint="default"/>
      </w:rPr>
    </w:lvl>
    <w:lvl w:ilvl="2" w:tplc="DB46CD12" w:tentative="1">
      <w:start w:val="1"/>
      <w:numFmt w:val="bullet"/>
      <w:lvlText w:val=""/>
      <w:lvlJc w:val="left"/>
      <w:pPr>
        <w:ind w:left="2160" w:hanging="360"/>
      </w:pPr>
      <w:rPr>
        <w:rFonts w:ascii="Wingdings" w:hAnsi="Wingdings" w:hint="default"/>
      </w:rPr>
    </w:lvl>
    <w:lvl w:ilvl="3" w:tplc="D55E11B6" w:tentative="1">
      <w:start w:val="1"/>
      <w:numFmt w:val="bullet"/>
      <w:lvlText w:val=""/>
      <w:lvlJc w:val="left"/>
      <w:pPr>
        <w:ind w:left="2880" w:hanging="360"/>
      </w:pPr>
      <w:rPr>
        <w:rFonts w:ascii="Symbol" w:hAnsi="Symbol" w:hint="default"/>
      </w:rPr>
    </w:lvl>
    <w:lvl w:ilvl="4" w:tplc="DDB610A6" w:tentative="1">
      <w:start w:val="1"/>
      <w:numFmt w:val="bullet"/>
      <w:lvlText w:val="o"/>
      <w:lvlJc w:val="left"/>
      <w:pPr>
        <w:ind w:left="3600" w:hanging="360"/>
      </w:pPr>
      <w:rPr>
        <w:rFonts w:ascii="Courier New" w:hAnsi="Courier New" w:cs="Courier New" w:hint="default"/>
      </w:rPr>
    </w:lvl>
    <w:lvl w:ilvl="5" w:tplc="F6025F90" w:tentative="1">
      <w:start w:val="1"/>
      <w:numFmt w:val="bullet"/>
      <w:lvlText w:val=""/>
      <w:lvlJc w:val="left"/>
      <w:pPr>
        <w:ind w:left="4320" w:hanging="360"/>
      </w:pPr>
      <w:rPr>
        <w:rFonts w:ascii="Wingdings" w:hAnsi="Wingdings" w:hint="default"/>
      </w:rPr>
    </w:lvl>
    <w:lvl w:ilvl="6" w:tplc="963AD894" w:tentative="1">
      <w:start w:val="1"/>
      <w:numFmt w:val="bullet"/>
      <w:lvlText w:val=""/>
      <w:lvlJc w:val="left"/>
      <w:pPr>
        <w:ind w:left="5040" w:hanging="360"/>
      </w:pPr>
      <w:rPr>
        <w:rFonts w:ascii="Symbol" w:hAnsi="Symbol" w:hint="default"/>
      </w:rPr>
    </w:lvl>
    <w:lvl w:ilvl="7" w:tplc="3B049A32" w:tentative="1">
      <w:start w:val="1"/>
      <w:numFmt w:val="bullet"/>
      <w:lvlText w:val="o"/>
      <w:lvlJc w:val="left"/>
      <w:pPr>
        <w:ind w:left="5760" w:hanging="360"/>
      </w:pPr>
      <w:rPr>
        <w:rFonts w:ascii="Courier New" w:hAnsi="Courier New" w:cs="Courier New" w:hint="default"/>
      </w:rPr>
    </w:lvl>
    <w:lvl w:ilvl="8" w:tplc="EBA8521C" w:tentative="1">
      <w:start w:val="1"/>
      <w:numFmt w:val="bullet"/>
      <w:lvlText w:val=""/>
      <w:lvlJc w:val="left"/>
      <w:pPr>
        <w:ind w:left="6480" w:hanging="360"/>
      </w:pPr>
      <w:rPr>
        <w:rFonts w:ascii="Wingdings" w:hAnsi="Wingdings" w:hint="default"/>
      </w:rPr>
    </w:lvl>
  </w:abstractNum>
  <w:abstractNum w:abstractNumId="100" w15:restartNumberingAfterBreak="0">
    <w:nsid w:val="5AE41F3C"/>
    <w:multiLevelType w:val="hybridMultilevel"/>
    <w:tmpl w:val="649298C4"/>
    <w:lvl w:ilvl="0" w:tplc="6A2A3A56">
      <w:start w:val="1"/>
      <w:numFmt w:val="bullet"/>
      <w:lvlText w:val=""/>
      <w:lvlJc w:val="left"/>
      <w:pPr>
        <w:ind w:left="1429" w:hanging="360"/>
      </w:pPr>
      <w:rPr>
        <w:rFonts w:ascii="Symbol" w:hAnsi="Symbol" w:hint="default"/>
      </w:rPr>
    </w:lvl>
    <w:lvl w:ilvl="1" w:tplc="869466BE" w:tentative="1">
      <w:start w:val="1"/>
      <w:numFmt w:val="bullet"/>
      <w:lvlText w:val="o"/>
      <w:lvlJc w:val="left"/>
      <w:pPr>
        <w:ind w:left="2149" w:hanging="360"/>
      </w:pPr>
      <w:rPr>
        <w:rFonts w:ascii="Courier New" w:hAnsi="Courier New" w:cs="Courier New" w:hint="default"/>
      </w:rPr>
    </w:lvl>
    <w:lvl w:ilvl="2" w:tplc="0C28C9EC" w:tentative="1">
      <w:start w:val="1"/>
      <w:numFmt w:val="bullet"/>
      <w:lvlText w:val=""/>
      <w:lvlJc w:val="left"/>
      <w:pPr>
        <w:ind w:left="2869" w:hanging="360"/>
      </w:pPr>
      <w:rPr>
        <w:rFonts w:ascii="Wingdings" w:hAnsi="Wingdings" w:hint="default"/>
      </w:rPr>
    </w:lvl>
    <w:lvl w:ilvl="3" w:tplc="04A8F11C" w:tentative="1">
      <w:start w:val="1"/>
      <w:numFmt w:val="bullet"/>
      <w:lvlText w:val=""/>
      <w:lvlJc w:val="left"/>
      <w:pPr>
        <w:ind w:left="3589" w:hanging="360"/>
      </w:pPr>
      <w:rPr>
        <w:rFonts w:ascii="Symbol" w:hAnsi="Symbol" w:hint="default"/>
      </w:rPr>
    </w:lvl>
    <w:lvl w:ilvl="4" w:tplc="6D7EDED2" w:tentative="1">
      <w:start w:val="1"/>
      <w:numFmt w:val="bullet"/>
      <w:lvlText w:val="o"/>
      <w:lvlJc w:val="left"/>
      <w:pPr>
        <w:ind w:left="4309" w:hanging="360"/>
      </w:pPr>
      <w:rPr>
        <w:rFonts w:ascii="Courier New" w:hAnsi="Courier New" w:cs="Courier New" w:hint="default"/>
      </w:rPr>
    </w:lvl>
    <w:lvl w:ilvl="5" w:tplc="DEB8B5B8" w:tentative="1">
      <w:start w:val="1"/>
      <w:numFmt w:val="bullet"/>
      <w:lvlText w:val=""/>
      <w:lvlJc w:val="left"/>
      <w:pPr>
        <w:ind w:left="5029" w:hanging="360"/>
      </w:pPr>
      <w:rPr>
        <w:rFonts w:ascii="Wingdings" w:hAnsi="Wingdings" w:hint="default"/>
      </w:rPr>
    </w:lvl>
    <w:lvl w:ilvl="6" w:tplc="E3F25482" w:tentative="1">
      <w:start w:val="1"/>
      <w:numFmt w:val="bullet"/>
      <w:lvlText w:val=""/>
      <w:lvlJc w:val="left"/>
      <w:pPr>
        <w:ind w:left="5749" w:hanging="360"/>
      </w:pPr>
      <w:rPr>
        <w:rFonts w:ascii="Symbol" w:hAnsi="Symbol" w:hint="default"/>
      </w:rPr>
    </w:lvl>
    <w:lvl w:ilvl="7" w:tplc="7B086DEE" w:tentative="1">
      <w:start w:val="1"/>
      <w:numFmt w:val="bullet"/>
      <w:lvlText w:val="o"/>
      <w:lvlJc w:val="left"/>
      <w:pPr>
        <w:ind w:left="6469" w:hanging="360"/>
      </w:pPr>
      <w:rPr>
        <w:rFonts w:ascii="Courier New" w:hAnsi="Courier New" w:cs="Courier New" w:hint="default"/>
      </w:rPr>
    </w:lvl>
    <w:lvl w:ilvl="8" w:tplc="BAC0C94C" w:tentative="1">
      <w:start w:val="1"/>
      <w:numFmt w:val="bullet"/>
      <w:lvlText w:val=""/>
      <w:lvlJc w:val="left"/>
      <w:pPr>
        <w:ind w:left="7189" w:hanging="360"/>
      </w:pPr>
      <w:rPr>
        <w:rFonts w:ascii="Wingdings" w:hAnsi="Wingdings" w:hint="default"/>
      </w:rPr>
    </w:lvl>
  </w:abstractNum>
  <w:abstractNum w:abstractNumId="101" w15:restartNumberingAfterBreak="0">
    <w:nsid w:val="5B033BBC"/>
    <w:multiLevelType w:val="hybridMultilevel"/>
    <w:tmpl w:val="AD6CAA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5B174CEC"/>
    <w:multiLevelType w:val="multilevel"/>
    <w:tmpl w:val="5B174CEC"/>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eastAsia="Times New Roman" w:cs="Times New Roman" w:hint="default"/>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03" w15:restartNumberingAfterBreak="0">
    <w:nsid w:val="5B464DC7"/>
    <w:multiLevelType w:val="hybridMultilevel"/>
    <w:tmpl w:val="44665A6A"/>
    <w:lvl w:ilvl="0" w:tplc="35B83350">
      <w:start w:val="1"/>
      <w:numFmt w:val="bullet"/>
      <w:lvlText w:val=""/>
      <w:lvlJc w:val="left"/>
      <w:pPr>
        <w:ind w:left="720" w:hanging="360"/>
      </w:pPr>
      <w:rPr>
        <w:rFonts w:ascii="Symbol" w:hAnsi="Symbol" w:hint="default"/>
      </w:rPr>
    </w:lvl>
    <w:lvl w:ilvl="1" w:tplc="D16497E0" w:tentative="1">
      <w:start w:val="1"/>
      <w:numFmt w:val="bullet"/>
      <w:lvlText w:val="o"/>
      <w:lvlJc w:val="left"/>
      <w:pPr>
        <w:ind w:left="1440" w:hanging="360"/>
      </w:pPr>
      <w:rPr>
        <w:rFonts w:ascii="Courier New" w:hAnsi="Courier New" w:cs="Courier New" w:hint="default"/>
      </w:rPr>
    </w:lvl>
    <w:lvl w:ilvl="2" w:tplc="03DA0216" w:tentative="1">
      <w:start w:val="1"/>
      <w:numFmt w:val="bullet"/>
      <w:lvlText w:val=""/>
      <w:lvlJc w:val="left"/>
      <w:pPr>
        <w:ind w:left="2160" w:hanging="360"/>
      </w:pPr>
      <w:rPr>
        <w:rFonts w:ascii="Wingdings" w:hAnsi="Wingdings" w:hint="default"/>
      </w:rPr>
    </w:lvl>
    <w:lvl w:ilvl="3" w:tplc="42C4D58A" w:tentative="1">
      <w:start w:val="1"/>
      <w:numFmt w:val="bullet"/>
      <w:lvlText w:val=""/>
      <w:lvlJc w:val="left"/>
      <w:pPr>
        <w:ind w:left="2880" w:hanging="360"/>
      </w:pPr>
      <w:rPr>
        <w:rFonts w:ascii="Symbol" w:hAnsi="Symbol" w:hint="default"/>
      </w:rPr>
    </w:lvl>
    <w:lvl w:ilvl="4" w:tplc="AE8A593E" w:tentative="1">
      <w:start w:val="1"/>
      <w:numFmt w:val="bullet"/>
      <w:lvlText w:val="o"/>
      <w:lvlJc w:val="left"/>
      <w:pPr>
        <w:ind w:left="3600" w:hanging="360"/>
      </w:pPr>
      <w:rPr>
        <w:rFonts w:ascii="Courier New" w:hAnsi="Courier New" w:cs="Courier New" w:hint="default"/>
      </w:rPr>
    </w:lvl>
    <w:lvl w:ilvl="5" w:tplc="27846BAC" w:tentative="1">
      <w:start w:val="1"/>
      <w:numFmt w:val="bullet"/>
      <w:lvlText w:val=""/>
      <w:lvlJc w:val="left"/>
      <w:pPr>
        <w:ind w:left="4320" w:hanging="360"/>
      </w:pPr>
      <w:rPr>
        <w:rFonts w:ascii="Wingdings" w:hAnsi="Wingdings" w:hint="default"/>
      </w:rPr>
    </w:lvl>
    <w:lvl w:ilvl="6" w:tplc="30745FD2" w:tentative="1">
      <w:start w:val="1"/>
      <w:numFmt w:val="bullet"/>
      <w:lvlText w:val=""/>
      <w:lvlJc w:val="left"/>
      <w:pPr>
        <w:ind w:left="5040" w:hanging="360"/>
      </w:pPr>
      <w:rPr>
        <w:rFonts w:ascii="Symbol" w:hAnsi="Symbol" w:hint="default"/>
      </w:rPr>
    </w:lvl>
    <w:lvl w:ilvl="7" w:tplc="6D467B30" w:tentative="1">
      <w:start w:val="1"/>
      <w:numFmt w:val="bullet"/>
      <w:lvlText w:val="o"/>
      <w:lvlJc w:val="left"/>
      <w:pPr>
        <w:ind w:left="5760" w:hanging="360"/>
      </w:pPr>
      <w:rPr>
        <w:rFonts w:ascii="Courier New" w:hAnsi="Courier New" w:cs="Courier New" w:hint="default"/>
      </w:rPr>
    </w:lvl>
    <w:lvl w:ilvl="8" w:tplc="71601354" w:tentative="1">
      <w:start w:val="1"/>
      <w:numFmt w:val="bullet"/>
      <w:lvlText w:val=""/>
      <w:lvlJc w:val="left"/>
      <w:pPr>
        <w:ind w:left="6480" w:hanging="360"/>
      </w:pPr>
      <w:rPr>
        <w:rFonts w:ascii="Wingdings" w:hAnsi="Wingdings" w:hint="default"/>
      </w:rPr>
    </w:lvl>
  </w:abstractNum>
  <w:abstractNum w:abstractNumId="104" w15:restartNumberingAfterBreak="0">
    <w:nsid w:val="5BB21722"/>
    <w:multiLevelType w:val="hybridMultilevel"/>
    <w:tmpl w:val="6AE41062"/>
    <w:lvl w:ilvl="0" w:tplc="A1ACC9FE">
      <w:start w:val="1"/>
      <w:numFmt w:val="bullet"/>
      <w:lvlText w:val=""/>
      <w:lvlJc w:val="left"/>
      <w:pPr>
        <w:ind w:left="720" w:hanging="360"/>
      </w:pPr>
      <w:rPr>
        <w:rFonts w:ascii="Symbol" w:hAnsi="Symbol" w:hint="default"/>
      </w:rPr>
    </w:lvl>
    <w:lvl w:ilvl="1" w:tplc="97E6D158" w:tentative="1">
      <w:start w:val="1"/>
      <w:numFmt w:val="bullet"/>
      <w:lvlText w:val="o"/>
      <w:lvlJc w:val="left"/>
      <w:pPr>
        <w:ind w:left="1440" w:hanging="360"/>
      </w:pPr>
      <w:rPr>
        <w:rFonts w:ascii="Courier New" w:hAnsi="Courier New" w:cs="Courier New" w:hint="default"/>
      </w:rPr>
    </w:lvl>
    <w:lvl w:ilvl="2" w:tplc="C47EA42A" w:tentative="1">
      <w:start w:val="1"/>
      <w:numFmt w:val="bullet"/>
      <w:lvlText w:val=""/>
      <w:lvlJc w:val="left"/>
      <w:pPr>
        <w:ind w:left="2160" w:hanging="360"/>
      </w:pPr>
      <w:rPr>
        <w:rFonts w:ascii="Wingdings" w:hAnsi="Wingdings" w:hint="default"/>
      </w:rPr>
    </w:lvl>
    <w:lvl w:ilvl="3" w:tplc="6234E0E2" w:tentative="1">
      <w:start w:val="1"/>
      <w:numFmt w:val="bullet"/>
      <w:lvlText w:val=""/>
      <w:lvlJc w:val="left"/>
      <w:pPr>
        <w:ind w:left="2880" w:hanging="360"/>
      </w:pPr>
      <w:rPr>
        <w:rFonts w:ascii="Symbol" w:hAnsi="Symbol" w:hint="default"/>
      </w:rPr>
    </w:lvl>
    <w:lvl w:ilvl="4" w:tplc="D6109F84" w:tentative="1">
      <w:start w:val="1"/>
      <w:numFmt w:val="bullet"/>
      <w:lvlText w:val="o"/>
      <w:lvlJc w:val="left"/>
      <w:pPr>
        <w:ind w:left="3600" w:hanging="360"/>
      </w:pPr>
      <w:rPr>
        <w:rFonts w:ascii="Courier New" w:hAnsi="Courier New" w:cs="Courier New" w:hint="default"/>
      </w:rPr>
    </w:lvl>
    <w:lvl w:ilvl="5" w:tplc="15CEF468" w:tentative="1">
      <w:start w:val="1"/>
      <w:numFmt w:val="bullet"/>
      <w:lvlText w:val=""/>
      <w:lvlJc w:val="left"/>
      <w:pPr>
        <w:ind w:left="4320" w:hanging="360"/>
      </w:pPr>
      <w:rPr>
        <w:rFonts w:ascii="Wingdings" w:hAnsi="Wingdings" w:hint="default"/>
      </w:rPr>
    </w:lvl>
    <w:lvl w:ilvl="6" w:tplc="C50E6774" w:tentative="1">
      <w:start w:val="1"/>
      <w:numFmt w:val="bullet"/>
      <w:lvlText w:val=""/>
      <w:lvlJc w:val="left"/>
      <w:pPr>
        <w:ind w:left="5040" w:hanging="360"/>
      </w:pPr>
      <w:rPr>
        <w:rFonts w:ascii="Symbol" w:hAnsi="Symbol" w:hint="default"/>
      </w:rPr>
    </w:lvl>
    <w:lvl w:ilvl="7" w:tplc="5170A316" w:tentative="1">
      <w:start w:val="1"/>
      <w:numFmt w:val="bullet"/>
      <w:lvlText w:val="o"/>
      <w:lvlJc w:val="left"/>
      <w:pPr>
        <w:ind w:left="5760" w:hanging="360"/>
      </w:pPr>
      <w:rPr>
        <w:rFonts w:ascii="Courier New" w:hAnsi="Courier New" w:cs="Courier New" w:hint="default"/>
      </w:rPr>
    </w:lvl>
    <w:lvl w:ilvl="8" w:tplc="1982E11A" w:tentative="1">
      <w:start w:val="1"/>
      <w:numFmt w:val="bullet"/>
      <w:lvlText w:val=""/>
      <w:lvlJc w:val="left"/>
      <w:pPr>
        <w:ind w:left="6480" w:hanging="360"/>
      </w:pPr>
      <w:rPr>
        <w:rFonts w:ascii="Wingdings" w:hAnsi="Wingdings" w:hint="default"/>
      </w:rPr>
    </w:lvl>
  </w:abstractNum>
  <w:abstractNum w:abstractNumId="105" w15:restartNumberingAfterBreak="0">
    <w:nsid w:val="5C8C2596"/>
    <w:multiLevelType w:val="hybridMultilevel"/>
    <w:tmpl w:val="41CED18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6" w15:restartNumberingAfterBreak="0">
    <w:nsid w:val="5CB43734"/>
    <w:multiLevelType w:val="hybridMultilevel"/>
    <w:tmpl w:val="BE3A2F10"/>
    <w:lvl w:ilvl="0" w:tplc="E3DAA0C0">
      <w:start w:val="1"/>
      <w:numFmt w:val="bullet"/>
      <w:pStyle w:val="Listapunkt"/>
      <w:lvlText w:val=""/>
      <w:lvlJc w:val="left"/>
      <w:pPr>
        <w:ind w:left="720" w:hanging="360"/>
      </w:pPr>
      <w:rPr>
        <w:rFonts w:ascii="Symbol" w:hAnsi="Symbol" w:hint="default"/>
      </w:rPr>
    </w:lvl>
    <w:lvl w:ilvl="1" w:tplc="5D7CF480">
      <w:start w:val="1"/>
      <w:numFmt w:val="bullet"/>
      <w:lvlText w:val="o"/>
      <w:lvlJc w:val="left"/>
      <w:pPr>
        <w:ind w:left="1440" w:hanging="360"/>
      </w:pPr>
      <w:rPr>
        <w:rFonts w:ascii="Courier New" w:hAnsi="Courier New" w:hint="default"/>
      </w:rPr>
    </w:lvl>
    <w:lvl w:ilvl="2" w:tplc="97308236">
      <w:start w:val="1"/>
      <w:numFmt w:val="bullet"/>
      <w:lvlText w:val=""/>
      <w:lvlJc w:val="left"/>
      <w:pPr>
        <w:ind w:left="2160" w:hanging="360"/>
      </w:pPr>
      <w:rPr>
        <w:rFonts w:ascii="Symbol" w:hAnsi="Symbol" w:hint="default"/>
      </w:rPr>
    </w:lvl>
    <w:lvl w:ilvl="3" w:tplc="EAB24688" w:tentative="1">
      <w:start w:val="1"/>
      <w:numFmt w:val="bullet"/>
      <w:lvlText w:val=""/>
      <w:lvlJc w:val="left"/>
      <w:pPr>
        <w:ind w:left="2880" w:hanging="360"/>
      </w:pPr>
      <w:rPr>
        <w:rFonts w:ascii="Symbol" w:hAnsi="Symbol" w:hint="default"/>
      </w:rPr>
    </w:lvl>
    <w:lvl w:ilvl="4" w:tplc="5E069042" w:tentative="1">
      <w:start w:val="1"/>
      <w:numFmt w:val="bullet"/>
      <w:lvlText w:val="o"/>
      <w:lvlJc w:val="left"/>
      <w:pPr>
        <w:ind w:left="3600" w:hanging="360"/>
      </w:pPr>
      <w:rPr>
        <w:rFonts w:ascii="Courier New" w:hAnsi="Courier New" w:hint="default"/>
      </w:rPr>
    </w:lvl>
    <w:lvl w:ilvl="5" w:tplc="D03C4C7C" w:tentative="1">
      <w:start w:val="1"/>
      <w:numFmt w:val="bullet"/>
      <w:lvlText w:val=""/>
      <w:lvlJc w:val="left"/>
      <w:pPr>
        <w:ind w:left="4320" w:hanging="360"/>
      </w:pPr>
      <w:rPr>
        <w:rFonts w:ascii="Wingdings" w:hAnsi="Wingdings" w:hint="default"/>
      </w:rPr>
    </w:lvl>
    <w:lvl w:ilvl="6" w:tplc="C1520702" w:tentative="1">
      <w:start w:val="1"/>
      <w:numFmt w:val="bullet"/>
      <w:lvlText w:val=""/>
      <w:lvlJc w:val="left"/>
      <w:pPr>
        <w:ind w:left="5040" w:hanging="360"/>
      </w:pPr>
      <w:rPr>
        <w:rFonts w:ascii="Symbol" w:hAnsi="Symbol" w:hint="default"/>
      </w:rPr>
    </w:lvl>
    <w:lvl w:ilvl="7" w:tplc="23E6B4F8" w:tentative="1">
      <w:start w:val="1"/>
      <w:numFmt w:val="bullet"/>
      <w:lvlText w:val="o"/>
      <w:lvlJc w:val="left"/>
      <w:pPr>
        <w:ind w:left="5760" w:hanging="360"/>
      </w:pPr>
      <w:rPr>
        <w:rFonts w:ascii="Courier New" w:hAnsi="Courier New" w:hint="default"/>
      </w:rPr>
    </w:lvl>
    <w:lvl w:ilvl="8" w:tplc="1A127382" w:tentative="1">
      <w:start w:val="1"/>
      <w:numFmt w:val="bullet"/>
      <w:lvlText w:val=""/>
      <w:lvlJc w:val="left"/>
      <w:pPr>
        <w:ind w:left="6480" w:hanging="360"/>
      </w:pPr>
      <w:rPr>
        <w:rFonts w:ascii="Wingdings" w:hAnsi="Wingdings" w:hint="default"/>
      </w:rPr>
    </w:lvl>
  </w:abstractNum>
  <w:abstractNum w:abstractNumId="107" w15:restartNumberingAfterBreak="0">
    <w:nsid w:val="5FA7576B"/>
    <w:multiLevelType w:val="multilevel"/>
    <w:tmpl w:val="4C1E7BCE"/>
    <w:name w:val="Nr_Paragrafu_Umowy2"/>
    <w:lvl w:ilvl="0">
      <w:start w:val="1"/>
      <w:numFmt w:val="decimal"/>
      <w:pStyle w:val="ReportLevel1"/>
      <w:lvlText w:val="%1"/>
      <w:lvlJc w:val="left"/>
      <w:pPr>
        <w:tabs>
          <w:tab w:val="num" w:pos="1253"/>
        </w:tabs>
        <w:ind w:left="1253" w:hanging="720"/>
      </w:pPr>
      <w:rPr>
        <w:rFonts w:ascii="Arial Black" w:hAnsi="Arial Black" w:hint="default"/>
        <w:b w:val="0"/>
        <w:i w:val="0"/>
        <w:color w:val="008080"/>
        <w:sz w:val="28"/>
        <w:szCs w:val="28"/>
      </w:rPr>
    </w:lvl>
    <w:lvl w:ilvl="1">
      <w:start w:val="1"/>
      <w:numFmt w:val="decimal"/>
      <w:pStyle w:val="ReportLevel2"/>
      <w:lvlText w:val="%1.%2"/>
      <w:lvlJc w:val="left"/>
      <w:pPr>
        <w:tabs>
          <w:tab w:val="num" w:pos="2104"/>
        </w:tabs>
        <w:ind w:left="2104" w:hanging="851"/>
      </w:pPr>
      <w:rPr>
        <w:rFonts w:ascii="Arial Black" w:hAnsi="Arial Black" w:hint="default"/>
        <w:b w:val="0"/>
        <w:i w:val="0"/>
        <w:sz w:val="20"/>
        <w:szCs w:val="20"/>
        <w:u w:val="none" w:color="008080"/>
      </w:rPr>
    </w:lvl>
    <w:lvl w:ilvl="2">
      <w:start w:val="1"/>
      <w:numFmt w:val="decimal"/>
      <w:pStyle w:val="ReportLevel3"/>
      <w:lvlText w:val="%1.%2.%3"/>
      <w:lvlJc w:val="left"/>
      <w:pPr>
        <w:tabs>
          <w:tab w:val="num" w:pos="2104"/>
        </w:tabs>
        <w:ind w:left="2104" w:hanging="851"/>
      </w:pPr>
      <w:rPr>
        <w:rFonts w:ascii="Arial Black" w:hAnsi="Arial Black" w:hint="default"/>
        <w:b w:val="0"/>
        <w:i w:val="0"/>
        <w:sz w:val="20"/>
        <w:szCs w:val="20"/>
      </w:rPr>
    </w:lvl>
    <w:lvl w:ilvl="3">
      <w:start w:val="1"/>
      <w:numFmt w:val="decimal"/>
      <w:pStyle w:val="ReportLevel4"/>
      <w:lvlText w:val="%1.%2.%3.%4"/>
      <w:lvlJc w:val="left"/>
      <w:pPr>
        <w:tabs>
          <w:tab w:val="num" w:pos="2302"/>
        </w:tabs>
        <w:ind w:left="2302" w:hanging="1049"/>
      </w:pPr>
      <w:rPr>
        <w:rFonts w:ascii="Arial Black" w:hAnsi="Arial Black" w:hint="default"/>
        <w:b w:val="0"/>
        <w:i w:val="0"/>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15:restartNumberingAfterBreak="0">
    <w:nsid w:val="603A4E4A"/>
    <w:multiLevelType w:val="hybridMultilevel"/>
    <w:tmpl w:val="7D082866"/>
    <w:lvl w:ilvl="0" w:tplc="6DE20C1C">
      <w:start w:val="1"/>
      <w:numFmt w:val="bullet"/>
      <w:lvlText w:val=""/>
      <w:lvlJc w:val="left"/>
      <w:pPr>
        <w:ind w:left="720" w:hanging="360"/>
      </w:pPr>
      <w:rPr>
        <w:rFonts w:ascii="Symbol" w:hAnsi="Symbol" w:hint="default"/>
      </w:rPr>
    </w:lvl>
    <w:lvl w:ilvl="1" w:tplc="CA52352E" w:tentative="1">
      <w:start w:val="1"/>
      <w:numFmt w:val="bullet"/>
      <w:lvlText w:val="o"/>
      <w:lvlJc w:val="left"/>
      <w:pPr>
        <w:ind w:left="1440" w:hanging="360"/>
      </w:pPr>
      <w:rPr>
        <w:rFonts w:ascii="Courier New" w:hAnsi="Courier New" w:cs="Courier New" w:hint="default"/>
      </w:rPr>
    </w:lvl>
    <w:lvl w:ilvl="2" w:tplc="7DDCD162" w:tentative="1">
      <w:start w:val="1"/>
      <w:numFmt w:val="bullet"/>
      <w:lvlText w:val=""/>
      <w:lvlJc w:val="left"/>
      <w:pPr>
        <w:ind w:left="2160" w:hanging="360"/>
      </w:pPr>
      <w:rPr>
        <w:rFonts w:ascii="Wingdings" w:hAnsi="Wingdings" w:hint="default"/>
      </w:rPr>
    </w:lvl>
    <w:lvl w:ilvl="3" w:tplc="5BD2FE14" w:tentative="1">
      <w:start w:val="1"/>
      <w:numFmt w:val="bullet"/>
      <w:lvlText w:val=""/>
      <w:lvlJc w:val="left"/>
      <w:pPr>
        <w:ind w:left="2880" w:hanging="360"/>
      </w:pPr>
      <w:rPr>
        <w:rFonts w:ascii="Symbol" w:hAnsi="Symbol" w:hint="default"/>
      </w:rPr>
    </w:lvl>
    <w:lvl w:ilvl="4" w:tplc="E212673A" w:tentative="1">
      <w:start w:val="1"/>
      <w:numFmt w:val="bullet"/>
      <w:lvlText w:val="o"/>
      <w:lvlJc w:val="left"/>
      <w:pPr>
        <w:ind w:left="3600" w:hanging="360"/>
      </w:pPr>
      <w:rPr>
        <w:rFonts w:ascii="Courier New" w:hAnsi="Courier New" w:cs="Courier New" w:hint="default"/>
      </w:rPr>
    </w:lvl>
    <w:lvl w:ilvl="5" w:tplc="B52E3794" w:tentative="1">
      <w:start w:val="1"/>
      <w:numFmt w:val="bullet"/>
      <w:lvlText w:val=""/>
      <w:lvlJc w:val="left"/>
      <w:pPr>
        <w:ind w:left="4320" w:hanging="360"/>
      </w:pPr>
      <w:rPr>
        <w:rFonts w:ascii="Wingdings" w:hAnsi="Wingdings" w:hint="default"/>
      </w:rPr>
    </w:lvl>
    <w:lvl w:ilvl="6" w:tplc="85FA62F4" w:tentative="1">
      <w:start w:val="1"/>
      <w:numFmt w:val="bullet"/>
      <w:lvlText w:val=""/>
      <w:lvlJc w:val="left"/>
      <w:pPr>
        <w:ind w:left="5040" w:hanging="360"/>
      </w:pPr>
      <w:rPr>
        <w:rFonts w:ascii="Symbol" w:hAnsi="Symbol" w:hint="default"/>
      </w:rPr>
    </w:lvl>
    <w:lvl w:ilvl="7" w:tplc="C134A3F8" w:tentative="1">
      <w:start w:val="1"/>
      <w:numFmt w:val="bullet"/>
      <w:lvlText w:val="o"/>
      <w:lvlJc w:val="left"/>
      <w:pPr>
        <w:ind w:left="5760" w:hanging="360"/>
      </w:pPr>
      <w:rPr>
        <w:rFonts w:ascii="Courier New" w:hAnsi="Courier New" w:cs="Courier New" w:hint="default"/>
      </w:rPr>
    </w:lvl>
    <w:lvl w:ilvl="8" w:tplc="CF9040A0" w:tentative="1">
      <w:start w:val="1"/>
      <w:numFmt w:val="bullet"/>
      <w:lvlText w:val=""/>
      <w:lvlJc w:val="left"/>
      <w:pPr>
        <w:ind w:left="6480" w:hanging="360"/>
      </w:pPr>
      <w:rPr>
        <w:rFonts w:ascii="Wingdings" w:hAnsi="Wingdings" w:hint="default"/>
      </w:rPr>
    </w:lvl>
  </w:abstractNum>
  <w:abstractNum w:abstractNumId="109" w15:restartNumberingAfterBreak="0">
    <w:nsid w:val="61AF3E1F"/>
    <w:multiLevelType w:val="hybridMultilevel"/>
    <w:tmpl w:val="B5EA7A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620F2DFB"/>
    <w:multiLevelType w:val="hybridMultilevel"/>
    <w:tmpl w:val="58483BDC"/>
    <w:lvl w:ilvl="0" w:tplc="F50A0C26">
      <w:start w:val="8"/>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63225779"/>
    <w:multiLevelType w:val="hybridMultilevel"/>
    <w:tmpl w:val="51D26EB2"/>
    <w:lvl w:ilvl="0" w:tplc="95906284">
      <w:start w:val="1"/>
      <w:numFmt w:val="bullet"/>
      <w:lvlText w:val=""/>
      <w:lvlJc w:val="left"/>
      <w:pPr>
        <w:ind w:left="720" w:hanging="360"/>
      </w:pPr>
      <w:rPr>
        <w:rFonts w:ascii="Symbol" w:hAnsi="Symbol" w:hint="default"/>
      </w:rPr>
    </w:lvl>
    <w:lvl w:ilvl="1" w:tplc="EFD68B32" w:tentative="1">
      <w:start w:val="1"/>
      <w:numFmt w:val="bullet"/>
      <w:lvlText w:val="o"/>
      <w:lvlJc w:val="left"/>
      <w:pPr>
        <w:ind w:left="1440" w:hanging="360"/>
      </w:pPr>
      <w:rPr>
        <w:rFonts w:ascii="Courier New" w:hAnsi="Courier New" w:cs="Courier New" w:hint="default"/>
      </w:rPr>
    </w:lvl>
    <w:lvl w:ilvl="2" w:tplc="5D9ED294" w:tentative="1">
      <w:start w:val="1"/>
      <w:numFmt w:val="bullet"/>
      <w:lvlText w:val=""/>
      <w:lvlJc w:val="left"/>
      <w:pPr>
        <w:ind w:left="2160" w:hanging="360"/>
      </w:pPr>
      <w:rPr>
        <w:rFonts w:ascii="Wingdings" w:hAnsi="Wingdings" w:hint="default"/>
      </w:rPr>
    </w:lvl>
    <w:lvl w:ilvl="3" w:tplc="2B5824D4" w:tentative="1">
      <w:start w:val="1"/>
      <w:numFmt w:val="bullet"/>
      <w:lvlText w:val=""/>
      <w:lvlJc w:val="left"/>
      <w:pPr>
        <w:ind w:left="2880" w:hanging="360"/>
      </w:pPr>
      <w:rPr>
        <w:rFonts w:ascii="Symbol" w:hAnsi="Symbol" w:hint="default"/>
      </w:rPr>
    </w:lvl>
    <w:lvl w:ilvl="4" w:tplc="570CD310" w:tentative="1">
      <w:start w:val="1"/>
      <w:numFmt w:val="bullet"/>
      <w:lvlText w:val="o"/>
      <w:lvlJc w:val="left"/>
      <w:pPr>
        <w:ind w:left="3600" w:hanging="360"/>
      </w:pPr>
      <w:rPr>
        <w:rFonts w:ascii="Courier New" w:hAnsi="Courier New" w:cs="Courier New" w:hint="default"/>
      </w:rPr>
    </w:lvl>
    <w:lvl w:ilvl="5" w:tplc="9C865064" w:tentative="1">
      <w:start w:val="1"/>
      <w:numFmt w:val="bullet"/>
      <w:lvlText w:val=""/>
      <w:lvlJc w:val="left"/>
      <w:pPr>
        <w:ind w:left="4320" w:hanging="360"/>
      </w:pPr>
      <w:rPr>
        <w:rFonts w:ascii="Wingdings" w:hAnsi="Wingdings" w:hint="default"/>
      </w:rPr>
    </w:lvl>
    <w:lvl w:ilvl="6" w:tplc="9D02C7F6" w:tentative="1">
      <w:start w:val="1"/>
      <w:numFmt w:val="bullet"/>
      <w:lvlText w:val=""/>
      <w:lvlJc w:val="left"/>
      <w:pPr>
        <w:ind w:left="5040" w:hanging="360"/>
      </w:pPr>
      <w:rPr>
        <w:rFonts w:ascii="Symbol" w:hAnsi="Symbol" w:hint="default"/>
      </w:rPr>
    </w:lvl>
    <w:lvl w:ilvl="7" w:tplc="D6F03B36" w:tentative="1">
      <w:start w:val="1"/>
      <w:numFmt w:val="bullet"/>
      <w:lvlText w:val="o"/>
      <w:lvlJc w:val="left"/>
      <w:pPr>
        <w:ind w:left="5760" w:hanging="360"/>
      </w:pPr>
      <w:rPr>
        <w:rFonts w:ascii="Courier New" w:hAnsi="Courier New" w:cs="Courier New" w:hint="default"/>
      </w:rPr>
    </w:lvl>
    <w:lvl w:ilvl="8" w:tplc="1A1863BE" w:tentative="1">
      <w:start w:val="1"/>
      <w:numFmt w:val="bullet"/>
      <w:lvlText w:val=""/>
      <w:lvlJc w:val="left"/>
      <w:pPr>
        <w:ind w:left="6480" w:hanging="360"/>
      </w:pPr>
      <w:rPr>
        <w:rFonts w:ascii="Wingdings" w:hAnsi="Wingdings" w:hint="default"/>
      </w:rPr>
    </w:lvl>
  </w:abstractNum>
  <w:abstractNum w:abstractNumId="112" w15:restartNumberingAfterBreak="0">
    <w:nsid w:val="636E3027"/>
    <w:multiLevelType w:val="hybridMultilevel"/>
    <w:tmpl w:val="121612C6"/>
    <w:name w:val="Nr_rozdz18"/>
    <w:lvl w:ilvl="0" w:tplc="2B48D694">
      <w:start w:val="1"/>
      <w:numFmt w:val="decimal"/>
      <w:lvlText w:val="%1."/>
      <w:lvlJc w:val="left"/>
      <w:pPr>
        <w:tabs>
          <w:tab w:val="num" w:pos="1800"/>
        </w:tabs>
        <w:ind w:left="1800" w:hanging="360"/>
      </w:pPr>
      <w:rPr>
        <w:rFonts w:hint="default"/>
      </w:rPr>
    </w:lvl>
    <w:lvl w:ilvl="1" w:tplc="A21A486C" w:tentative="1">
      <w:start w:val="1"/>
      <w:numFmt w:val="lowerLetter"/>
      <w:lvlText w:val="%2."/>
      <w:lvlJc w:val="left"/>
      <w:pPr>
        <w:tabs>
          <w:tab w:val="num" w:pos="1440"/>
        </w:tabs>
        <w:ind w:left="1440" w:hanging="360"/>
      </w:pPr>
    </w:lvl>
    <w:lvl w:ilvl="2" w:tplc="B4966AA2" w:tentative="1">
      <w:start w:val="1"/>
      <w:numFmt w:val="lowerRoman"/>
      <w:lvlText w:val="%3."/>
      <w:lvlJc w:val="right"/>
      <w:pPr>
        <w:tabs>
          <w:tab w:val="num" w:pos="2160"/>
        </w:tabs>
        <w:ind w:left="2160" w:hanging="180"/>
      </w:pPr>
    </w:lvl>
    <w:lvl w:ilvl="3" w:tplc="30F6B19A" w:tentative="1">
      <w:start w:val="1"/>
      <w:numFmt w:val="decimal"/>
      <w:lvlText w:val="%4."/>
      <w:lvlJc w:val="left"/>
      <w:pPr>
        <w:tabs>
          <w:tab w:val="num" w:pos="2880"/>
        </w:tabs>
        <w:ind w:left="2880" w:hanging="360"/>
      </w:pPr>
    </w:lvl>
    <w:lvl w:ilvl="4" w:tplc="121AACA0" w:tentative="1">
      <w:start w:val="1"/>
      <w:numFmt w:val="lowerLetter"/>
      <w:lvlText w:val="%5."/>
      <w:lvlJc w:val="left"/>
      <w:pPr>
        <w:tabs>
          <w:tab w:val="num" w:pos="3600"/>
        </w:tabs>
        <w:ind w:left="3600" w:hanging="360"/>
      </w:pPr>
    </w:lvl>
    <w:lvl w:ilvl="5" w:tplc="06789F72" w:tentative="1">
      <w:start w:val="1"/>
      <w:numFmt w:val="lowerRoman"/>
      <w:lvlText w:val="%6."/>
      <w:lvlJc w:val="right"/>
      <w:pPr>
        <w:tabs>
          <w:tab w:val="num" w:pos="4320"/>
        </w:tabs>
        <w:ind w:left="4320" w:hanging="180"/>
      </w:pPr>
    </w:lvl>
    <w:lvl w:ilvl="6" w:tplc="4E54606A" w:tentative="1">
      <w:start w:val="1"/>
      <w:numFmt w:val="decimal"/>
      <w:lvlText w:val="%7."/>
      <w:lvlJc w:val="left"/>
      <w:pPr>
        <w:tabs>
          <w:tab w:val="num" w:pos="5040"/>
        </w:tabs>
        <w:ind w:left="5040" w:hanging="360"/>
      </w:pPr>
    </w:lvl>
    <w:lvl w:ilvl="7" w:tplc="32BE170C" w:tentative="1">
      <w:start w:val="1"/>
      <w:numFmt w:val="lowerLetter"/>
      <w:lvlText w:val="%8."/>
      <w:lvlJc w:val="left"/>
      <w:pPr>
        <w:tabs>
          <w:tab w:val="num" w:pos="5760"/>
        </w:tabs>
        <w:ind w:left="5760" w:hanging="360"/>
      </w:pPr>
    </w:lvl>
    <w:lvl w:ilvl="8" w:tplc="7772B97C" w:tentative="1">
      <w:start w:val="1"/>
      <w:numFmt w:val="lowerRoman"/>
      <w:lvlText w:val="%9."/>
      <w:lvlJc w:val="right"/>
      <w:pPr>
        <w:tabs>
          <w:tab w:val="num" w:pos="6480"/>
        </w:tabs>
        <w:ind w:left="6480" w:hanging="180"/>
      </w:pPr>
    </w:lvl>
  </w:abstractNum>
  <w:abstractNum w:abstractNumId="113" w15:restartNumberingAfterBreak="0">
    <w:nsid w:val="650B2E43"/>
    <w:multiLevelType w:val="hybridMultilevel"/>
    <w:tmpl w:val="E578CCE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66273285"/>
    <w:multiLevelType w:val="hybridMultilevel"/>
    <w:tmpl w:val="B08C81EA"/>
    <w:name w:val="Nr_rozdz23"/>
    <w:lvl w:ilvl="0" w:tplc="B0E6E2F4">
      <w:start w:val="1"/>
      <w:numFmt w:val="decimal"/>
      <w:lvlText w:val="%1."/>
      <w:lvlJc w:val="left"/>
      <w:pPr>
        <w:ind w:left="720" w:hanging="360"/>
      </w:pPr>
      <w:rPr>
        <w:rFonts w:hint="default"/>
      </w:rPr>
    </w:lvl>
    <w:lvl w:ilvl="1" w:tplc="66E84CC2" w:tentative="1">
      <w:start w:val="1"/>
      <w:numFmt w:val="lowerLetter"/>
      <w:lvlText w:val="%2."/>
      <w:lvlJc w:val="left"/>
      <w:pPr>
        <w:ind w:left="1440" w:hanging="360"/>
      </w:pPr>
    </w:lvl>
    <w:lvl w:ilvl="2" w:tplc="0F58EB76" w:tentative="1">
      <w:start w:val="1"/>
      <w:numFmt w:val="lowerRoman"/>
      <w:lvlText w:val="%3."/>
      <w:lvlJc w:val="right"/>
      <w:pPr>
        <w:ind w:left="2160" w:hanging="180"/>
      </w:pPr>
    </w:lvl>
    <w:lvl w:ilvl="3" w:tplc="A20049FC" w:tentative="1">
      <w:start w:val="1"/>
      <w:numFmt w:val="decimal"/>
      <w:lvlText w:val="%4."/>
      <w:lvlJc w:val="left"/>
      <w:pPr>
        <w:ind w:left="2880" w:hanging="360"/>
      </w:pPr>
    </w:lvl>
    <w:lvl w:ilvl="4" w:tplc="D37E4956" w:tentative="1">
      <w:start w:val="1"/>
      <w:numFmt w:val="lowerLetter"/>
      <w:lvlText w:val="%5."/>
      <w:lvlJc w:val="left"/>
      <w:pPr>
        <w:ind w:left="3600" w:hanging="360"/>
      </w:pPr>
    </w:lvl>
    <w:lvl w:ilvl="5" w:tplc="DCC87276" w:tentative="1">
      <w:start w:val="1"/>
      <w:numFmt w:val="lowerRoman"/>
      <w:lvlText w:val="%6."/>
      <w:lvlJc w:val="right"/>
      <w:pPr>
        <w:ind w:left="4320" w:hanging="180"/>
      </w:pPr>
    </w:lvl>
    <w:lvl w:ilvl="6" w:tplc="90F8DE9A" w:tentative="1">
      <w:start w:val="1"/>
      <w:numFmt w:val="decimal"/>
      <w:lvlText w:val="%7."/>
      <w:lvlJc w:val="left"/>
      <w:pPr>
        <w:ind w:left="5040" w:hanging="360"/>
      </w:pPr>
    </w:lvl>
    <w:lvl w:ilvl="7" w:tplc="586A3544" w:tentative="1">
      <w:start w:val="1"/>
      <w:numFmt w:val="lowerLetter"/>
      <w:lvlText w:val="%8."/>
      <w:lvlJc w:val="left"/>
      <w:pPr>
        <w:ind w:left="5760" w:hanging="360"/>
      </w:pPr>
    </w:lvl>
    <w:lvl w:ilvl="8" w:tplc="F1FC1294" w:tentative="1">
      <w:start w:val="1"/>
      <w:numFmt w:val="lowerRoman"/>
      <w:lvlText w:val="%9."/>
      <w:lvlJc w:val="right"/>
      <w:pPr>
        <w:ind w:left="6480" w:hanging="180"/>
      </w:pPr>
    </w:lvl>
  </w:abstractNum>
  <w:abstractNum w:abstractNumId="115" w15:restartNumberingAfterBreak="0">
    <w:nsid w:val="66AC1BBE"/>
    <w:multiLevelType w:val="hybridMultilevel"/>
    <w:tmpl w:val="F0CC5374"/>
    <w:lvl w:ilvl="0" w:tplc="F702BF82">
      <w:start w:val="1"/>
      <w:numFmt w:val="bullet"/>
      <w:lvlText w:val=""/>
      <w:lvlJc w:val="left"/>
      <w:pPr>
        <w:ind w:left="720" w:hanging="360"/>
      </w:pPr>
      <w:rPr>
        <w:rFonts w:ascii="Symbol" w:hAnsi="Symbol" w:hint="default"/>
      </w:rPr>
    </w:lvl>
    <w:lvl w:ilvl="1" w:tplc="6FBCE622" w:tentative="1">
      <w:start w:val="1"/>
      <w:numFmt w:val="bullet"/>
      <w:lvlText w:val="o"/>
      <w:lvlJc w:val="left"/>
      <w:pPr>
        <w:ind w:left="1440" w:hanging="360"/>
      </w:pPr>
      <w:rPr>
        <w:rFonts w:ascii="Courier New" w:hAnsi="Courier New" w:cs="Courier New" w:hint="default"/>
      </w:rPr>
    </w:lvl>
    <w:lvl w:ilvl="2" w:tplc="45A67CC2" w:tentative="1">
      <w:start w:val="1"/>
      <w:numFmt w:val="bullet"/>
      <w:lvlText w:val=""/>
      <w:lvlJc w:val="left"/>
      <w:pPr>
        <w:ind w:left="2160" w:hanging="360"/>
      </w:pPr>
      <w:rPr>
        <w:rFonts w:ascii="Wingdings" w:hAnsi="Wingdings" w:hint="default"/>
      </w:rPr>
    </w:lvl>
    <w:lvl w:ilvl="3" w:tplc="9ADC5C16" w:tentative="1">
      <w:start w:val="1"/>
      <w:numFmt w:val="bullet"/>
      <w:lvlText w:val=""/>
      <w:lvlJc w:val="left"/>
      <w:pPr>
        <w:ind w:left="2880" w:hanging="360"/>
      </w:pPr>
      <w:rPr>
        <w:rFonts w:ascii="Symbol" w:hAnsi="Symbol" w:hint="default"/>
      </w:rPr>
    </w:lvl>
    <w:lvl w:ilvl="4" w:tplc="412A34C6" w:tentative="1">
      <w:start w:val="1"/>
      <w:numFmt w:val="bullet"/>
      <w:lvlText w:val="o"/>
      <w:lvlJc w:val="left"/>
      <w:pPr>
        <w:ind w:left="3600" w:hanging="360"/>
      </w:pPr>
      <w:rPr>
        <w:rFonts w:ascii="Courier New" w:hAnsi="Courier New" w:cs="Courier New" w:hint="default"/>
      </w:rPr>
    </w:lvl>
    <w:lvl w:ilvl="5" w:tplc="D752EEC2" w:tentative="1">
      <w:start w:val="1"/>
      <w:numFmt w:val="bullet"/>
      <w:lvlText w:val=""/>
      <w:lvlJc w:val="left"/>
      <w:pPr>
        <w:ind w:left="4320" w:hanging="360"/>
      </w:pPr>
      <w:rPr>
        <w:rFonts w:ascii="Wingdings" w:hAnsi="Wingdings" w:hint="default"/>
      </w:rPr>
    </w:lvl>
    <w:lvl w:ilvl="6" w:tplc="2F9E4406" w:tentative="1">
      <w:start w:val="1"/>
      <w:numFmt w:val="bullet"/>
      <w:lvlText w:val=""/>
      <w:lvlJc w:val="left"/>
      <w:pPr>
        <w:ind w:left="5040" w:hanging="360"/>
      </w:pPr>
      <w:rPr>
        <w:rFonts w:ascii="Symbol" w:hAnsi="Symbol" w:hint="default"/>
      </w:rPr>
    </w:lvl>
    <w:lvl w:ilvl="7" w:tplc="F2426792" w:tentative="1">
      <w:start w:val="1"/>
      <w:numFmt w:val="bullet"/>
      <w:lvlText w:val="o"/>
      <w:lvlJc w:val="left"/>
      <w:pPr>
        <w:ind w:left="5760" w:hanging="360"/>
      </w:pPr>
      <w:rPr>
        <w:rFonts w:ascii="Courier New" w:hAnsi="Courier New" w:cs="Courier New" w:hint="default"/>
      </w:rPr>
    </w:lvl>
    <w:lvl w:ilvl="8" w:tplc="DA0EE79A" w:tentative="1">
      <w:start w:val="1"/>
      <w:numFmt w:val="bullet"/>
      <w:lvlText w:val=""/>
      <w:lvlJc w:val="left"/>
      <w:pPr>
        <w:ind w:left="6480" w:hanging="360"/>
      </w:pPr>
      <w:rPr>
        <w:rFonts w:ascii="Wingdings" w:hAnsi="Wingdings" w:hint="default"/>
      </w:rPr>
    </w:lvl>
  </w:abstractNum>
  <w:abstractNum w:abstractNumId="116" w15:restartNumberingAfterBreak="0">
    <w:nsid w:val="67EF7788"/>
    <w:multiLevelType w:val="hybridMultilevel"/>
    <w:tmpl w:val="C81EDC5C"/>
    <w:name w:val="Nr_podpunktu_zalecen"/>
    <w:lvl w:ilvl="0" w:tplc="EE2A4150">
      <w:start w:val="1"/>
      <w:numFmt w:val="decimal"/>
      <w:lvlText w:val="%1."/>
      <w:lvlJc w:val="left"/>
      <w:pPr>
        <w:ind w:left="720" w:hanging="360"/>
      </w:pPr>
      <w:rPr>
        <w:rFonts w:cs="Times New Roman"/>
      </w:rPr>
    </w:lvl>
    <w:lvl w:ilvl="1" w:tplc="0A0CE102" w:tentative="1">
      <w:start w:val="1"/>
      <w:numFmt w:val="lowerLetter"/>
      <w:lvlText w:val="%2."/>
      <w:lvlJc w:val="left"/>
      <w:pPr>
        <w:ind w:left="1440" w:hanging="360"/>
      </w:pPr>
      <w:rPr>
        <w:rFonts w:cs="Times New Roman"/>
      </w:rPr>
    </w:lvl>
    <w:lvl w:ilvl="2" w:tplc="BAAE3C02" w:tentative="1">
      <w:start w:val="1"/>
      <w:numFmt w:val="lowerRoman"/>
      <w:lvlText w:val="%3."/>
      <w:lvlJc w:val="right"/>
      <w:pPr>
        <w:ind w:left="2160" w:hanging="180"/>
      </w:pPr>
      <w:rPr>
        <w:rFonts w:cs="Times New Roman"/>
      </w:rPr>
    </w:lvl>
    <w:lvl w:ilvl="3" w:tplc="A7EEFBE6" w:tentative="1">
      <w:start w:val="1"/>
      <w:numFmt w:val="decimal"/>
      <w:lvlText w:val="%4."/>
      <w:lvlJc w:val="left"/>
      <w:pPr>
        <w:ind w:left="2880" w:hanging="360"/>
      </w:pPr>
      <w:rPr>
        <w:rFonts w:cs="Times New Roman"/>
      </w:rPr>
    </w:lvl>
    <w:lvl w:ilvl="4" w:tplc="3B56B9EC" w:tentative="1">
      <w:start w:val="1"/>
      <w:numFmt w:val="lowerLetter"/>
      <w:lvlText w:val="%5."/>
      <w:lvlJc w:val="left"/>
      <w:pPr>
        <w:ind w:left="3600" w:hanging="360"/>
      </w:pPr>
      <w:rPr>
        <w:rFonts w:cs="Times New Roman"/>
      </w:rPr>
    </w:lvl>
    <w:lvl w:ilvl="5" w:tplc="184204B4" w:tentative="1">
      <w:start w:val="1"/>
      <w:numFmt w:val="lowerRoman"/>
      <w:lvlText w:val="%6."/>
      <w:lvlJc w:val="right"/>
      <w:pPr>
        <w:ind w:left="4320" w:hanging="180"/>
      </w:pPr>
      <w:rPr>
        <w:rFonts w:cs="Times New Roman"/>
      </w:rPr>
    </w:lvl>
    <w:lvl w:ilvl="6" w:tplc="D3DC6108" w:tentative="1">
      <w:start w:val="1"/>
      <w:numFmt w:val="decimal"/>
      <w:lvlText w:val="%7."/>
      <w:lvlJc w:val="left"/>
      <w:pPr>
        <w:ind w:left="5040" w:hanging="360"/>
      </w:pPr>
      <w:rPr>
        <w:rFonts w:cs="Times New Roman"/>
      </w:rPr>
    </w:lvl>
    <w:lvl w:ilvl="7" w:tplc="022A66E6" w:tentative="1">
      <w:start w:val="1"/>
      <w:numFmt w:val="lowerLetter"/>
      <w:lvlText w:val="%8."/>
      <w:lvlJc w:val="left"/>
      <w:pPr>
        <w:ind w:left="5760" w:hanging="360"/>
      </w:pPr>
      <w:rPr>
        <w:rFonts w:cs="Times New Roman"/>
      </w:rPr>
    </w:lvl>
    <w:lvl w:ilvl="8" w:tplc="E5488412" w:tentative="1">
      <w:start w:val="1"/>
      <w:numFmt w:val="lowerRoman"/>
      <w:lvlText w:val="%9."/>
      <w:lvlJc w:val="right"/>
      <w:pPr>
        <w:ind w:left="6480" w:hanging="180"/>
      </w:pPr>
      <w:rPr>
        <w:rFonts w:cs="Times New Roman"/>
      </w:rPr>
    </w:lvl>
  </w:abstractNum>
  <w:abstractNum w:abstractNumId="117" w15:restartNumberingAfterBreak="0">
    <w:nsid w:val="68F721C4"/>
    <w:multiLevelType w:val="singleLevel"/>
    <w:tmpl w:val="04150001"/>
    <w:name w:val="Nr_punktu_zalecen102"/>
    <w:lvl w:ilvl="0">
      <w:start w:val="1"/>
      <w:numFmt w:val="bullet"/>
      <w:lvlText w:val=""/>
      <w:lvlJc w:val="left"/>
      <w:pPr>
        <w:tabs>
          <w:tab w:val="num" w:pos="720"/>
        </w:tabs>
        <w:ind w:left="720" w:hanging="360"/>
      </w:pPr>
      <w:rPr>
        <w:rFonts w:ascii="Symbol" w:hAnsi="Symbol" w:hint="default"/>
      </w:rPr>
    </w:lvl>
  </w:abstractNum>
  <w:abstractNum w:abstractNumId="118" w15:restartNumberingAfterBreak="0">
    <w:nsid w:val="693F69BD"/>
    <w:multiLevelType w:val="hybridMultilevel"/>
    <w:tmpl w:val="2DB87AF6"/>
    <w:name w:val="Nr_rozdz10"/>
    <w:lvl w:ilvl="0" w:tplc="12301A3E">
      <w:start w:val="1"/>
      <w:numFmt w:val="lowerLetter"/>
      <w:lvlText w:val="%1)"/>
      <w:lvlJc w:val="left"/>
      <w:pPr>
        <w:ind w:left="720" w:hanging="360"/>
      </w:pPr>
      <w:rPr>
        <w:rFonts w:hint="default"/>
      </w:rPr>
    </w:lvl>
    <w:lvl w:ilvl="1" w:tplc="23B64268" w:tentative="1">
      <w:start w:val="1"/>
      <w:numFmt w:val="lowerLetter"/>
      <w:lvlText w:val="%2."/>
      <w:lvlJc w:val="left"/>
      <w:pPr>
        <w:ind w:left="1440" w:hanging="360"/>
      </w:pPr>
    </w:lvl>
    <w:lvl w:ilvl="2" w:tplc="19B45900" w:tentative="1">
      <w:start w:val="1"/>
      <w:numFmt w:val="lowerRoman"/>
      <w:lvlText w:val="%3."/>
      <w:lvlJc w:val="right"/>
      <w:pPr>
        <w:ind w:left="2160" w:hanging="180"/>
      </w:pPr>
    </w:lvl>
    <w:lvl w:ilvl="3" w:tplc="D3CEFE42" w:tentative="1">
      <w:start w:val="1"/>
      <w:numFmt w:val="decimal"/>
      <w:lvlText w:val="%4."/>
      <w:lvlJc w:val="left"/>
      <w:pPr>
        <w:ind w:left="2880" w:hanging="360"/>
      </w:pPr>
    </w:lvl>
    <w:lvl w:ilvl="4" w:tplc="E6FA8606" w:tentative="1">
      <w:start w:val="1"/>
      <w:numFmt w:val="lowerLetter"/>
      <w:lvlText w:val="%5."/>
      <w:lvlJc w:val="left"/>
      <w:pPr>
        <w:ind w:left="3600" w:hanging="360"/>
      </w:pPr>
    </w:lvl>
    <w:lvl w:ilvl="5" w:tplc="FD1A75D8" w:tentative="1">
      <w:start w:val="1"/>
      <w:numFmt w:val="lowerRoman"/>
      <w:lvlText w:val="%6."/>
      <w:lvlJc w:val="right"/>
      <w:pPr>
        <w:ind w:left="4320" w:hanging="180"/>
      </w:pPr>
    </w:lvl>
    <w:lvl w:ilvl="6" w:tplc="5F92CF0A" w:tentative="1">
      <w:start w:val="1"/>
      <w:numFmt w:val="decimal"/>
      <w:lvlText w:val="%7."/>
      <w:lvlJc w:val="left"/>
      <w:pPr>
        <w:ind w:left="5040" w:hanging="360"/>
      </w:pPr>
    </w:lvl>
    <w:lvl w:ilvl="7" w:tplc="727222E2" w:tentative="1">
      <w:start w:val="1"/>
      <w:numFmt w:val="lowerLetter"/>
      <w:lvlText w:val="%8."/>
      <w:lvlJc w:val="left"/>
      <w:pPr>
        <w:ind w:left="5760" w:hanging="360"/>
      </w:pPr>
    </w:lvl>
    <w:lvl w:ilvl="8" w:tplc="AA46E314" w:tentative="1">
      <w:start w:val="1"/>
      <w:numFmt w:val="lowerRoman"/>
      <w:lvlText w:val="%9."/>
      <w:lvlJc w:val="right"/>
      <w:pPr>
        <w:ind w:left="6480" w:hanging="180"/>
      </w:pPr>
    </w:lvl>
  </w:abstractNum>
  <w:abstractNum w:abstractNumId="119" w15:restartNumberingAfterBreak="0">
    <w:nsid w:val="69594C90"/>
    <w:multiLevelType w:val="hybridMultilevel"/>
    <w:tmpl w:val="F9C4A044"/>
    <w:lvl w:ilvl="0" w:tplc="438CCC92">
      <w:start w:val="1"/>
      <w:numFmt w:val="bullet"/>
      <w:lvlText w:val=""/>
      <w:lvlJc w:val="left"/>
      <w:pPr>
        <w:ind w:left="720" w:hanging="360"/>
      </w:pPr>
      <w:rPr>
        <w:rFonts w:ascii="Symbol" w:hAnsi="Symbol" w:hint="default"/>
      </w:rPr>
    </w:lvl>
    <w:lvl w:ilvl="1" w:tplc="AE28E990" w:tentative="1">
      <w:start w:val="1"/>
      <w:numFmt w:val="bullet"/>
      <w:lvlText w:val="o"/>
      <w:lvlJc w:val="left"/>
      <w:pPr>
        <w:ind w:left="1440" w:hanging="360"/>
      </w:pPr>
      <w:rPr>
        <w:rFonts w:ascii="Courier New" w:hAnsi="Courier New" w:cs="Courier New" w:hint="default"/>
      </w:rPr>
    </w:lvl>
    <w:lvl w:ilvl="2" w:tplc="D7C2C4FA" w:tentative="1">
      <w:start w:val="1"/>
      <w:numFmt w:val="bullet"/>
      <w:lvlText w:val=""/>
      <w:lvlJc w:val="left"/>
      <w:pPr>
        <w:ind w:left="2160" w:hanging="360"/>
      </w:pPr>
      <w:rPr>
        <w:rFonts w:ascii="Wingdings" w:hAnsi="Wingdings" w:hint="default"/>
      </w:rPr>
    </w:lvl>
    <w:lvl w:ilvl="3" w:tplc="2638BA92" w:tentative="1">
      <w:start w:val="1"/>
      <w:numFmt w:val="bullet"/>
      <w:lvlText w:val=""/>
      <w:lvlJc w:val="left"/>
      <w:pPr>
        <w:ind w:left="2880" w:hanging="360"/>
      </w:pPr>
      <w:rPr>
        <w:rFonts w:ascii="Symbol" w:hAnsi="Symbol" w:hint="default"/>
      </w:rPr>
    </w:lvl>
    <w:lvl w:ilvl="4" w:tplc="2A8CCC40" w:tentative="1">
      <w:start w:val="1"/>
      <w:numFmt w:val="bullet"/>
      <w:lvlText w:val="o"/>
      <w:lvlJc w:val="left"/>
      <w:pPr>
        <w:ind w:left="3600" w:hanging="360"/>
      </w:pPr>
      <w:rPr>
        <w:rFonts w:ascii="Courier New" w:hAnsi="Courier New" w:cs="Courier New" w:hint="default"/>
      </w:rPr>
    </w:lvl>
    <w:lvl w:ilvl="5" w:tplc="59F44644" w:tentative="1">
      <w:start w:val="1"/>
      <w:numFmt w:val="bullet"/>
      <w:lvlText w:val=""/>
      <w:lvlJc w:val="left"/>
      <w:pPr>
        <w:ind w:left="4320" w:hanging="360"/>
      </w:pPr>
      <w:rPr>
        <w:rFonts w:ascii="Wingdings" w:hAnsi="Wingdings" w:hint="default"/>
      </w:rPr>
    </w:lvl>
    <w:lvl w:ilvl="6" w:tplc="18C20988" w:tentative="1">
      <w:start w:val="1"/>
      <w:numFmt w:val="bullet"/>
      <w:lvlText w:val=""/>
      <w:lvlJc w:val="left"/>
      <w:pPr>
        <w:ind w:left="5040" w:hanging="360"/>
      </w:pPr>
      <w:rPr>
        <w:rFonts w:ascii="Symbol" w:hAnsi="Symbol" w:hint="default"/>
      </w:rPr>
    </w:lvl>
    <w:lvl w:ilvl="7" w:tplc="FF58662A" w:tentative="1">
      <w:start w:val="1"/>
      <w:numFmt w:val="bullet"/>
      <w:lvlText w:val="o"/>
      <w:lvlJc w:val="left"/>
      <w:pPr>
        <w:ind w:left="5760" w:hanging="360"/>
      </w:pPr>
      <w:rPr>
        <w:rFonts w:ascii="Courier New" w:hAnsi="Courier New" w:cs="Courier New" w:hint="default"/>
      </w:rPr>
    </w:lvl>
    <w:lvl w:ilvl="8" w:tplc="CD26CB66" w:tentative="1">
      <w:start w:val="1"/>
      <w:numFmt w:val="bullet"/>
      <w:lvlText w:val=""/>
      <w:lvlJc w:val="left"/>
      <w:pPr>
        <w:ind w:left="6480" w:hanging="360"/>
      </w:pPr>
      <w:rPr>
        <w:rFonts w:ascii="Wingdings" w:hAnsi="Wingdings" w:hint="default"/>
      </w:rPr>
    </w:lvl>
  </w:abstractNum>
  <w:abstractNum w:abstractNumId="120" w15:restartNumberingAfterBreak="0">
    <w:nsid w:val="6ADA0182"/>
    <w:multiLevelType w:val="hybridMultilevel"/>
    <w:tmpl w:val="197C2184"/>
    <w:lvl w:ilvl="0" w:tplc="8B8C10D6">
      <w:start w:val="1"/>
      <w:numFmt w:val="bullet"/>
      <w:lvlText w:val=""/>
      <w:lvlJc w:val="left"/>
      <w:pPr>
        <w:ind w:left="720" w:hanging="360"/>
      </w:pPr>
      <w:rPr>
        <w:rFonts w:ascii="Symbol" w:hAnsi="Symbol" w:hint="default"/>
      </w:rPr>
    </w:lvl>
    <w:lvl w:ilvl="1" w:tplc="33CED6C4" w:tentative="1">
      <w:start w:val="1"/>
      <w:numFmt w:val="bullet"/>
      <w:lvlText w:val="o"/>
      <w:lvlJc w:val="left"/>
      <w:pPr>
        <w:ind w:left="1440" w:hanging="360"/>
      </w:pPr>
      <w:rPr>
        <w:rFonts w:ascii="Courier New" w:hAnsi="Courier New" w:cs="Courier New" w:hint="default"/>
      </w:rPr>
    </w:lvl>
    <w:lvl w:ilvl="2" w:tplc="AF865DC8" w:tentative="1">
      <w:start w:val="1"/>
      <w:numFmt w:val="bullet"/>
      <w:lvlText w:val=""/>
      <w:lvlJc w:val="left"/>
      <w:pPr>
        <w:ind w:left="2160" w:hanging="360"/>
      </w:pPr>
      <w:rPr>
        <w:rFonts w:ascii="Wingdings" w:hAnsi="Wingdings" w:hint="default"/>
      </w:rPr>
    </w:lvl>
    <w:lvl w:ilvl="3" w:tplc="4AFE5146" w:tentative="1">
      <w:start w:val="1"/>
      <w:numFmt w:val="bullet"/>
      <w:lvlText w:val=""/>
      <w:lvlJc w:val="left"/>
      <w:pPr>
        <w:ind w:left="2880" w:hanging="360"/>
      </w:pPr>
      <w:rPr>
        <w:rFonts w:ascii="Symbol" w:hAnsi="Symbol" w:hint="default"/>
      </w:rPr>
    </w:lvl>
    <w:lvl w:ilvl="4" w:tplc="7220DA54" w:tentative="1">
      <w:start w:val="1"/>
      <w:numFmt w:val="bullet"/>
      <w:lvlText w:val="o"/>
      <w:lvlJc w:val="left"/>
      <w:pPr>
        <w:ind w:left="3600" w:hanging="360"/>
      </w:pPr>
      <w:rPr>
        <w:rFonts w:ascii="Courier New" w:hAnsi="Courier New" w:cs="Courier New" w:hint="default"/>
      </w:rPr>
    </w:lvl>
    <w:lvl w:ilvl="5" w:tplc="81644960" w:tentative="1">
      <w:start w:val="1"/>
      <w:numFmt w:val="bullet"/>
      <w:lvlText w:val=""/>
      <w:lvlJc w:val="left"/>
      <w:pPr>
        <w:ind w:left="4320" w:hanging="360"/>
      </w:pPr>
      <w:rPr>
        <w:rFonts w:ascii="Wingdings" w:hAnsi="Wingdings" w:hint="default"/>
      </w:rPr>
    </w:lvl>
    <w:lvl w:ilvl="6" w:tplc="4448DDFA" w:tentative="1">
      <w:start w:val="1"/>
      <w:numFmt w:val="bullet"/>
      <w:lvlText w:val=""/>
      <w:lvlJc w:val="left"/>
      <w:pPr>
        <w:ind w:left="5040" w:hanging="360"/>
      </w:pPr>
      <w:rPr>
        <w:rFonts w:ascii="Symbol" w:hAnsi="Symbol" w:hint="default"/>
      </w:rPr>
    </w:lvl>
    <w:lvl w:ilvl="7" w:tplc="5560BF0E" w:tentative="1">
      <w:start w:val="1"/>
      <w:numFmt w:val="bullet"/>
      <w:lvlText w:val="o"/>
      <w:lvlJc w:val="left"/>
      <w:pPr>
        <w:ind w:left="5760" w:hanging="360"/>
      </w:pPr>
      <w:rPr>
        <w:rFonts w:ascii="Courier New" w:hAnsi="Courier New" w:cs="Courier New" w:hint="default"/>
      </w:rPr>
    </w:lvl>
    <w:lvl w:ilvl="8" w:tplc="366054CA" w:tentative="1">
      <w:start w:val="1"/>
      <w:numFmt w:val="bullet"/>
      <w:lvlText w:val=""/>
      <w:lvlJc w:val="left"/>
      <w:pPr>
        <w:ind w:left="6480" w:hanging="360"/>
      </w:pPr>
      <w:rPr>
        <w:rFonts w:ascii="Wingdings" w:hAnsi="Wingdings" w:hint="default"/>
      </w:rPr>
    </w:lvl>
  </w:abstractNum>
  <w:abstractNum w:abstractNumId="121" w15:restartNumberingAfterBreak="0">
    <w:nsid w:val="6C0554E3"/>
    <w:multiLevelType w:val="hybridMultilevel"/>
    <w:tmpl w:val="86B67162"/>
    <w:name w:val="Nr_rozdz27"/>
    <w:lvl w:ilvl="0" w:tplc="E8A217D4">
      <w:start w:val="1"/>
      <w:numFmt w:val="bullet"/>
      <w:lvlText w:val=""/>
      <w:lvlJc w:val="left"/>
      <w:pPr>
        <w:ind w:left="720" w:hanging="360"/>
      </w:pPr>
      <w:rPr>
        <w:rFonts w:ascii="Symbol" w:hAnsi="Symbol" w:hint="default"/>
      </w:rPr>
    </w:lvl>
    <w:lvl w:ilvl="1" w:tplc="8F10ECCA" w:tentative="1">
      <w:start w:val="1"/>
      <w:numFmt w:val="bullet"/>
      <w:lvlText w:val="o"/>
      <w:lvlJc w:val="left"/>
      <w:pPr>
        <w:ind w:left="1440" w:hanging="360"/>
      </w:pPr>
      <w:rPr>
        <w:rFonts w:ascii="Courier New" w:hAnsi="Courier New" w:cs="Courier New" w:hint="default"/>
      </w:rPr>
    </w:lvl>
    <w:lvl w:ilvl="2" w:tplc="A858B24A" w:tentative="1">
      <w:start w:val="1"/>
      <w:numFmt w:val="bullet"/>
      <w:lvlText w:val=""/>
      <w:lvlJc w:val="left"/>
      <w:pPr>
        <w:ind w:left="2160" w:hanging="360"/>
      </w:pPr>
      <w:rPr>
        <w:rFonts w:ascii="Wingdings" w:hAnsi="Wingdings" w:hint="default"/>
      </w:rPr>
    </w:lvl>
    <w:lvl w:ilvl="3" w:tplc="383492E0" w:tentative="1">
      <w:start w:val="1"/>
      <w:numFmt w:val="bullet"/>
      <w:lvlText w:val=""/>
      <w:lvlJc w:val="left"/>
      <w:pPr>
        <w:ind w:left="2880" w:hanging="360"/>
      </w:pPr>
      <w:rPr>
        <w:rFonts w:ascii="Symbol" w:hAnsi="Symbol" w:hint="default"/>
      </w:rPr>
    </w:lvl>
    <w:lvl w:ilvl="4" w:tplc="37426F22" w:tentative="1">
      <w:start w:val="1"/>
      <w:numFmt w:val="bullet"/>
      <w:lvlText w:val="o"/>
      <w:lvlJc w:val="left"/>
      <w:pPr>
        <w:ind w:left="3600" w:hanging="360"/>
      </w:pPr>
      <w:rPr>
        <w:rFonts w:ascii="Courier New" w:hAnsi="Courier New" w:cs="Courier New" w:hint="default"/>
      </w:rPr>
    </w:lvl>
    <w:lvl w:ilvl="5" w:tplc="D6C4BC0E" w:tentative="1">
      <w:start w:val="1"/>
      <w:numFmt w:val="bullet"/>
      <w:lvlText w:val=""/>
      <w:lvlJc w:val="left"/>
      <w:pPr>
        <w:ind w:left="4320" w:hanging="360"/>
      </w:pPr>
      <w:rPr>
        <w:rFonts w:ascii="Wingdings" w:hAnsi="Wingdings" w:hint="default"/>
      </w:rPr>
    </w:lvl>
    <w:lvl w:ilvl="6" w:tplc="F66C431C" w:tentative="1">
      <w:start w:val="1"/>
      <w:numFmt w:val="bullet"/>
      <w:lvlText w:val=""/>
      <w:lvlJc w:val="left"/>
      <w:pPr>
        <w:ind w:left="5040" w:hanging="360"/>
      </w:pPr>
      <w:rPr>
        <w:rFonts w:ascii="Symbol" w:hAnsi="Symbol" w:hint="default"/>
      </w:rPr>
    </w:lvl>
    <w:lvl w:ilvl="7" w:tplc="D772EFE0" w:tentative="1">
      <w:start w:val="1"/>
      <w:numFmt w:val="bullet"/>
      <w:lvlText w:val="o"/>
      <w:lvlJc w:val="left"/>
      <w:pPr>
        <w:ind w:left="5760" w:hanging="360"/>
      </w:pPr>
      <w:rPr>
        <w:rFonts w:ascii="Courier New" w:hAnsi="Courier New" w:cs="Courier New" w:hint="default"/>
      </w:rPr>
    </w:lvl>
    <w:lvl w:ilvl="8" w:tplc="240E7210" w:tentative="1">
      <w:start w:val="1"/>
      <w:numFmt w:val="bullet"/>
      <w:lvlText w:val=""/>
      <w:lvlJc w:val="left"/>
      <w:pPr>
        <w:ind w:left="6480" w:hanging="360"/>
      </w:pPr>
      <w:rPr>
        <w:rFonts w:ascii="Wingdings" w:hAnsi="Wingdings" w:hint="default"/>
      </w:rPr>
    </w:lvl>
  </w:abstractNum>
  <w:abstractNum w:abstractNumId="122" w15:restartNumberingAfterBreak="0">
    <w:nsid w:val="6C780620"/>
    <w:multiLevelType w:val="hybridMultilevel"/>
    <w:tmpl w:val="9D22C328"/>
    <w:lvl w:ilvl="0" w:tplc="19FC57F8">
      <w:start w:val="1"/>
      <w:numFmt w:val="bullet"/>
      <w:lvlText w:val=""/>
      <w:lvlJc w:val="left"/>
      <w:pPr>
        <w:ind w:left="720" w:hanging="360"/>
      </w:pPr>
      <w:rPr>
        <w:rFonts w:ascii="Symbol" w:hAnsi="Symbol" w:hint="default"/>
      </w:rPr>
    </w:lvl>
    <w:lvl w:ilvl="1" w:tplc="51CA4472" w:tentative="1">
      <w:start w:val="1"/>
      <w:numFmt w:val="bullet"/>
      <w:lvlText w:val="o"/>
      <w:lvlJc w:val="left"/>
      <w:pPr>
        <w:ind w:left="1440" w:hanging="360"/>
      </w:pPr>
      <w:rPr>
        <w:rFonts w:ascii="Courier New" w:hAnsi="Courier New" w:cs="Courier New" w:hint="default"/>
      </w:rPr>
    </w:lvl>
    <w:lvl w:ilvl="2" w:tplc="5E6A67D0" w:tentative="1">
      <w:start w:val="1"/>
      <w:numFmt w:val="bullet"/>
      <w:lvlText w:val=""/>
      <w:lvlJc w:val="left"/>
      <w:pPr>
        <w:ind w:left="2160" w:hanging="360"/>
      </w:pPr>
      <w:rPr>
        <w:rFonts w:ascii="Wingdings" w:hAnsi="Wingdings" w:hint="default"/>
      </w:rPr>
    </w:lvl>
    <w:lvl w:ilvl="3" w:tplc="37BEE7DA" w:tentative="1">
      <w:start w:val="1"/>
      <w:numFmt w:val="bullet"/>
      <w:lvlText w:val=""/>
      <w:lvlJc w:val="left"/>
      <w:pPr>
        <w:ind w:left="2880" w:hanging="360"/>
      </w:pPr>
      <w:rPr>
        <w:rFonts w:ascii="Symbol" w:hAnsi="Symbol" w:hint="default"/>
      </w:rPr>
    </w:lvl>
    <w:lvl w:ilvl="4" w:tplc="5ACA5916" w:tentative="1">
      <w:start w:val="1"/>
      <w:numFmt w:val="bullet"/>
      <w:lvlText w:val="o"/>
      <w:lvlJc w:val="left"/>
      <w:pPr>
        <w:ind w:left="3600" w:hanging="360"/>
      </w:pPr>
      <w:rPr>
        <w:rFonts w:ascii="Courier New" w:hAnsi="Courier New" w:cs="Courier New" w:hint="default"/>
      </w:rPr>
    </w:lvl>
    <w:lvl w:ilvl="5" w:tplc="29D2DDF4" w:tentative="1">
      <w:start w:val="1"/>
      <w:numFmt w:val="bullet"/>
      <w:lvlText w:val=""/>
      <w:lvlJc w:val="left"/>
      <w:pPr>
        <w:ind w:left="4320" w:hanging="360"/>
      </w:pPr>
      <w:rPr>
        <w:rFonts w:ascii="Wingdings" w:hAnsi="Wingdings" w:hint="default"/>
      </w:rPr>
    </w:lvl>
    <w:lvl w:ilvl="6" w:tplc="5C28D9BE" w:tentative="1">
      <w:start w:val="1"/>
      <w:numFmt w:val="bullet"/>
      <w:lvlText w:val=""/>
      <w:lvlJc w:val="left"/>
      <w:pPr>
        <w:ind w:left="5040" w:hanging="360"/>
      </w:pPr>
      <w:rPr>
        <w:rFonts w:ascii="Symbol" w:hAnsi="Symbol" w:hint="default"/>
      </w:rPr>
    </w:lvl>
    <w:lvl w:ilvl="7" w:tplc="09D692EA" w:tentative="1">
      <w:start w:val="1"/>
      <w:numFmt w:val="bullet"/>
      <w:lvlText w:val="o"/>
      <w:lvlJc w:val="left"/>
      <w:pPr>
        <w:ind w:left="5760" w:hanging="360"/>
      </w:pPr>
      <w:rPr>
        <w:rFonts w:ascii="Courier New" w:hAnsi="Courier New" w:cs="Courier New" w:hint="default"/>
      </w:rPr>
    </w:lvl>
    <w:lvl w:ilvl="8" w:tplc="AC8C1CC6" w:tentative="1">
      <w:start w:val="1"/>
      <w:numFmt w:val="bullet"/>
      <w:lvlText w:val=""/>
      <w:lvlJc w:val="left"/>
      <w:pPr>
        <w:ind w:left="6480" w:hanging="360"/>
      </w:pPr>
      <w:rPr>
        <w:rFonts w:ascii="Wingdings" w:hAnsi="Wingdings" w:hint="default"/>
      </w:rPr>
    </w:lvl>
  </w:abstractNum>
  <w:abstractNum w:abstractNumId="123" w15:restartNumberingAfterBreak="0">
    <w:nsid w:val="6C827F1D"/>
    <w:multiLevelType w:val="hybridMultilevel"/>
    <w:tmpl w:val="3C98F2CC"/>
    <w:lvl w:ilvl="0" w:tplc="D4263EDA">
      <w:start w:val="1"/>
      <w:numFmt w:val="bullet"/>
      <w:pStyle w:val="Punktowanie"/>
      <w:lvlText w:val=""/>
      <w:lvlJc w:val="left"/>
      <w:pPr>
        <w:ind w:left="720" w:hanging="360"/>
      </w:pPr>
      <w:rPr>
        <w:rFonts w:ascii="Symbol" w:hAnsi="Symbol" w:hint="default"/>
      </w:rPr>
    </w:lvl>
    <w:lvl w:ilvl="1" w:tplc="8AEC0F86" w:tentative="1">
      <w:start w:val="1"/>
      <w:numFmt w:val="bullet"/>
      <w:lvlText w:val="o"/>
      <w:lvlJc w:val="left"/>
      <w:pPr>
        <w:ind w:left="1440" w:hanging="360"/>
      </w:pPr>
      <w:rPr>
        <w:rFonts w:ascii="Courier New" w:hAnsi="Courier New" w:cs="Courier New" w:hint="default"/>
      </w:rPr>
    </w:lvl>
    <w:lvl w:ilvl="2" w:tplc="0540CAC2" w:tentative="1">
      <w:start w:val="1"/>
      <w:numFmt w:val="bullet"/>
      <w:lvlText w:val=""/>
      <w:lvlJc w:val="left"/>
      <w:pPr>
        <w:ind w:left="2160" w:hanging="360"/>
      </w:pPr>
      <w:rPr>
        <w:rFonts w:ascii="Wingdings" w:hAnsi="Wingdings" w:hint="default"/>
      </w:rPr>
    </w:lvl>
    <w:lvl w:ilvl="3" w:tplc="EA88025C" w:tentative="1">
      <w:start w:val="1"/>
      <w:numFmt w:val="bullet"/>
      <w:lvlText w:val=""/>
      <w:lvlJc w:val="left"/>
      <w:pPr>
        <w:ind w:left="2880" w:hanging="360"/>
      </w:pPr>
      <w:rPr>
        <w:rFonts w:ascii="Symbol" w:hAnsi="Symbol" w:hint="default"/>
      </w:rPr>
    </w:lvl>
    <w:lvl w:ilvl="4" w:tplc="F0DAA3DE" w:tentative="1">
      <w:start w:val="1"/>
      <w:numFmt w:val="bullet"/>
      <w:lvlText w:val="o"/>
      <w:lvlJc w:val="left"/>
      <w:pPr>
        <w:ind w:left="3600" w:hanging="360"/>
      </w:pPr>
      <w:rPr>
        <w:rFonts w:ascii="Courier New" w:hAnsi="Courier New" w:cs="Courier New" w:hint="default"/>
      </w:rPr>
    </w:lvl>
    <w:lvl w:ilvl="5" w:tplc="F0686D0E" w:tentative="1">
      <w:start w:val="1"/>
      <w:numFmt w:val="bullet"/>
      <w:lvlText w:val=""/>
      <w:lvlJc w:val="left"/>
      <w:pPr>
        <w:ind w:left="4320" w:hanging="360"/>
      </w:pPr>
      <w:rPr>
        <w:rFonts w:ascii="Wingdings" w:hAnsi="Wingdings" w:hint="default"/>
      </w:rPr>
    </w:lvl>
    <w:lvl w:ilvl="6" w:tplc="3B62A8FC" w:tentative="1">
      <w:start w:val="1"/>
      <w:numFmt w:val="bullet"/>
      <w:lvlText w:val=""/>
      <w:lvlJc w:val="left"/>
      <w:pPr>
        <w:ind w:left="5040" w:hanging="360"/>
      </w:pPr>
      <w:rPr>
        <w:rFonts w:ascii="Symbol" w:hAnsi="Symbol" w:hint="default"/>
      </w:rPr>
    </w:lvl>
    <w:lvl w:ilvl="7" w:tplc="7BD4197E" w:tentative="1">
      <w:start w:val="1"/>
      <w:numFmt w:val="bullet"/>
      <w:lvlText w:val="o"/>
      <w:lvlJc w:val="left"/>
      <w:pPr>
        <w:ind w:left="5760" w:hanging="360"/>
      </w:pPr>
      <w:rPr>
        <w:rFonts w:ascii="Courier New" w:hAnsi="Courier New" w:cs="Courier New" w:hint="default"/>
      </w:rPr>
    </w:lvl>
    <w:lvl w:ilvl="8" w:tplc="7ADCEED0" w:tentative="1">
      <w:start w:val="1"/>
      <w:numFmt w:val="bullet"/>
      <w:lvlText w:val=""/>
      <w:lvlJc w:val="left"/>
      <w:pPr>
        <w:ind w:left="6480" w:hanging="360"/>
      </w:pPr>
      <w:rPr>
        <w:rFonts w:ascii="Wingdings" w:hAnsi="Wingdings" w:hint="default"/>
      </w:rPr>
    </w:lvl>
  </w:abstractNum>
  <w:abstractNum w:abstractNumId="124" w15:restartNumberingAfterBreak="0">
    <w:nsid w:val="6C973546"/>
    <w:multiLevelType w:val="hybridMultilevel"/>
    <w:tmpl w:val="A7D87894"/>
    <w:name w:val="Nr_rozdz13"/>
    <w:lvl w:ilvl="0" w:tplc="895ABBDA">
      <w:start w:val="1"/>
      <w:numFmt w:val="bullet"/>
      <w:lvlText w:val="o"/>
      <w:lvlJc w:val="left"/>
      <w:pPr>
        <w:tabs>
          <w:tab w:val="num" w:pos="1474"/>
        </w:tabs>
        <w:ind w:left="1474" w:hanging="397"/>
      </w:pPr>
      <w:rPr>
        <w:rFonts w:ascii="Courier New" w:hAnsi="Courier New" w:hint="default"/>
      </w:rPr>
    </w:lvl>
    <w:lvl w:ilvl="1" w:tplc="129C4C2C">
      <w:start w:val="1"/>
      <w:numFmt w:val="bullet"/>
      <w:lvlText w:val="o"/>
      <w:lvlJc w:val="left"/>
      <w:pPr>
        <w:tabs>
          <w:tab w:val="num" w:pos="1440"/>
        </w:tabs>
        <w:ind w:left="1440" w:hanging="360"/>
      </w:pPr>
      <w:rPr>
        <w:rFonts w:ascii="Courier New" w:hAnsi="Courier New" w:cs="Courier New" w:hint="default"/>
      </w:rPr>
    </w:lvl>
    <w:lvl w:ilvl="2" w:tplc="C1683EC4" w:tentative="1">
      <w:start w:val="1"/>
      <w:numFmt w:val="bullet"/>
      <w:lvlText w:val=""/>
      <w:lvlJc w:val="left"/>
      <w:pPr>
        <w:tabs>
          <w:tab w:val="num" w:pos="2160"/>
        </w:tabs>
        <w:ind w:left="2160" w:hanging="360"/>
      </w:pPr>
      <w:rPr>
        <w:rFonts w:ascii="Wingdings" w:hAnsi="Wingdings" w:hint="default"/>
      </w:rPr>
    </w:lvl>
    <w:lvl w:ilvl="3" w:tplc="5366D4E8" w:tentative="1">
      <w:start w:val="1"/>
      <w:numFmt w:val="bullet"/>
      <w:lvlText w:val=""/>
      <w:lvlJc w:val="left"/>
      <w:pPr>
        <w:tabs>
          <w:tab w:val="num" w:pos="2880"/>
        </w:tabs>
        <w:ind w:left="2880" w:hanging="360"/>
      </w:pPr>
      <w:rPr>
        <w:rFonts w:ascii="Symbol" w:hAnsi="Symbol" w:hint="default"/>
      </w:rPr>
    </w:lvl>
    <w:lvl w:ilvl="4" w:tplc="57BC5376" w:tentative="1">
      <w:start w:val="1"/>
      <w:numFmt w:val="bullet"/>
      <w:lvlText w:val="o"/>
      <w:lvlJc w:val="left"/>
      <w:pPr>
        <w:tabs>
          <w:tab w:val="num" w:pos="3600"/>
        </w:tabs>
        <w:ind w:left="3600" w:hanging="360"/>
      </w:pPr>
      <w:rPr>
        <w:rFonts w:ascii="Courier New" w:hAnsi="Courier New" w:cs="Courier New" w:hint="default"/>
      </w:rPr>
    </w:lvl>
    <w:lvl w:ilvl="5" w:tplc="2FE60308" w:tentative="1">
      <w:start w:val="1"/>
      <w:numFmt w:val="bullet"/>
      <w:lvlText w:val=""/>
      <w:lvlJc w:val="left"/>
      <w:pPr>
        <w:tabs>
          <w:tab w:val="num" w:pos="4320"/>
        </w:tabs>
        <w:ind w:left="4320" w:hanging="360"/>
      </w:pPr>
      <w:rPr>
        <w:rFonts w:ascii="Wingdings" w:hAnsi="Wingdings" w:hint="default"/>
      </w:rPr>
    </w:lvl>
    <w:lvl w:ilvl="6" w:tplc="8154EECC" w:tentative="1">
      <w:start w:val="1"/>
      <w:numFmt w:val="bullet"/>
      <w:lvlText w:val=""/>
      <w:lvlJc w:val="left"/>
      <w:pPr>
        <w:tabs>
          <w:tab w:val="num" w:pos="5040"/>
        </w:tabs>
        <w:ind w:left="5040" w:hanging="360"/>
      </w:pPr>
      <w:rPr>
        <w:rFonts w:ascii="Symbol" w:hAnsi="Symbol" w:hint="default"/>
      </w:rPr>
    </w:lvl>
    <w:lvl w:ilvl="7" w:tplc="CD28F104" w:tentative="1">
      <w:start w:val="1"/>
      <w:numFmt w:val="bullet"/>
      <w:lvlText w:val="o"/>
      <w:lvlJc w:val="left"/>
      <w:pPr>
        <w:tabs>
          <w:tab w:val="num" w:pos="5760"/>
        </w:tabs>
        <w:ind w:left="5760" w:hanging="360"/>
      </w:pPr>
      <w:rPr>
        <w:rFonts w:ascii="Courier New" w:hAnsi="Courier New" w:cs="Courier New" w:hint="default"/>
      </w:rPr>
    </w:lvl>
    <w:lvl w:ilvl="8" w:tplc="DDEADC4C" w:tentative="1">
      <w:start w:val="1"/>
      <w:numFmt w:val="bullet"/>
      <w:lvlText w:val=""/>
      <w:lvlJc w:val="left"/>
      <w:pPr>
        <w:tabs>
          <w:tab w:val="num" w:pos="6480"/>
        </w:tabs>
        <w:ind w:left="6480" w:hanging="360"/>
      </w:pPr>
      <w:rPr>
        <w:rFonts w:ascii="Wingdings" w:hAnsi="Wingdings" w:hint="default"/>
      </w:rPr>
    </w:lvl>
  </w:abstractNum>
  <w:abstractNum w:abstractNumId="125" w15:restartNumberingAfterBreak="0">
    <w:nsid w:val="6CC92CB8"/>
    <w:multiLevelType w:val="hybridMultilevel"/>
    <w:tmpl w:val="98905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6FC065B8"/>
    <w:multiLevelType w:val="hybridMultilevel"/>
    <w:tmpl w:val="040CB2F2"/>
    <w:lvl w:ilvl="0" w:tplc="61BCFCC6">
      <w:start w:val="1"/>
      <w:numFmt w:val="bullet"/>
      <w:lvlText w:val=""/>
      <w:lvlJc w:val="left"/>
      <w:pPr>
        <w:ind w:left="720" w:hanging="360"/>
      </w:pPr>
      <w:rPr>
        <w:rFonts w:ascii="Symbol" w:hAnsi="Symbol" w:hint="default"/>
      </w:rPr>
    </w:lvl>
    <w:lvl w:ilvl="1" w:tplc="EAD8FCE8" w:tentative="1">
      <w:start w:val="1"/>
      <w:numFmt w:val="bullet"/>
      <w:lvlText w:val="o"/>
      <w:lvlJc w:val="left"/>
      <w:pPr>
        <w:ind w:left="1440" w:hanging="360"/>
      </w:pPr>
      <w:rPr>
        <w:rFonts w:ascii="Courier New" w:hAnsi="Courier New" w:cs="Courier New" w:hint="default"/>
      </w:rPr>
    </w:lvl>
    <w:lvl w:ilvl="2" w:tplc="FE0A63F8" w:tentative="1">
      <w:start w:val="1"/>
      <w:numFmt w:val="bullet"/>
      <w:lvlText w:val=""/>
      <w:lvlJc w:val="left"/>
      <w:pPr>
        <w:ind w:left="2160" w:hanging="360"/>
      </w:pPr>
      <w:rPr>
        <w:rFonts w:ascii="Wingdings" w:hAnsi="Wingdings" w:hint="default"/>
      </w:rPr>
    </w:lvl>
    <w:lvl w:ilvl="3" w:tplc="8AE64076" w:tentative="1">
      <w:start w:val="1"/>
      <w:numFmt w:val="bullet"/>
      <w:lvlText w:val=""/>
      <w:lvlJc w:val="left"/>
      <w:pPr>
        <w:ind w:left="2880" w:hanging="360"/>
      </w:pPr>
      <w:rPr>
        <w:rFonts w:ascii="Symbol" w:hAnsi="Symbol" w:hint="default"/>
      </w:rPr>
    </w:lvl>
    <w:lvl w:ilvl="4" w:tplc="801E980A" w:tentative="1">
      <w:start w:val="1"/>
      <w:numFmt w:val="bullet"/>
      <w:lvlText w:val="o"/>
      <w:lvlJc w:val="left"/>
      <w:pPr>
        <w:ind w:left="3600" w:hanging="360"/>
      </w:pPr>
      <w:rPr>
        <w:rFonts w:ascii="Courier New" w:hAnsi="Courier New" w:cs="Courier New" w:hint="default"/>
      </w:rPr>
    </w:lvl>
    <w:lvl w:ilvl="5" w:tplc="233E8B5C" w:tentative="1">
      <w:start w:val="1"/>
      <w:numFmt w:val="bullet"/>
      <w:lvlText w:val=""/>
      <w:lvlJc w:val="left"/>
      <w:pPr>
        <w:ind w:left="4320" w:hanging="360"/>
      </w:pPr>
      <w:rPr>
        <w:rFonts w:ascii="Wingdings" w:hAnsi="Wingdings" w:hint="default"/>
      </w:rPr>
    </w:lvl>
    <w:lvl w:ilvl="6" w:tplc="AF68B8AA" w:tentative="1">
      <w:start w:val="1"/>
      <w:numFmt w:val="bullet"/>
      <w:lvlText w:val=""/>
      <w:lvlJc w:val="left"/>
      <w:pPr>
        <w:ind w:left="5040" w:hanging="360"/>
      </w:pPr>
      <w:rPr>
        <w:rFonts w:ascii="Symbol" w:hAnsi="Symbol" w:hint="default"/>
      </w:rPr>
    </w:lvl>
    <w:lvl w:ilvl="7" w:tplc="D7AC7BA2" w:tentative="1">
      <w:start w:val="1"/>
      <w:numFmt w:val="bullet"/>
      <w:lvlText w:val="o"/>
      <w:lvlJc w:val="left"/>
      <w:pPr>
        <w:ind w:left="5760" w:hanging="360"/>
      </w:pPr>
      <w:rPr>
        <w:rFonts w:ascii="Courier New" w:hAnsi="Courier New" w:cs="Courier New" w:hint="default"/>
      </w:rPr>
    </w:lvl>
    <w:lvl w:ilvl="8" w:tplc="930E2ED2" w:tentative="1">
      <w:start w:val="1"/>
      <w:numFmt w:val="bullet"/>
      <w:lvlText w:val=""/>
      <w:lvlJc w:val="left"/>
      <w:pPr>
        <w:ind w:left="6480" w:hanging="360"/>
      </w:pPr>
      <w:rPr>
        <w:rFonts w:ascii="Wingdings" w:hAnsi="Wingdings" w:hint="default"/>
      </w:rPr>
    </w:lvl>
  </w:abstractNum>
  <w:abstractNum w:abstractNumId="127" w15:restartNumberingAfterBreak="0">
    <w:nsid w:val="70246C28"/>
    <w:multiLevelType w:val="hybridMultilevel"/>
    <w:tmpl w:val="549A1D34"/>
    <w:name w:val="Nr_punktu_zalecen6"/>
    <w:lvl w:ilvl="0" w:tplc="7CC040B8">
      <w:start w:val="1"/>
      <w:numFmt w:val="decimal"/>
      <w:lvlText w:val="%1 -"/>
      <w:lvlJc w:val="left"/>
      <w:pPr>
        <w:tabs>
          <w:tab w:val="num" w:pos="683"/>
        </w:tabs>
        <w:ind w:left="760" w:hanging="400"/>
      </w:pPr>
      <w:rPr>
        <w:rFonts w:hint="default"/>
      </w:rPr>
    </w:lvl>
    <w:lvl w:ilvl="1" w:tplc="5D1A23D2" w:tentative="1">
      <w:start w:val="1"/>
      <w:numFmt w:val="lowerLetter"/>
      <w:lvlText w:val="%2."/>
      <w:lvlJc w:val="left"/>
      <w:pPr>
        <w:tabs>
          <w:tab w:val="num" w:pos="1440"/>
        </w:tabs>
        <w:ind w:left="1440" w:hanging="360"/>
      </w:pPr>
    </w:lvl>
    <w:lvl w:ilvl="2" w:tplc="8D1E4E82" w:tentative="1">
      <w:start w:val="1"/>
      <w:numFmt w:val="lowerRoman"/>
      <w:lvlText w:val="%3."/>
      <w:lvlJc w:val="right"/>
      <w:pPr>
        <w:tabs>
          <w:tab w:val="num" w:pos="2160"/>
        </w:tabs>
        <w:ind w:left="2160" w:hanging="180"/>
      </w:pPr>
    </w:lvl>
    <w:lvl w:ilvl="3" w:tplc="67A6E908" w:tentative="1">
      <w:start w:val="1"/>
      <w:numFmt w:val="decimal"/>
      <w:lvlText w:val="%4."/>
      <w:lvlJc w:val="left"/>
      <w:pPr>
        <w:tabs>
          <w:tab w:val="num" w:pos="2880"/>
        </w:tabs>
        <w:ind w:left="2880" w:hanging="360"/>
      </w:pPr>
    </w:lvl>
    <w:lvl w:ilvl="4" w:tplc="9324468A" w:tentative="1">
      <w:start w:val="1"/>
      <w:numFmt w:val="lowerLetter"/>
      <w:lvlText w:val="%5."/>
      <w:lvlJc w:val="left"/>
      <w:pPr>
        <w:tabs>
          <w:tab w:val="num" w:pos="3600"/>
        </w:tabs>
        <w:ind w:left="3600" w:hanging="360"/>
      </w:pPr>
    </w:lvl>
    <w:lvl w:ilvl="5" w:tplc="70167D72" w:tentative="1">
      <w:start w:val="1"/>
      <w:numFmt w:val="lowerRoman"/>
      <w:lvlText w:val="%6."/>
      <w:lvlJc w:val="right"/>
      <w:pPr>
        <w:tabs>
          <w:tab w:val="num" w:pos="4320"/>
        </w:tabs>
        <w:ind w:left="4320" w:hanging="180"/>
      </w:pPr>
    </w:lvl>
    <w:lvl w:ilvl="6" w:tplc="025AB0D8" w:tentative="1">
      <w:start w:val="1"/>
      <w:numFmt w:val="decimal"/>
      <w:lvlText w:val="%7."/>
      <w:lvlJc w:val="left"/>
      <w:pPr>
        <w:tabs>
          <w:tab w:val="num" w:pos="5040"/>
        </w:tabs>
        <w:ind w:left="5040" w:hanging="360"/>
      </w:pPr>
    </w:lvl>
    <w:lvl w:ilvl="7" w:tplc="C6FA1D52" w:tentative="1">
      <w:start w:val="1"/>
      <w:numFmt w:val="lowerLetter"/>
      <w:lvlText w:val="%8."/>
      <w:lvlJc w:val="left"/>
      <w:pPr>
        <w:tabs>
          <w:tab w:val="num" w:pos="5760"/>
        </w:tabs>
        <w:ind w:left="5760" w:hanging="360"/>
      </w:pPr>
    </w:lvl>
    <w:lvl w:ilvl="8" w:tplc="26BC7B78" w:tentative="1">
      <w:start w:val="1"/>
      <w:numFmt w:val="lowerRoman"/>
      <w:lvlText w:val="%9."/>
      <w:lvlJc w:val="right"/>
      <w:pPr>
        <w:tabs>
          <w:tab w:val="num" w:pos="6480"/>
        </w:tabs>
        <w:ind w:left="6480" w:hanging="180"/>
      </w:pPr>
    </w:lvl>
  </w:abstractNum>
  <w:abstractNum w:abstractNumId="128" w15:restartNumberingAfterBreak="0">
    <w:nsid w:val="73B2460E"/>
    <w:multiLevelType w:val="multilevel"/>
    <w:tmpl w:val="04150023"/>
    <w:name w:val="Nr_rozdz20"/>
    <w:lvl w:ilvl="0">
      <w:start w:val="1"/>
      <w:numFmt w:val="upperRoman"/>
      <w:lvlText w:val="Artykuł %1."/>
      <w:lvlJc w:val="left"/>
      <w:pPr>
        <w:tabs>
          <w:tab w:val="num" w:pos="1440"/>
        </w:tabs>
        <w:ind w:left="0" w:firstLine="0"/>
      </w:pPr>
    </w:lvl>
    <w:lvl w:ilvl="1">
      <w:start w:val="1"/>
      <w:numFmt w:val="decimalZero"/>
      <w:isLgl/>
      <w:lvlText w:val="Sekcja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9" w15:restartNumberingAfterBreak="0">
    <w:nsid w:val="74C03C46"/>
    <w:multiLevelType w:val="hybridMultilevel"/>
    <w:tmpl w:val="022825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74E71AD8"/>
    <w:multiLevelType w:val="hybridMultilevel"/>
    <w:tmpl w:val="034828A8"/>
    <w:lvl w:ilvl="0" w:tplc="F50A0C26">
      <w:start w:val="8"/>
      <w:numFmt w:val="bullet"/>
      <w:lvlText w:val="-"/>
      <w:lvlJc w:val="left"/>
      <w:pPr>
        <w:ind w:left="1440" w:hanging="360"/>
      </w:pPr>
      <w:rPr>
        <w:rFonts w:ascii="Times New Roman" w:eastAsia="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1" w15:restartNumberingAfterBreak="0">
    <w:nsid w:val="75494C81"/>
    <w:multiLevelType w:val="hybridMultilevel"/>
    <w:tmpl w:val="8626D0AC"/>
    <w:lvl w:ilvl="0" w:tplc="3FD2AD28">
      <w:start w:val="1"/>
      <w:numFmt w:val="bullet"/>
      <w:lvlText w:val=""/>
      <w:lvlJc w:val="left"/>
      <w:pPr>
        <w:ind w:left="720" w:hanging="360"/>
      </w:pPr>
      <w:rPr>
        <w:rFonts w:ascii="Symbol" w:hAnsi="Symbol" w:hint="default"/>
      </w:rPr>
    </w:lvl>
    <w:lvl w:ilvl="1" w:tplc="4FBE8D56" w:tentative="1">
      <w:start w:val="1"/>
      <w:numFmt w:val="bullet"/>
      <w:lvlText w:val="o"/>
      <w:lvlJc w:val="left"/>
      <w:pPr>
        <w:ind w:left="1440" w:hanging="360"/>
      </w:pPr>
      <w:rPr>
        <w:rFonts w:ascii="Courier New" w:hAnsi="Courier New" w:cs="Courier New" w:hint="default"/>
      </w:rPr>
    </w:lvl>
    <w:lvl w:ilvl="2" w:tplc="A0788B40" w:tentative="1">
      <w:start w:val="1"/>
      <w:numFmt w:val="bullet"/>
      <w:lvlText w:val=""/>
      <w:lvlJc w:val="left"/>
      <w:pPr>
        <w:ind w:left="2160" w:hanging="360"/>
      </w:pPr>
      <w:rPr>
        <w:rFonts w:ascii="Wingdings" w:hAnsi="Wingdings" w:hint="default"/>
      </w:rPr>
    </w:lvl>
    <w:lvl w:ilvl="3" w:tplc="8EB405C2" w:tentative="1">
      <w:start w:val="1"/>
      <w:numFmt w:val="bullet"/>
      <w:lvlText w:val=""/>
      <w:lvlJc w:val="left"/>
      <w:pPr>
        <w:ind w:left="2880" w:hanging="360"/>
      </w:pPr>
      <w:rPr>
        <w:rFonts w:ascii="Symbol" w:hAnsi="Symbol" w:hint="default"/>
      </w:rPr>
    </w:lvl>
    <w:lvl w:ilvl="4" w:tplc="42ECB5C0" w:tentative="1">
      <w:start w:val="1"/>
      <w:numFmt w:val="bullet"/>
      <w:lvlText w:val="o"/>
      <w:lvlJc w:val="left"/>
      <w:pPr>
        <w:ind w:left="3600" w:hanging="360"/>
      </w:pPr>
      <w:rPr>
        <w:rFonts w:ascii="Courier New" w:hAnsi="Courier New" w:cs="Courier New" w:hint="default"/>
      </w:rPr>
    </w:lvl>
    <w:lvl w:ilvl="5" w:tplc="F634F2DA" w:tentative="1">
      <w:start w:val="1"/>
      <w:numFmt w:val="bullet"/>
      <w:lvlText w:val=""/>
      <w:lvlJc w:val="left"/>
      <w:pPr>
        <w:ind w:left="4320" w:hanging="360"/>
      </w:pPr>
      <w:rPr>
        <w:rFonts w:ascii="Wingdings" w:hAnsi="Wingdings" w:hint="default"/>
      </w:rPr>
    </w:lvl>
    <w:lvl w:ilvl="6" w:tplc="21FC4180" w:tentative="1">
      <w:start w:val="1"/>
      <w:numFmt w:val="bullet"/>
      <w:lvlText w:val=""/>
      <w:lvlJc w:val="left"/>
      <w:pPr>
        <w:ind w:left="5040" w:hanging="360"/>
      </w:pPr>
      <w:rPr>
        <w:rFonts w:ascii="Symbol" w:hAnsi="Symbol" w:hint="default"/>
      </w:rPr>
    </w:lvl>
    <w:lvl w:ilvl="7" w:tplc="177C6814" w:tentative="1">
      <w:start w:val="1"/>
      <w:numFmt w:val="bullet"/>
      <w:lvlText w:val="o"/>
      <w:lvlJc w:val="left"/>
      <w:pPr>
        <w:ind w:left="5760" w:hanging="360"/>
      </w:pPr>
      <w:rPr>
        <w:rFonts w:ascii="Courier New" w:hAnsi="Courier New" w:cs="Courier New" w:hint="default"/>
      </w:rPr>
    </w:lvl>
    <w:lvl w:ilvl="8" w:tplc="36469734" w:tentative="1">
      <w:start w:val="1"/>
      <w:numFmt w:val="bullet"/>
      <w:lvlText w:val=""/>
      <w:lvlJc w:val="left"/>
      <w:pPr>
        <w:ind w:left="6480" w:hanging="360"/>
      </w:pPr>
      <w:rPr>
        <w:rFonts w:ascii="Wingdings" w:hAnsi="Wingdings" w:hint="default"/>
      </w:rPr>
    </w:lvl>
  </w:abstractNum>
  <w:abstractNum w:abstractNumId="132" w15:restartNumberingAfterBreak="0">
    <w:nsid w:val="76003264"/>
    <w:multiLevelType w:val="hybridMultilevel"/>
    <w:tmpl w:val="DA78C3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3" w15:restartNumberingAfterBreak="0">
    <w:nsid w:val="76516008"/>
    <w:multiLevelType w:val="hybridMultilevel"/>
    <w:tmpl w:val="975A03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76932BD0"/>
    <w:multiLevelType w:val="hybridMultilevel"/>
    <w:tmpl w:val="0728E3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77BB01F6"/>
    <w:multiLevelType w:val="hybridMultilevel"/>
    <w:tmpl w:val="D5E0A692"/>
    <w:lvl w:ilvl="0" w:tplc="12D24F74">
      <w:start w:val="1"/>
      <w:numFmt w:val="bullet"/>
      <w:lvlText w:val=""/>
      <w:lvlJc w:val="left"/>
      <w:pPr>
        <w:ind w:left="720" w:hanging="360"/>
      </w:pPr>
      <w:rPr>
        <w:rFonts w:ascii="Symbol" w:hAnsi="Symbol" w:hint="default"/>
      </w:rPr>
    </w:lvl>
    <w:lvl w:ilvl="1" w:tplc="6FC2FAEE" w:tentative="1">
      <w:start w:val="1"/>
      <w:numFmt w:val="bullet"/>
      <w:lvlText w:val="o"/>
      <w:lvlJc w:val="left"/>
      <w:pPr>
        <w:ind w:left="1440" w:hanging="360"/>
      </w:pPr>
      <w:rPr>
        <w:rFonts w:ascii="Courier New" w:hAnsi="Courier New" w:cs="Courier New" w:hint="default"/>
      </w:rPr>
    </w:lvl>
    <w:lvl w:ilvl="2" w:tplc="29F61C46" w:tentative="1">
      <w:start w:val="1"/>
      <w:numFmt w:val="bullet"/>
      <w:lvlText w:val=""/>
      <w:lvlJc w:val="left"/>
      <w:pPr>
        <w:ind w:left="2160" w:hanging="360"/>
      </w:pPr>
      <w:rPr>
        <w:rFonts w:ascii="Wingdings" w:hAnsi="Wingdings" w:hint="default"/>
      </w:rPr>
    </w:lvl>
    <w:lvl w:ilvl="3" w:tplc="09764B30" w:tentative="1">
      <w:start w:val="1"/>
      <w:numFmt w:val="bullet"/>
      <w:lvlText w:val=""/>
      <w:lvlJc w:val="left"/>
      <w:pPr>
        <w:ind w:left="2880" w:hanging="360"/>
      </w:pPr>
      <w:rPr>
        <w:rFonts w:ascii="Symbol" w:hAnsi="Symbol" w:hint="default"/>
      </w:rPr>
    </w:lvl>
    <w:lvl w:ilvl="4" w:tplc="F8E63EB6" w:tentative="1">
      <w:start w:val="1"/>
      <w:numFmt w:val="bullet"/>
      <w:lvlText w:val="o"/>
      <w:lvlJc w:val="left"/>
      <w:pPr>
        <w:ind w:left="3600" w:hanging="360"/>
      </w:pPr>
      <w:rPr>
        <w:rFonts w:ascii="Courier New" w:hAnsi="Courier New" w:cs="Courier New" w:hint="default"/>
      </w:rPr>
    </w:lvl>
    <w:lvl w:ilvl="5" w:tplc="4148BBB6" w:tentative="1">
      <w:start w:val="1"/>
      <w:numFmt w:val="bullet"/>
      <w:lvlText w:val=""/>
      <w:lvlJc w:val="left"/>
      <w:pPr>
        <w:ind w:left="4320" w:hanging="360"/>
      </w:pPr>
      <w:rPr>
        <w:rFonts w:ascii="Wingdings" w:hAnsi="Wingdings" w:hint="default"/>
      </w:rPr>
    </w:lvl>
    <w:lvl w:ilvl="6" w:tplc="ED22D1BE" w:tentative="1">
      <w:start w:val="1"/>
      <w:numFmt w:val="bullet"/>
      <w:lvlText w:val=""/>
      <w:lvlJc w:val="left"/>
      <w:pPr>
        <w:ind w:left="5040" w:hanging="360"/>
      </w:pPr>
      <w:rPr>
        <w:rFonts w:ascii="Symbol" w:hAnsi="Symbol" w:hint="default"/>
      </w:rPr>
    </w:lvl>
    <w:lvl w:ilvl="7" w:tplc="07325EF2" w:tentative="1">
      <w:start w:val="1"/>
      <w:numFmt w:val="bullet"/>
      <w:lvlText w:val="o"/>
      <w:lvlJc w:val="left"/>
      <w:pPr>
        <w:ind w:left="5760" w:hanging="360"/>
      </w:pPr>
      <w:rPr>
        <w:rFonts w:ascii="Courier New" w:hAnsi="Courier New" w:cs="Courier New" w:hint="default"/>
      </w:rPr>
    </w:lvl>
    <w:lvl w:ilvl="8" w:tplc="D0AC117A" w:tentative="1">
      <w:start w:val="1"/>
      <w:numFmt w:val="bullet"/>
      <w:lvlText w:val=""/>
      <w:lvlJc w:val="left"/>
      <w:pPr>
        <w:ind w:left="6480" w:hanging="360"/>
      </w:pPr>
      <w:rPr>
        <w:rFonts w:ascii="Wingdings" w:hAnsi="Wingdings" w:hint="default"/>
      </w:rPr>
    </w:lvl>
  </w:abstractNum>
  <w:abstractNum w:abstractNumId="136" w15:restartNumberingAfterBreak="0">
    <w:nsid w:val="7864751C"/>
    <w:multiLevelType w:val="hybridMultilevel"/>
    <w:tmpl w:val="233AB8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797C4E97"/>
    <w:multiLevelType w:val="hybridMultilevel"/>
    <w:tmpl w:val="8E90954E"/>
    <w:name w:val="Nr_punktu_zalecen8"/>
    <w:lvl w:ilvl="0" w:tplc="39D4E01A">
      <w:start w:val="1"/>
      <w:numFmt w:val="bullet"/>
      <w:lvlText w:val=""/>
      <w:lvlJc w:val="left"/>
      <w:pPr>
        <w:tabs>
          <w:tab w:val="num" w:pos="720"/>
        </w:tabs>
        <w:ind w:left="720" w:hanging="360"/>
      </w:pPr>
      <w:rPr>
        <w:rFonts w:ascii="Symbol" w:hAnsi="Symbol" w:hint="default"/>
      </w:rPr>
    </w:lvl>
    <w:lvl w:ilvl="1" w:tplc="080AD85A" w:tentative="1">
      <w:start w:val="1"/>
      <w:numFmt w:val="bullet"/>
      <w:lvlText w:val="o"/>
      <w:lvlJc w:val="left"/>
      <w:pPr>
        <w:tabs>
          <w:tab w:val="num" w:pos="1440"/>
        </w:tabs>
        <w:ind w:left="1440" w:hanging="360"/>
      </w:pPr>
      <w:rPr>
        <w:rFonts w:ascii="Courier New" w:hAnsi="Courier New" w:cs="Courier New" w:hint="default"/>
      </w:rPr>
    </w:lvl>
    <w:lvl w:ilvl="2" w:tplc="8870CF62" w:tentative="1">
      <w:start w:val="1"/>
      <w:numFmt w:val="bullet"/>
      <w:lvlText w:val=""/>
      <w:lvlJc w:val="left"/>
      <w:pPr>
        <w:tabs>
          <w:tab w:val="num" w:pos="2160"/>
        </w:tabs>
        <w:ind w:left="2160" w:hanging="360"/>
      </w:pPr>
      <w:rPr>
        <w:rFonts w:ascii="Wingdings" w:hAnsi="Wingdings" w:hint="default"/>
      </w:rPr>
    </w:lvl>
    <w:lvl w:ilvl="3" w:tplc="6D86103C" w:tentative="1">
      <w:start w:val="1"/>
      <w:numFmt w:val="bullet"/>
      <w:lvlText w:val=""/>
      <w:lvlJc w:val="left"/>
      <w:pPr>
        <w:tabs>
          <w:tab w:val="num" w:pos="2880"/>
        </w:tabs>
        <w:ind w:left="2880" w:hanging="360"/>
      </w:pPr>
      <w:rPr>
        <w:rFonts w:ascii="Symbol" w:hAnsi="Symbol" w:hint="default"/>
      </w:rPr>
    </w:lvl>
    <w:lvl w:ilvl="4" w:tplc="32706E06" w:tentative="1">
      <w:start w:val="1"/>
      <w:numFmt w:val="bullet"/>
      <w:lvlText w:val="o"/>
      <w:lvlJc w:val="left"/>
      <w:pPr>
        <w:tabs>
          <w:tab w:val="num" w:pos="3600"/>
        </w:tabs>
        <w:ind w:left="3600" w:hanging="360"/>
      </w:pPr>
      <w:rPr>
        <w:rFonts w:ascii="Courier New" w:hAnsi="Courier New" w:cs="Courier New" w:hint="default"/>
      </w:rPr>
    </w:lvl>
    <w:lvl w:ilvl="5" w:tplc="6C847862" w:tentative="1">
      <w:start w:val="1"/>
      <w:numFmt w:val="bullet"/>
      <w:lvlText w:val=""/>
      <w:lvlJc w:val="left"/>
      <w:pPr>
        <w:tabs>
          <w:tab w:val="num" w:pos="4320"/>
        </w:tabs>
        <w:ind w:left="4320" w:hanging="360"/>
      </w:pPr>
      <w:rPr>
        <w:rFonts w:ascii="Wingdings" w:hAnsi="Wingdings" w:hint="default"/>
      </w:rPr>
    </w:lvl>
    <w:lvl w:ilvl="6" w:tplc="AAF2A3EA" w:tentative="1">
      <w:start w:val="1"/>
      <w:numFmt w:val="bullet"/>
      <w:lvlText w:val=""/>
      <w:lvlJc w:val="left"/>
      <w:pPr>
        <w:tabs>
          <w:tab w:val="num" w:pos="5040"/>
        </w:tabs>
        <w:ind w:left="5040" w:hanging="360"/>
      </w:pPr>
      <w:rPr>
        <w:rFonts w:ascii="Symbol" w:hAnsi="Symbol" w:hint="default"/>
      </w:rPr>
    </w:lvl>
    <w:lvl w:ilvl="7" w:tplc="EA6600E4" w:tentative="1">
      <w:start w:val="1"/>
      <w:numFmt w:val="bullet"/>
      <w:lvlText w:val="o"/>
      <w:lvlJc w:val="left"/>
      <w:pPr>
        <w:tabs>
          <w:tab w:val="num" w:pos="5760"/>
        </w:tabs>
        <w:ind w:left="5760" w:hanging="360"/>
      </w:pPr>
      <w:rPr>
        <w:rFonts w:ascii="Courier New" w:hAnsi="Courier New" w:cs="Courier New" w:hint="default"/>
      </w:rPr>
    </w:lvl>
    <w:lvl w:ilvl="8" w:tplc="A19ECAB4"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79952033"/>
    <w:multiLevelType w:val="multilevel"/>
    <w:tmpl w:val="799520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9B14CFE"/>
    <w:multiLevelType w:val="hybridMultilevel"/>
    <w:tmpl w:val="DF9878BC"/>
    <w:name w:val="Nr_punktu_zalecen"/>
    <w:lvl w:ilvl="0" w:tplc="6262B99C">
      <w:start w:val="1"/>
      <w:numFmt w:val="bullet"/>
      <w:lvlText w:val=""/>
      <w:lvlJc w:val="left"/>
      <w:pPr>
        <w:ind w:left="720" w:hanging="360"/>
      </w:pPr>
      <w:rPr>
        <w:rFonts w:ascii="Symbol" w:hAnsi="Symbol" w:hint="default"/>
      </w:rPr>
    </w:lvl>
    <w:lvl w:ilvl="1" w:tplc="2CFC1068" w:tentative="1">
      <w:start w:val="1"/>
      <w:numFmt w:val="bullet"/>
      <w:lvlText w:val="o"/>
      <w:lvlJc w:val="left"/>
      <w:pPr>
        <w:ind w:left="1440" w:hanging="360"/>
      </w:pPr>
      <w:rPr>
        <w:rFonts w:ascii="Courier New" w:hAnsi="Courier New" w:cs="Courier New" w:hint="default"/>
      </w:rPr>
    </w:lvl>
    <w:lvl w:ilvl="2" w:tplc="A1BAC82A" w:tentative="1">
      <w:start w:val="1"/>
      <w:numFmt w:val="bullet"/>
      <w:lvlText w:val=""/>
      <w:lvlJc w:val="left"/>
      <w:pPr>
        <w:ind w:left="2160" w:hanging="360"/>
      </w:pPr>
      <w:rPr>
        <w:rFonts w:ascii="Wingdings" w:hAnsi="Wingdings" w:hint="default"/>
      </w:rPr>
    </w:lvl>
    <w:lvl w:ilvl="3" w:tplc="AED6DB74" w:tentative="1">
      <w:start w:val="1"/>
      <w:numFmt w:val="bullet"/>
      <w:lvlText w:val=""/>
      <w:lvlJc w:val="left"/>
      <w:pPr>
        <w:ind w:left="2880" w:hanging="360"/>
      </w:pPr>
      <w:rPr>
        <w:rFonts w:ascii="Symbol" w:hAnsi="Symbol" w:hint="default"/>
      </w:rPr>
    </w:lvl>
    <w:lvl w:ilvl="4" w:tplc="741CECC2" w:tentative="1">
      <w:start w:val="1"/>
      <w:numFmt w:val="bullet"/>
      <w:lvlText w:val="o"/>
      <w:lvlJc w:val="left"/>
      <w:pPr>
        <w:ind w:left="3600" w:hanging="360"/>
      </w:pPr>
      <w:rPr>
        <w:rFonts w:ascii="Courier New" w:hAnsi="Courier New" w:cs="Courier New" w:hint="default"/>
      </w:rPr>
    </w:lvl>
    <w:lvl w:ilvl="5" w:tplc="646E25DC" w:tentative="1">
      <w:start w:val="1"/>
      <w:numFmt w:val="bullet"/>
      <w:lvlText w:val=""/>
      <w:lvlJc w:val="left"/>
      <w:pPr>
        <w:ind w:left="4320" w:hanging="360"/>
      </w:pPr>
      <w:rPr>
        <w:rFonts w:ascii="Wingdings" w:hAnsi="Wingdings" w:hint="default"/>
      </w:rPr>
    </w:lvl>
    <w:lvl w:ilvl="6" w:tplc="B5028286" w:tentative="1">
      <w:start w:val="1"/>
      <w:numFmt w:val="bullet"/>
      <w:lvlText w:val=""/>
      <w:lvlJc w:val="left"/>
      <w:pPr>
        <w:ind w:left="5040" w:hanging="360"/>
      </w:pPr>
      <w:rPr>
        <w:rFonts w:ascii="Symbol" w:hAnsi="Symbol" w:hint="default"/>
      </w:rPr>
    </w:lvl>
    <w:lvl w:ilvl="7" w:tplc="EE62C52C" w:tentative="1">
      <w:start w:val="1"/>
      <w:numFmt w:val="bullet"/>
      <w:lvlText w:val="o"/>
      <w:lvlJc w:val="left"/>
      <w:pPr>
        <w:ind w:left="5760" w:hanging="360"/>
      </w:pPr>
      <w:rPr>
        <w:rFonts w:ascii="Courier New" w:hAnsi="Courier New" w:cs="Courier New" w:hint="default"/>
      </w:rPr>
    </w:lvl>
    <w:lvl w:ilvl="8" w:tplc="9F423BA6" w:tentative="1">
      <w:start w:val="1"/>
      <w:numFmt w:val="bullet"/>
      <w:lvlText w:val=""/>
      <w:lvlJc w:val="left"/>
      <w:pPr>
        <w:ind w:left="6480" w:hanging="360"/>
      </w:pPr>
      <w:rPr>
        <w:rFonts w:ascii="Wingdings" w:hAnsi="Wingdings" w:hint="default"/>
      </w:rPr>
    </w:lvl>
  </w:abstractNum>
  <w:abstractNum w:abstractNumId="140" w15:restartNumberingAfterBreak="0">
    <w:nsid w:val="7AB308EE"/>
    <w:multiLevelType w:val="multilevel"/>
    <w:tmpl w:val="0415001D"/>
    <w:name w:val="Nr_Paragrafu_Umowy5"/>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1" w15:restartNumberingAfterBreak="0">
    <w:nsid w:val="7C5E654B"/>
    <w:multiLevelType w:val="hybridMultilevel"/>
    <w:tmpl w:val="8EA252CA"/>
    <w:name w:val="Nr_rozdz24"/>
    <w:lvl w:ilvl="0" w:tplc="30E2B7E8">
      <w:start w:val="1"/>
      <w:numFmt w:val="bullet"/>
      <w:lvlText w:val=""/>
      <w:lvlJc w:val="left"/>
      <w:pPr>
        <w:tabs>
          <w:tab w:val="num" w:pos="720"/>
        </w:tabs>
        <w:ind w:left="720" w:hanging="360"/>
      </w:pPr>
      <w:rPr>
        <w:rFonts w:ascii="Symbol" w:hAnsi="Symbol" w:hint="default"/>
      </w:rPr>
    </w:lvl>
    <w:lvl w:ilvl="1" w:tplc="AFFA98BC" w:tentative="1">
      <w:start w:val="1"/>
      <w:numFmt w:val="bullet"/>
      <w:lvlText w:val="o"/>
      <w:lvlJc w:val="left"/>
      <w:pPr>
        <w:tabs>
          <w:tab w:val="num" w:pos="1440"/>
        </w:tabs>
        <w:ind w:left="1440" w:hanging="360"/>
      </w:pPr>
      <w:rPr>
        <w:rFonts w:ascii="Courier New" w:hAnsi="Courier New" w:cs="Courier New" w:hint="default"/>
      </w:rPr>
    </w:lvl>
    <w:lvl w:ilvl="2" w:tplc="D5DAAE82" w:tentative="1">
      <w:start w:val="1"/>
      <w:numFmt w:val="bullet"/>
      <w:lvlText w:val=""/>
      <w:lvlJc w:val="left"/>
      <w:pPr>
        <w:tabs>
          <w:tab w:val="num" w:pos="2160"/>
        </w:tabs>
        <w:ind w:left="2160" w:hanging="360"/>
      </w:pPr>
      <w:rPr>
        <w:rFonts w:ascii="Wingdings" w:hAnsi="Wingdings" w:hint="default"/>
      </w:rPr>
    </w:lvl>
    <w:lvl w:ilvl="3" w:tplc="45A07948" w:tentative="1">
      <w:start w:val="1"/>
      <w:numFmt w:val="bullet"/>
      <w:lvlText w:val=""/>
      <w:lvlJc w:val="left"/>
      <w:pPr>
        <w:tabs>
          <w:tab w:val="num" w:pos="2880"/>
        </w:tabs>
        <w:ind w:left="2880" w:hanging="360"/>
      </w:pPr>
      <w:rPr>
        <w:rFonts w:ascii="Symbol" w:hAnsi="Symbol" w:hint="default"/>
      </w:rPr>
    </w:lvl>
    <w:lvl w:ilvl="4" w:tplc="48C0648A" w:tentative="1">
      <w:start w:val="1"/>
      <w:numFmt w:val="bullet"/>
      <w:lvlText w:val="o"/>
      <w:lvlJc w:val="left"/>
      <w:pPr>
        <w:tabs>
          <w:tab w:val="num" w:pos="3600"/>
        </w:tabs>
        <w:ind w:left="3600" w:hanging="360"/>
      </w:pPr>
      <w:rPr>
        <w:rFonts w:ascii="Courier New" w:hAnsi="Courier New" w:cs="Courier New" w:hint="default"/>
      </w:rPr>
    </w:lvl>
    <w:lvl w:ilvl="5" w:tplc="6D9A334C" w:tentative="1">
      <w:start w:val="1"/>
      <w:numFmt w:val="bullet"/>
      <w:lvlText w:val=""/>
      <w:lvlJc w:val="left"/>
      <w:pPr>
        <w:tabs>
          <w:tab w:val="num" w:pos="4320"/>
        </w:tabs>
        <w:ind w:left="4320" w:hanging="360"/>
      </w:pPr>
      <w:rPr>
        <w:rFonts w:ascii="Wingdings" w:hAnsi="Wingdings" w:hint="default"/>
      </w:rPr>
    </w:lvl>
    <w:lvl w:ilvl="6" w:tplc="49A49332" w:tentative="1">
      <w:start w:val="1"/>
      <w:numFmt w:val="bullet"/>
      <w:lvlText w:val=""/>
      <w:lvlJc w:val="left"/>
      <w:pPr>
        <w:tabs>
          <w:tab w:val="num" w:pos="5040"/>
        </w:tabs>
        <w:ind w:left="5040" w:hanging="360"/>
      </w:pPr>
      <w:rPr>
        <w:rFonts w:ascii="Symbol" w:hAnsi="Symbol" w:hint="default"/>
      </w:rPr>
    </w:lvl>
    <w:lvl w:ilvl="7" w:tplc="8174ABB8" w:tentative="1">
      <w:start w:val="1"/>
      <w:numFmt w:val="bullet"/>
      <w:lvlText w:val="o"/>
      <w:lvlJc w:val="left"/>
      <w:pPr>
        <w:tabs>
          <w:tab w:val="num" w:pos="5760"/>
        </w:tabs>
        <w:ind w:left="5760" w:hanging="360"/>
      </w:pPr>
      <w:rPr>
        <w:rFonts w:ascii="Courier New" w:hAnsi="Courier New" w:cs="Courier New" w:hint="default"/>
      </w:rPr>
    </w:lvl>
    <w:lvl w:ilvl="8" w:tplc="2A94E8E0"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7C7A16B4"/>
    <w:multiLevelType w:val="multilevel"/>
    <w:tmpl w:val="0415001D"/>
    <w:name w:val="Nr_punktu_zalecen9"/>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3" w15:restartNumberingAfterBreak="0">
    <w:nsid w:val="7C830E91"/>
    <w:multiLevelType w:val="hybridMultilevel"/>
    <w:tmpl w:val="1E622024"/>
    <w:lvl w:ilvl="0" w:tplc="A1FAA110">
      <w:start w:val="1"/>
      <w:numFmt w:val="bullet"/>
      <w:lvlText w:val=""/>
      <w:lvlJc w:val="left"/>
      <w:pPr>
        <w:ind w:left="720" w:hanging="360"/>
      </w:pPr>
      <w:rPr>
        <w:rFonts w:ascii="Wingdings" w:hAnsi="Wingdings" w:hint="default"/>
      </w:rPr>
    </w:lvl>
    <w:lvl w:ilvl="1" w:tplc="558C6DA8" w:tentative="1">
      <w:start w:val="1"/>
      <w:numFmt w:val="bullet"/>
      <w:lvlText w:val="o"/>
      <w:lvlJc w:val="left"/>
      <w:pPr>
        <w:ind w:left="1440" w:hanging="360"/>
      </w:pPr>
      <w:rPr>
        <w:rFonts w:ascii="Courier New" w:hAnsi="Courier New" w:cs="Courier New" w:hint="default"/>
      </w:rPr>
    </w:lvl>
    <w:lvl w:ilvl="2" w:tplc="2A322B8E" w:tentative="1">
      <w:start w:val="1"/>
      <w:numFmt w:val="bullet"/>
      <w:lvlText w:val=""/>
      <w:lvlJc w:val="left"/>
      <w:pPr>
        <w:ind w:left="2160" w:hanging="360"/>
      </w:pPr>
      <w:rPr>
        <w:rFonts w:ascii="Wingdings" w:hAnsi="Wingdings" w:hint="default"/>
      </w:rPr>
    </w:lvl>
    <w:lvl w:ilvl="3" w:tplc="2BB2D8EC" w:tentative="1">
      <w:start w:val="1"/>
      <w:numFmt w:val="bullet"/>
      <w:lvlText w:val=""/>
      <w:lvlJc w:val="left"/>
      <w:pPr>
        <w:ind w:left="2880" w:hanging="360"/>
      </w:pPr>
      <w:rPr>
        <w:rFonts w:ascii="Symbol" w:hAnsi="Symbol" w:hint="default"/>
      </w:rPr>
    </w:lvl>
    <w:lvl w:ilvl="4" w:tplc="59B63396" w:tentative="1">
      <w:start w:val="1"/>
      <w:numFmt w:val="bullet"/>
      <w:lvlText w:val="o"/>
      <w:lvlJc w:val="left"/>
      <w:pPr>
        <w:ind w:left="3600" w:hanging="360"/>
      </w:pPr>
      <w:rPr>
        <w:rFonts w:ascii="Courier New" w:hAnsi="Courier New" w:cs="Courier New" w:hint="default"/>
      </w:rPr>
    </w:lvl>
    <w:lvl w:ilvl="5" w:tplc="5880B22C" w:tentative="1">
      <w:start w:val="1"/>
      <w:numFmt w:val="bullet"/>
      <w:lvlText w:val=""/>
      <w:lvlJc w:val="left"/>
      <w:pPr>
        <w:ind w:left="4320" w:hanging="360"/>
      </w:pPr>
      <w:rPr>
        <w:rFonts w:ascii="Wingdings" w:hAnsi="Wingdings" w:hint="default"/>
      </w:rPr>
    </w:lvl>
    <w:lvl w:ilvl="6" w:tplc="F83CDDE8" w:tentative="1">
      <w:start w:val="1"/>
      <w:numFmt w:val="bullet"/>
      <w:lvlText w:val=""/>
      <w:lvlJc w:val="left"/>
      <w:pPr>
        <w:ind w:left="5040" w:hanging="360"/>
      </w:pPr>
      <w:rPr>
        <w:rFonts w:ascii="Symbol" w:hAnsi="Symbol" w:hint="default"/>
      </w:rPr>
    </w:lvl>
    <w:lvl w:ilvl="7" w:tplc="B2C810D0" w:tentative="1">
      <w:start w:val="1"/>
      <w:numFmt w:val="bullet"/>
      <w:lvlText w:val="o"/>
      <w:lvlJc w:val="left"/>
      <w:pPr>
        <w:ind w:left="5760" w:hanging="360"/>
      </w:pPr>
      <w:rPr>
        <w:rFonts w:ascii="Courier New" w:hAnsi="Courier New" w:cs="Courier New" w:hint="default"/>
      </w:rPr>
    </w:lvl>
    <w:lvl w:ilvl="8" w:tplc="625E4634" w:tentative="1">
      <w:start w:val="1"/>
      <w:numFmt w:val="bullet"/>
      <w:lvlText w:val=""/>
      <w:lvlJc w:val="left"/>
      <w:pPr>
        <w:ind w:left="6480" w:hanging="360"/>
      </w:pPr>
      <w:rPr>
        <w:rFonts w:ascii="Wingdings" w:hAnsi="Wingdings" w:hint="default"/>
      </w:rPr>
    </w:lvl>
  </w:abstractNum>
  <w:abstractNum w:abstractNumId="144" w15:restartNumberingAfterBreak="0">
    <w:nsid w:val="7CB03258"/>
    <w:multiLevelType w:val="hybridMultilevel"/>
    <w:tmpl w:val="1D0C967A"/>
    <w:lvl w:ilvl="0" w:tplc="A5F8B3BE">
      <w:start w:val="1"/>
      <w:numFmt w:val="bullet"/>
      <w:lvlText w:val=""/>
      <w:lvlJc w:val="left"/>
      <w:pPr>
        <w:ind w:left="720" w:hanging="360"/>
      </w:pPr>
      <w:rPr>
        <w:rFonts w:ascii="Symbol" w:hAnsi="Symbol" w:hint="default"/>
      </w:rPr>
    </w:lvl>
    <w:lvl w:ilvl="1" w:tplc="088AD05E">
      <w:start w:val="1"/>
      <w:numFmt w:val="bullet"/>
      <w:lvlText w:val="o"/>
      <w:lvlJc w:val="left"/>
      <w:pPr>
        <w:ind w:left="1440" w:hanging="360"/>
      </w:pPr>
      <w:rPr>
        <w:rFonts w:ascii="Courier New" w:hAnsi="Courier New" w:cs="Courier New" w:hint="default"/>
      </w:rPr>
    </w:lvl>
    <w:lvl w:ilvl="2" w:tplc="588C507C" w:tentative="1">
      <w:start w:val="1"/>
      <w:numFmt w:val="bullet"/>
      <w:lvlText w:val=""/>
      <w:lvlJc w:val="left"/>
      <w:pPr>
        <w:ind w:left="2160" w:hanging="360"/>
      </w:pPr>
      <w:rPr>
        <w:rFonts w:ascii="Wingdings" w:hAnsi="Wingdings" w:hint="default"/>
      </w:rPr>
    </w:lvl>
    <w:lvl w:ilvl="3" w:tplc="028624C0" w:tentative="1">
      <w:start w:val="1"/>
      <w:numFmt w:val="bullet"/>
      <w:lvlText w:val=""/>
      <w:lvlJc w:val="left"/>
      <w:pPr>
        <w:ind w:left="2880" w:hanging="360"/>
      </w:pPr>
      <w:rPr>
        <w:rFonts w:ascii="Symbol" w:hAnsi="Symbol" w:hint="default"/>
      </w:rPr>
    </w:lvl>
    <w:lvl w:ilvl="4" w:tplc="5CBC36C4" w:tentative="1">
      <w:start w:val="1"/>
      <w:numFmt w:val="bullet"/>
      <w:lvlText w:val="o"/>
      <w:lvlJc w:val="left"/>
      <w:pPr>
        <w:ind w:left="3600" w:hanging="360"/>
      </w:pPr>
      <w:rPr>
        <w:rFonts w:ascii="Courier New" w:hAnsi="Courier New" w:cs="Courier New" w:hint="default"/>
      </w:rPr>
    </w:lvl>
    <w:lvl w:ilvl="5" w:tplc="6652EA6C" w:tentative="1">
      <w:start w:val="1"/>
      <w:numFmt w:val="bullet"/>
      <w:lvlText w:val=""/>
      <w:lvlJc w:val="left"/>
      <w:pPr>
        <w:ind w:left="4320" w:hanging="360"/>
      </w:pPr>
      <w:rPr>
        <w:rFonts w:ascii="Wingdings" w:hAnsi="Wingdings" w:hint="default"/>
      </w:rPr>
    </w:lvl>
    <w:lvl w:ilvl="6" w:tplc="D80E1028" w:tentative="1">
      <w:start w:val="1"/>
      <w:numFmt w:val="bullet"/>
      <w:lvlText w:val=""/>
      <w:lvlJc w:val="left"/>
      <w:pPr>
        <w:ind w:left="5040" w:hanging="360"/>
      </w:pPr>
      <w:rPr>
        <w:rFonts w:ascii="Symbol" w:hAnsi="Symbol" w:hint="default"/>
      </w:rPr>
    </w:lvl>
    <w:lvl w:ilvl="7" w:tplc="17B4BB6C" w:tentative="1">
      <w:start w:val="1"/>
      <w:numFmt w:val="bullet"/>
      <w:lvlText w:val="o"/>
      <w:lvlJc w:val="left"/>
      <w:pPr>
        <w:ind w:left="5760" w:hanging="360"/>
      </w:pPr>
      <w:rPr>
        <w:rFonts w:ascii="Courier New" w:hAnsi="Courier New" w:cs="Courier New" w:hint="default"/>
      </w:rPr>
    </w:lvl>
    <w:lvl w:ilvl="8" w:tplc="A94C584E" w:tentative="1">
      <w:start w:val="1"/>
      <w:numFmt w:val="bullet"/>
      <w:lvlText w:val=""/>
      <w:lvlJc w:val="left"/>
      <w:pPr>
        <w:ind w:left="6480" w:hanging="360"/>
      </w:pPr>
      <w:rPr>
        <w:rFonts w:ascii="Wingdings" w:hAnsi="Wingdings" w:hint="default"/>
      </w:rPr>
    </w:lvl>
  </w:abstractNum>
  <w:abstractNum w:abstractNumId="145" w15:restartNumberingAfterBreak="0">
    <w:nsid w:val="7CCD1D35"/>
    <w:multiLevelType w:val="hybridMultilevel"/>
    <w:tmpl w:val="45B834EC"/>
    <w:name w:val="Nr_rozdz35"/>
    <w:lvl w:ilvl="0" w:tplc="0170A7C4">
      <w:start w:val="1"/>
      <w:numFmt w:val="bullet"/>
      <w:lvlText w:val=""/>
      <w:lvlJc w:val="left"/>
      <w:pPr>
        <w:ind w:left="720" w:hanging="360"/>
      </w:pPr>
      <w:rPr>
        <w:rFonts w:ascii="Symbol" w:hAnsi="Symbol" w:hint="default"/>
      </w:rPr>
    </w:lvl>
    <w:lvl w:ilvl="1" w:tplc="837835D2" w:tentative="1">
      <w:start w:val="1"/>
      <w:numFmt w:val="bullet"/>
      <w:lvlText w:val="o"/>
      <w:lvlJc w:val="left"/>
      <w:pPr>
        <w:ind w:left="1440" w:hanging="360"/>
      </w:pPr>
      <w:rPr>
        <w:rFonts w:ascii="Courier New" w:hAnsi="Courier New" w:cs="Courier New" w:hint="default"/>
      </w:rPr>
    </w:lvl>
    <w:lvl w:ilvl="2" w:tplc="1B34DD62" w:tentative="1">
      <w:start w:val="1"/>
      <w:numFmt w:val="bullet"/>
      <w:lvlText w:val=""/>
      <w:lvlJc w:val="left"/>
      <w:pPr>
        <w:ind w:left="2160" w:hanging="360"/>
      </w:pPr>
      <w:rPr>
        <w:rFonts w:ascii="Wingdings" w:hAnsi="Wingdings" w:hint="default"/>
      </w:rPr>
    </w:lvl>
    <w:lvl w:ilvl="3" w:tplc="B928C142" w:tentative="1">
      <w:start w:val="1"/>
      <w:numFmt w:val="bullet"/>
      <w:lvlText w:val=""/>
      <w:lvlJc w:val="left"/>
      <w:pPr>
        <w:ind w:left="2880" w:hanging="360"/>
      </w:pPr>
      <w:rPr>
        <w:rFonts w:ascii="Symbol" w:hAnsi="Symbol" w:hint="default"/>
      </w:rPr>
    </w:lvl>
    <w:lvl w:ilvl="4" w:tplc="9176F6EE" w:tentative="1">
      <w:start w:val="1"/>
      <w:numFmt w:val="bullet"/>
      <w:lvlText w:val="o"/>
      <w:lvlJc w:val="left"/>
      <w:pPr>
        <w:ind w:left="3600" w:hanging="360"/>
      </w:pPr>
      <w:rPr>
        <w:rFonts w:ascii="Courier New" w:hAnsi="Courier New" w:cs="Courier New" w:hint="default"/>
      </w:rPr>
    </w:lvl>
    <w:lvl w:ilvl="5" w:tplc="AC04B420" w:tentative="1">
      <w:start w:val="1"/>
      <w:numFmt w:val="bullet"/>
      <w:lvlText w:val=""/>
      <w:lvlJc w:val="left"/>
      <w:pPr>
        <w:ind w:left="4320" w:hanging="360"/>
      </w:pPr>
      <w:rPr>
        <w:rFonts w:ascii="Wingdings" w:hAnsi="Wingdings" w:hint="default"/>
      </w:rPr>
    </w:lvl>
    <w:lvl w:ilvl="6" w:tplc="ADEA965E" w:tentative="1">
      <w:start w:val="1"/>
      <w:numFmt w:val="bullet"/>
      <w:lvlText w:val=""/>
      <w:lvlJc w:val="left"/>
      <w:pPr>
        <w:ind w:left="5040" w:hanging="360"/>
      </w:pPr>
      <w:rPr>
        <w:rFonts w:ascii="Symbol" w:hAnsi="Symbol" w:hint="default"/>
      </w:rPr>
    </w:lvl>
    <w:lvl w:ilvl="7" w:tplc="342E2BFC" w:tentative="1">
      <w:start w:val="1"/>
      <w:numFmt w:val="bullet"/>
      <w:lvlText w:val="o"/>
      <w:lvlJc w:val="left"/>
      <w:pPr>
        <w:ind w:left="5760" w:hanging="360"/>
      </w:pPr>
      <w:rPr>
        <w:rFonts w:ascii="Courier New" w:hAnsi="Courier New" w:cs="Courier New" w:hint="default"/>
      </w:rPr>
    </w:lvl>
    <w:lvl w:ilvl="8" w:tplc="A8148EBE" w:tentative="1">
      <w:start w:val="1"/>
      <w:numFmt w:val="bullet"/>
      <w:lvlText w:val=""/>
      <w:lvlJc w:val="left"/>
      <w:pPr>
        <w:ind w:left="6480" w:hanging="360"/>
      </w:pPr>
      <w:rPr>
        <w:rFonts w:ascii="Wingdings" w:hAnsi="Wingdings" w:hint="default"/>
      </w:rPr>
    </w:lvl>
  </w:abstractNum>
  <w:abstractNum w:abstractNumId="146" w15:restartNumberingAfterBreak="0">
    <w:nsid w:val="7CE107C3"/>
    <w:multiLevelType w:val="hybridMultilevel"/>
    <w:tmpl w:val="02D88F5E"/>
    <w:name w:val="Nr_punktu_zalecen7"/>
    <w:lvl w:ilvl="0" w:tplc="0FFCA802">
      <w:start w:val="1"/>
      <w:numFmt w:val="upperRoman"/>
      <w:lvlText w:val="%1"/>
      <w:lvlJc w:val="right"/>
      <w:pPr>
        <w:tabs>
          <w:tab w:val="num" w:pos="540"/>
        </w:tabs>
        <w:ind w:left="540" w:hanging="180"/>
      </w:pPr>
      <w:rPr>
        <w:rFonts w:hint="default"/>
      </w:rPr>
    </w:lvl>
    <w:lvl w:ilvl="1" w:tplc="C2724BB6" w:tentative="1">
      <w:start w:val="1"/>
      <w:numFmt w:val="lowerLetter"/>
      <w:lvlText w:val="%2."/>
      <w:lvlJc w:val="left"/>
      <w:pPr>
        <w:tabs>
          <w:tab w:val="num" w:pos="1260"/>
        </w:tabs>
        <w:ind w:left="1260" w:hanging="360"/>
      </w:pPr>
    </w:lvl>
    <w:lvl w:ilvl="2" w:tplc="D6B47956" w:tentative="1">
      <w:start w:val="1"/>
      <w:numFmt w:val="lowerRoman"/>
      <w:lvlText w:val="%3."/>
      <w:lvlJc w:val="right"/>
      <w:pPr>
        <w:tabs>
          <w:tab w:val="num" w:pos="1980"/>
        </w:tabs>
        <w:ind w:left="1980" w:hanging="180"/>
      </w:pPr>
    </w:lvl>
    <w:lvl w:ilvl="3" w:tplc="7156786E" w:tentative="1">
      <w:start w:val="1"/>
      <w:numFmt w:val="decimal"/>
      <w:lvlText w:val="%4."/>
      <w:lvlJc w:val="left"/>
      <w:pPr>
        <w:tabs>
          <w:tab w:val="num" w:pos="2700"/>
        </w:tabs>
        <w:ind w:left="2700" w:hanging="360"/>
      </w:pPr>
    </w:lvl>
    <w:lvl w:ilvl="4" w:tplc="A48E450A" w:tentative="1">
      <w:start w:val="1"/>
      <w:numFmt w:val="lowerLetter"/>
      <w:lvlText w:val="%5."/>
      <w:lvlJc w:val="left"/>
      <w:pPr>
        <w:tabs>
          <w:tab w:val="num" w:pos="3420"/>
        </w:tabs>
        <w:ind w:left="3420" w:hanging="360"/>
      </w:pPr>
    </w:lvl>
    <w:lvl w:ilvl="5" w:tplc="ED627D5E" w:tentative="1">
      <w:start w:val="1"/>
      <w:numFmt w:val="lowerRoman"/>
      <w:lvlText w:val="%6."/>
      <w:lvlJc w:val="right"/>
      <w:pPr>
        <w:tabs>
          <w:tab w:val="num" w:pos="4140"/>
        </w:tabs>
        <w:ind w:left="4140" w:hanging="180"/>
      </w:pPr>
    </w:lvl>
    <w:lvl w:ilvl="6" w:tplc="16448AB2" w:tentative="1">
      <w:start w:val="1"/>
      <w:numFmt w:val="decimal"/>
      <w:lvlText w:val="%7."/>
      <w:lvlJc w:val="left"/>
      <w:pPr>
        <w:tabs>
          <w:tab w:val="num" w:pos="4860"/>
        </w:tabs>
        <w:ind w:left="4860" w:hanging="360"/>
      </w:pPr>
    </w:lvl>
    <w:lvl w:ilvl="7" w:tplc="4604990C" w:tentative="1">
      <w:start w:val="1"/>
      <w:numFmt w:val="lowerLetter"/>
      <w:lvlText w:val="%8."/>
      <w:lvlJc w:val="left"/>
      <w:pPr>
        <w:tabs>
          <w:tab w:val="num" w:pos="5580"/>
        </w:tabs>
        <w:ind w:left="5580" w:hanging="360"/>
      </w:pPr>
    </w:lvl>
    <w:lvl w:ilvl="8" w:tplc="FA8EA62E" w:tentative="1">
      <w:start w:val="1"/>
      <w:numFmt w:val="lowerRoman"/>
      <w:lvlText w:val="%9."/>
      <w:lvlJc w:val="right"/>
      <w:pPr>
        <w:tabs>
          <w:tab w:val="num" w:pos="6300"/>
        </w:tabs>
        <w:ind w:left="6300" w:hanging="180"/>
      </w:pPr>
    </w:lvl>
  </w:abstractNum>
  <w:abstractNum w:abstractNumId="147" w15:restartNumberingAfterBreak="0">
    <w:nsid w:val="7CE81287"/>
    <w:multiLevelType w:val="hybridMultilevel"/>
    <w:tmpl w:val="01488484"/>
    <w:lvl w:ilvl="0" w:tplc="F50A0C26">
      <w:start w:val="8"/>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7D0217F1"/>
    <w:multiLevelType w:val="hybridMultilevel"/>
    <w:tmpl w:val="49D03F08"/>
    <w:name w:val="Nr_rozdz28"/>
    <w:lvl w:ilvl="0" w:tplc="D432FC9C">
      <w:start w:val="1"/>
      <w:numFmt w:val="bullet"/>
      <w:lvlText w:val=""/>
      <w:lvlJc w:val="left"/>
      <w:pPr>
        <w:ind w:left="1429" w:hanging="360"/>
      </w:pPr>
      <w:rPr>
        <w:rFonts w:ascii="Symbol" w:hAnsi="Symbol" w:hint="default"/>
      </w:rPr>
    </w:lvl>
    <w:lvl w:ilvl="1" w:tplc="8CF639A8" w:tentative="1">
      <w:start w:val="1"/>
      <w:numFmt w:val="bullet"/>
      <w:lvlText w:val="o"/>
      <w:lvlJc w:val="left"/>
      <w:pPr>
        <w:ind w:left="2149" w:hanging="360"/>
      </w:pPr>
      <w:rPr>
        <w:rFonts w:ascii="Courier New" w:hAnsi="Courier New" w:cs="Courier New" w:hint="default"/>
      </w:rPr>
    </w:lvl>
    <w:lvl w:ilvl="2" w:tplc="45705FBC" w:tentative="1">
      <w:start w:val="1"/>
      <w:numFmt w:val="bullet"/>
      <w:lvlText w:val=""/>
      <w:lvlJc w:val="left"/>
      <w:pPr>
        <w:ind w:left="2869" w:hanging="360"/>
      </w:pPr>
      <w:rPr>
        <w:rFonts w:ascii="Wingdings" w:hAnsi="Wingdings" w:hint="default"/>
      </w:rPr>
    </w:lvl>
    <w:lvl w:ilvl="3" w:tplc="29E0BCC4" w:tentative="1">
      <w:start w:val="1"/>
      <w:numFmt w:val="bullet"/>
      <w:lvlText w:val=""/>
      <w:lvlJc w:val="left"/>
      <w:pPr>
        <w:ind w:left="3589" w:hanging="360"/>
      </w:pPr>
      <w:rPr>
        <w:rFonts w:ascii="Symbol" w:hAnsi="Symbol" w:hint="default"/>
      </w:rPr>
    </w:lvl>
    <w:lvl w:ilvl="4" w:tplc="1C9022E0" w:tentative="1">
      <w:start w:val="1"/>
      <w:numFmt w:val="bullet"/>
      <w:lvlText w:val="o"/>
      <w:lvlJc w:val="left"/>
      <w:pPr>
        <w:ind w:left="4309" w:hanging="360"/>
      </w:pPr>
      <w:rPr>
        <w:rFonts w:ascii="Courier New" w:hAnsi="Courier New" w:cs="Courier New" w:hint="default"/>
      </w:rPr>
    </w:lvl>
    <w:lvl w:ilvl="5" w:tplc="4CAE1EF8" w:tentative="1">
      <w:start w:val="1"/>
      <w:numFmt w:val="bullet"/>
      <w:lvlText w:val=""/>
      <w:lvlJc w:val="left"/>
      <w:pPr>
        <w:ind w:left="5029" w:hanging="360"/>
      </w:pPr>
      <w:rPr>
        <w:rFonts w:ascii="Wingdings" w:hAnsi="Wingdings" w:hint="default"/>
      </w:rPr>
    </w:lvl>
    <w:lvl w:ilvl="6" w:tplc="8E0E171E" w:tentative="1">
      <w:start w:val="1"/>
      <w:numFmt w:val="bullet"/>
      <w:lvlText w:val=""/>
      <w:lvlJc w:val="left"/>
      <w:pPr>
        <w:ind w:left="5749" w:hanging="360"/>
      </w:pPr>
      <w:rPr>
        <w:rFonts w:ascii="Symbol" w:hAnsi="Symbol" w:hint="default"/>
      </w:rPr>
    </w:lvl>
    <w:lvl w:ilvl="7" w:tplc="55CA7F86" w:tentative="1">
      <w:start w:val="1"/>
      <w:numFmt w:val="bullet"/>
      <w:lvlText w:val="o"/>
      <w:lvlJc w:val="left"/>
      <w:pPr>
        <w:ind w:left="6469" w:hanging="360"/>
      </w:pPr>
      <w:rPr>
        <w:rFonts w:ascii="Courier New" w:hAnsi="Courier New" w:cs="Courier New" w:hint="default"/>
      </w:rPr>
    </w:lvl>
    <w:lvl w:ilvl="8" w:tplc="D7E86C90" w:tentative="1">
      <w:start w:val="1"/>
      <w:numFmt w:val="bullet"/>
      <w:lvlText w:val=""/>
      <w:lvlJc w:val="left"/>
      <w:pPr>
        <w:ind w:left="7189" w:hanging="360"/>
      </w:pPr>
      <w:rPr>
        <w:rFonts w:ascii="Wingdings" w:hAnsi="Wingdings" w:hint="default"/>
      </w:rPr>
    </w:lvl>
  </w:abstractNum>
  <w:abstractNum w:abstractNumId="149" w15:restartNumberingAfterBreak="0">
    <w:nsid w:val="7D353B4A"/>
    <w:multiLevelType w:val="hybridMultilevel"/>
    <w:tmpl w:val="9EBC38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7D5757A5"/>
    <w:multiLevelType w:val="hybridMultilevel"/>
    <w:tmpl w:val="78ACFB3A"/>
    <w:name w:val="Nr_podpunktu_zalecen2"/>
    <w:lvl w:ilvl="0" w:tplc="A6B60DFE">
      <w:start w:val="13"/>
      <w:numFmt w:val="decimal"/>
      <w:lvlText w:val="%1 -"/>
      <w:lvlJc w:val="left"/>
      <w:pPr>
        <w:tabs>
          <w:tab w:val="num" w:pos="720"/>
        </w:tabs>
        <w:ind w:left="794" w:hanging="397"/>
      </w:pPr>
      <w:rPr>
        <w:rFonts w:hint="default"/>
      </w:rPr>
    </w:lvl>
    <w:lvl w:ilvl="1" w:tplc="3FD0806A" w:tentative="1">
      <w:start w:val="1"/>
      <w:numFmt w:val="bullet"/>
      <w:lvlText w:val="o"/>
      <w:lvlJc w:val="left"/>
      <w:pPr>
        <w:tabs>
          <w:tab w:val="num" w:pos="1800"/>
        </w:tabs>
        <w:ind w:left="1800" w:hanging="360"/>
      </w:pPr>
      <w:rPr>
        <w:rFonts w:ascii="Courier New" w:hAnsi="Courier New" w:cs="Courier New" w:hint="default"/>
      </w:rPr>
    </w:lvl>
    <w:lvl w:ilvl="2" w:tplc="E60883B2" w:tentative="1">
      <w:start w:val="1"/>
      <w:numFmt w:val="bullet"/>
      <w:lvlText w:val=""/>
      <w:lvlJc w:val="left"/>
      <w:pPr>
        <w:tabs>
          <w:tab w:val="num" w:pos="2520"/>
        </w:tabs>
        <w:ind w:left="2520" w:hanging="360"/>
      </w:pPr>
      <w:rPr>
        <w:rFonts w:ascii="Wingdings" w:hAnsi="Wingdings" w:hint="default"/>
      </w:rPr>
    </w:lvl>
    <w:lvl w:ilvl="3" w:tplc="E020E510" w:tentative="1">
      <w:start w:val="1"/>
      <w:numFmt w:val="bullet"/>
      <w:lvlText w:val=""/>
      <w:lvlJc w:val="left"/>
      <w:pPr>
        <w:tabs>
          <w:tab w:val="num" w:pos="3240"/>
        </w:tabs>
        <w:ind w:left="3240" w:hanging="360"/>
      </w:pPr>
      <w:rPr>
        <w:rFonts w:ascii="Symbol" w:hAnsi="Symbol" w:hint="default"/>
      </w:rPr>
    </w:lvl>
    <w:lvl w:ilvl="4" w:tplc="4CDAAF66" w:tentative="1">
      <w:start w:val="1"/>
      <w:numFmt w:val="bullet"/>
      <w:lvlText w:val="o"/>
      <w:lvlJc w:val="left"/>
      <w:pPr>
        <w:tabs>
          <w:tab w:val="num" w:pos="3960"/>
        </w:tabs>
        <w:ind w:left="3960" w:hanging="360"/>
      </w:pPr>
      <w:rPr>
        <w:rFonts w:ascii="Courier New" w:hAnsi="Courier New" w:cs="Courier New" w:hint="default"/>
      </w:rPr>
    </w:lvl>
    <w:lvl w:ilvl="5" w:tplc="65864316" w:tentative="1">
      <w:start w:val="1"/>
      <w:numFmt w:val="bullet"/>
      <w:lvlText w:val=""/>
      <w:lvlJc w:val="left"/>
      <w:pPr>
        <w:tabs>
          <w:tab w:val="num" w:pos="4680"/>
        </w:tabs>
        <w:ind w:left="4680" w:hanging="360"/>
      </w:pPr>
      <w:rPr>
        <w:rFonts w:ascii="Wingdings" w:hAnsi="Wingdings" w:hint="default"/>
      </w:rPr>
    </w:lvl>
    <w:lvl w:ilvl="6" w:tplc="025A81EE" w:tentative="1">
      <w:start w:val="1"/>
      <w:numFmt w:val="bullet"/>
      <w:lvlText w:val=""/>
      <w:lvlJc w:val="left"/>
      <w:pPr>
        <w:tabs>
          <w:tab w:val="num" w:pos="5400"/>
        </w:tabs>
        <w:ind w:left="5400" w:hanging="360"/>
      </w:pPr>
      <w:rPr>
        <w:rFonts w:ascii="Symbol" w:hAnsi="Symbol" w:hint="default"/>
      </w:rPr>
    </w:lvl>
    <w:lvl w:ilvl="7" w:tplc="E64EDE38" w:tentative="1">
      <w:start w:val="1"/>
      <w:numFmt w:val="bullet"/>
      <w:lvlText w:val="o"/>
      <w:lvlJc w:val="left"/>
      <w:pPr>
        <w:tabs>
          <w:tab w:val="num" w:pos="6120"/>
        </w:tabs>
        <w:ind w:left="6120" w:hanging="360"/>
      </w:pPr>
      <w:rPr>
        <w:rFonts w:ascii="Courier New" w:hAnsi="Courier New" w:cs="Courier New" w:hint="default"/>
      </w:rPr>
    </w:lvl>
    <w:lvl w:ilvl="8" w:tplc="A70AD044" w:tentative="1">
      <w:start w:val="1"/>
      <w:numFmt w:val="bullet"/>
      <w:lvlText w:val=""/>
      <w:lvlJc w:val="left"/>
      <w:pPr>
        <w:tabs>
          <w:tab w:val="num" w:pos="6840"/>
        </w:tabs>
        <w:ind w:left="6840" w:hanging="360"/>
      </w:pPr>
      <w:rPr>
        <w:rFonts w:ascii="Wingdings" w:hAnsi="Wingdings" w:hint="default"/>
      </w:rPr>
    </w:lvl>
  </w:abstractNum>
  <w:abstractNum w:abstractNumId="151" w15:restartNumberingAfterBreak="0">
    <w:nsid w:val="7E6F4944"/>
    <w:multiLevelType w:val="hybridMultilevel"/>
    <w:tmpl w:val="3BC8D290"/>
    <w:name w:val="Nr_rozdz31"/>
    <w:lvl w:ilvl="0" w:tplc="F0EC3C6A">
      <w:start w:val="1"/>
      <w:numFmt w:val="decimal"/>
      <w:lvlText w:val="%1."/>
      <w:lvlJc w:val="left"/>
      <w:pPr>
        <w:ind w:left="720" w:hanging="360"/>
      </w:pPr>
      <w:rPr>
        <w:rFonts w:hint="default"/>
      </w:rPr>
    </w:lvl>
    <w:lvl w:ilvl="1" w:tplc="326A83E6">
      <w:start w:val="1"/>
      <w:numFmt w:val="lowerLetter"/>
      <w:lvlText w:val="%2."/>
      <w:lvlJc w:val="left"/>
      <w:pPr>
        <w:ind w:left="851" w:hanging="284"/>
      </w:pPr>
      <w:rPr>
        <w:rFonts w:hint="default"/>
      </w:rPr>
    </w:lvl>
    <w:lvl w:ilvl="2" w:tplc="B46882D0">
      <w:start w:val="1"/>
      <w:numFmt w:val="lowerRoman"/>
      <w:lvlText w:val="%3."/>
      <w:lvlJc w:val="right"/>
      <w:pPr>
        <w:ind w:left="2160" w:hanging="180"/>
      </w:pPr>
    </w:lvl>
    <w:lvl w:ilvl="3" w:tplc="04047942">
      <w:start w:val="1"/>
      <w:numFmt w:val="decimal"/>
      <w:lvlText w:val="%4."/>
      <w:lvlJc w:val="left"/>
      <w:pPr>
        <w:ind w:left="2880" w:hanging="360"/>
      </w:pPr>
    </w:lvl>
    <w:lvl w:ilvl="4" w:tplc="71AE7ED0" w:tentative="1">
      <w:start w:val="1"/>
      <w:numFmt w:val="lowerLetter"/>
      <w:lvlText w:val="%5."/>
      <w:lvlJc w:val="left"/>
      <w:pPr>
        <w:ind w:left="3600" w:hanging="360"/>
      </w:pPr>
    </w:lvl>
    <w:lvl w:ilvl="5" w:tplc="61904100" w:tentative="1">
      <w:start w:val="1"/>
      <w:numFmt w:val="lowerRoman"/>
      <w:lvlText w:val="%6."/>
      <w:lvlJc w:val="right"/>
      <w:pPr>
        <w:ind w:left="4320" w:hanging="180"/>
      </w:pPr>
    </w:lvl>
    <w:lvl w:ilvl="6" w:tplc="00749AA0" w:tentative="1">
      <w:start w:val="1"/>
      <w:numFmt w:val="decimal"/>
      <w:lvlText w:val="%7."/>
      <w:lvlJc w:val="left"/>
      <w:pPr>
        <w:ind w:left="5040" w:hanging="360"/>
      </w:pPr>
    </w:lvl>
    <w:lvl w:ilvl="7" w:tplc="97B45A64" w:tentative="1">
      <w:start w:val="1"/>
      <w:numFmt w:val="lowerLetter"/>
      <w:lvlText w:val="%8."/>
      <w:lvlJc w:val="left"/>
      <w:pPr>
        <w:ind w:left="5760" w:hanging="360"/>
      </w:pPr>
    </w:lvl>
    <w:lvl w:ilvl="8" w:tplc="40E0566C"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97"/>
  </w:num>
  <w:num w:numId="5">
    <w:abstractNumId w:val="76"/>
  </w:num>
  <w:num w:numId="6">
    <w:abstractNumId w:val="107"/>
  </w:num>
  <w:num w:numId="7">
    <w:abstractNumId w:val="25"/>
  </w:num>
  <w:num w:numId="8">
    <w:abstractNumId w:val="64"/>
  </w:num>
  <w:num w:numId="9">
    <w:abstractNumId w:val="123"/>
  </w:num>
  <w:num w:numId="10">
    <w:abstractNumId w:val="71"/>
  </w:num>
  <w:num w:numId="11">
    <w:abstractNumId w:val="28"/>
  </w:num>
  <w:num w:numId="12">
    <w:abstractNumId w:val="10"/>
  </w:num>
  <w:num w:numId="13">
    <w:abstractNumId w:val="138"/>
  </w:num>
  <w:num w:numId="14">
    <w:abstractNumId w:val="34"/>
  </w:num>
  <w:num w:numId="15">
    <w:abstractNumId w:val="66"/>
  </w:num>
  <w:num w:numId="16">
    <w:abstractNumId w:val="102"/>
  </w:num>
  <w:num w:numId="17">
    <w:abstractNumId w:val="100"/>
  </w:num>
  <w:num w:numId="18">
    <w:abstractNumId w:val="122"/>
  </w:num>
  <w:num w:numId="19">
    <w:abstractNumId w:val="47"/>
  </w:num>
  <w:num w:numId="20">
    <w:abstractNumId w:val="26"/>
  </w:num>
  <w:num w:numId="21">
    <w:abstractNumId w:val="11"/>
  </w:num>
  <w:num w:numId="22">
    <w:abstractNumId w:val="99"/>
  </w:num>
  <w:num w:numId="23">
    <w:abstractNumId w:val="69"/>
  </w:num>
  <w:num w:numId="24">
    <w:abstractNumId w:val="131"/>
  </w:num>
  <w:num w:numId="25">
    <w:abstractNumId w:val="31"/>
  </w:num>
  <w:num w:numId="26">
    <w:abstractNumId w:val="144"/>
  </w:num>
  <w:num w:numId="27">
    <w:abstractNumId w:val="126"/>
  </w:num>
  <w:num w:numId="28">
    <w:abstractNumId w:val="29"/>
  </w:num>
  <w:num w:numId="29">
    <w:abstractNumId w:val="98"/>
  </w:num>
  <w:num w:numId="30">
    <w:abstractNumId w:val="84"/>
  </w:num>
  <w:num w:numId="31">
    <w:abstractNumId w:val="32"/>
  </w:num>
  <w:num w:numId="32">
    <w:abstractNumId w:val="135"/>
  </w:num>
  <w:num w:numId="33">
    <w:abstractNumId w:val="56"/>
  </w:num>
  <w:num w:numId="34">
    <w:abstractNumId w:val="115"/>
  </w:num>
  <w:num w:numId="35">
    <w:abstractNumId w:val="81"/>
  </w:num>
  <w:num w:numId="36">
    <w:abstractNumId w:val="59"/>
  </w:num>
  <w:num w:numId="37">
    <w:abstractNumId w:val="82"/>
  </w:num>
  <w:num w:numId="38">
    <w:abstractNumId w:val="37"/>
  </w:num>
  <w:num w:numId="39">
    <w:abstractNumId w:val="13"/>
  </w:num>
  <w:num w:numId="40">
    <w:abstractNumId w:val="45"/>
  </w:num>
  <w:num w:numId="41">
    <w:abstractNumId w:val="106"/>
  </w:num>
  <w:num w:numId="42">
    <w:abstractNumId w:val="111"/>
  </w:num>
  <w:num w:numId="43">
    <w:abstractNumId w:val="119"/>
  </w:num>
  <w:num w:numId="44">
    <w:abstractNumId w:val="103"/>
  </w:num>
  <w:num w:numId="45">
    <w:abstractNumId w:val="55"/>
  </w:num>
  <w:num w:numId="46">
    <w:abstractNumId w:val="120"/>
  </w:num>
  <w:num w:numId="47">
    <w:abstractNumId w:val="109"/>
  </w:num>
  <w:num w:numId="48">
    <w:abstractNumId w:val="105"/>
  </w:num>
  <w:num w:numId="49">
    <w:abstractNumId w:val="74"/>
  </w:num>
  <w:num w:numId="50">
    <w:abstractNumId w:val="63"/>
  </w:num>
  <w:num w:numId="51">
    <w:abstractNumId w:val="58"/>
  </w:num>
  <w:num w:numId="52">
    <w:abstractNumId w:val="33"/>
  </w:num>
  <w:num w:numId="53">
    <w:abstractNumId w:val="143"/>
  </w:num>
  <w:num w:numId="54">
    <w:abstractNumId w:val="104"/>
  </w:num>
  <w:num w:numId="55">
    <w:abstractNumId w:val="108"/>
  </w:num>
  <w:num w:numId="56">
    <w:abstractNumId w:val="12"/>
  </w:num>
  <w:num w:numId="57">
    <w:abstractNumId w:val="77"/>
  </w:num>
  <w:num w:numId="58">
    <w:abstractNumId w:val="36"/>
  </w:num>
  <w:num w:numId="59">
    <w:abstractNumId w:val="68"/>
  </w:num>
  <w:num w:numId="60">
    <w:abstractNumId w:val="53"/>
  </w:num>
  <w:num w:numId="61">
    <w:abstractNumId w:val="113"/>
  </w:num>
  <w:num w:numId="62">
    <w:abstractNumId w:val="94"/>
  </w:num>
  <w:num w:numId="63">
    <w:abstractNumId w:val="130"/>
  </w:num>
  <w:num w:numId="64">
    <w:abstractNumId w:val="20"/>
  </w:num>
  <w:num w:numId="65">
    <w:abstractNumId w:val="101"/>
  </w:num>
  <w:num w:numId="66">
    <w:abstractNumId w:val="43"/>
  </w:num>
  <w:num w:numId="67">
    <w:abstractNumId w:val="129"/>
  </w:num>
  <w:num w:numId="68">
    <w:abstractNumId w:val="72"/>
  </w:num>
  <w:num w:numId="69">
    <w:abstractNumId w:val="22"/>
  </w:num>
  <w:num w:numId="70">
    <w:abstractNumId w:val="54"/>
  </w:num>
  <w:num w:numId="71">
    <w:abstractNumId w:val="30"/>
  </w:num>
  <w:num w:numId="72">
    <w:abstractNumId w:val="91"/>
  </w:num>
  <w:num w:numId="73">
    <w:abstractNumId w:val="46"/>
  </w:num>
  <w:num w:numId="74">
    <w:abstractNumId w:val="110"/>
  </w:num>
  <w:num w:numId="75">
    <w:abstractNumId w:val="147"/>
  </w:num>
  <w:num w:numId="76">
    <w:abstractNumId w:val="51"/>
  </w:num>
  <w:num w:numId="77">
    <w:abstractNumId w:val="132"/>
  </w:num>
  <w:num w:numId="78">
    <w:abstractNumId w:val="125"/>
  </w:num>
  <w:num w:numId="79">
    <w:abstractNumId w:val="134"/>
  </w:num>
  <w:num w:numId="80">
    <w:abstractNumId w:val="136"/>
  </w:num>
  <w:num w:numId="81">
    <w:abstractNumId w:val="92"/>
  </w:num>
  <w:num w:numId="82">
    <w:abstractNumId w:val="39"/>
  </w:num>
  <w:num w:numId="83">
    <w:abstractNumId w:val="133"/>
  </w:num>
  <w:num w:numId="84">
    <w:abstractNumId w:val="70"/>
  </w:num>
  <w:num w:numId="85">
    <w:abstractNumId w:val="78"/>
  </w:num>
  <w:num w:numId="86">
    <w:abstractNumId w:val="50"/>
  </w:num>
  <w:num w:numId="87">
    <w:abstractNumId w:val="14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pl-PL" w:vendorID="12" w:dllVersion="512"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09"/>
  <w:hyphenationZone w:val="425"/>
  <w:doNotHyphenateCaps/>
  <w:noPunctuationKerning/>
  <w:characterSpacingControl w:val="doNotCompress"/>
  <w:hdrShapeDefaults>
    <o:shapedefaults v:ext="edit" spidmax="32769" o:allowoverlap="f" fill="f" fillcolor="white" stroke="f">
      <v:fill color="white" on="f"/>
      <v:stroke on="f"/>
    </o:shapedefaults>
  </w:hdrShapeDefaults>
  <w:footnotePr>
    <w:numRestart w:val="eachPage"/>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274"/>
    <w:rsid w:val="00000D6B"/>
    <w:rsid w:val="00004566"/>
    <w:rsid w:val="00012ABC"/>
    <w:rsid w:val="00017C34"/>
    <w:rsid w:val="00017DCF"/>
    <w:rsid w:val="000228E3"/>
    <w:rsid w:val="00023801"/>
    <w:rsid w:val="00027835"/>
    <w:rsid w:val="000302E6"/>
    <w:rsid w:val="00031FFD"/>
    <w:rsid w:val="000324E5"/>
    <w:rsid w:val="00034565"/>
    <w:rsid w:val="00034E59"/>
    <w:rsid w:val="000413C0"/>
    <w:rsid w:val="000426BF"/>
    <w:rsid w:val="0006416A"/>
    <w:rsid w:val="00072760"/>
    <w:rsid w:val="000731B3"/>
    <w:rsid w:val="0009435A"/>
    <w:rsid w:val="00096091"/>
    <w:rsid w:val="00097A51"/>
    <w:rsid w:val="000B7B71"/>
    <w:rsid w:val="000B7E61"/>
    <w:rsid w:val="000C167C"/>
    <w:rsid w:val="000D0C38"/>
    <w:rsid w:val="000E138A"/>
    <w:rsid w:val="000E4632"/>
    <w:rsid w:val="000E72CF"/>
    <w:rsid w:val="00110612"/>
    <w:rsid w:val="0011067A"/>
    <w:rsid w:val="0011482A"/>
    <w:rsid w:val="0012235D"/>
    <w:rsid w:val="0012258A"/>
    <w:rsid w:val="00131CCA"/>
    <w:rsid w:val="00137633"/>
    <w:rsid w:val="001428CA"/>
    <w:rsid w:val="00144A5E"/>
    <w:rsid w:val="00155E0B"/>
    <w:rsid w:val="001600AC"/>
    <w:rsid w:val="00164B37"/>
    <w:rsid w:val="001651FF"/>
    <w:rsid w:val="0016555B"/>
    <w:rsid w:val="00166237"/>
    <w:rsid w:val="001705AE"/>
    <w:rsid w:val="00173A03"/>
    <w:rsid w:val="00181935"/>
    <w:rsid w:val="001829ED"/>
    <w:rsid w:val="001A4132"/>
    <w:rsid w:val="001B444A"/>
    <w:rsid w:val="001B495D"/>
    <w:rsid w:val="001C275F"/>
    <w:rsid w:val="001C5B5A"/>
    <w:rsid w:val="001C6062"/>
    <w:rsid w:val="001C7CE2"/>
    <w:rsid w:val="001D0103"/>
    <w:rsid w:val="001D65E1"/>
    <w:rsid w:val="001E28B9"/>
    <w:rsid w:val="001E4413"/>
    <w:rsid w:val="001E491B"/>
    <w:rsid w:val="001F1602"/>
    <w:rsid w:val="001F5B3C"/>
    <w:rsid w:val="002019E4"/>
    <w:rsid w:val="00220FC6"/>
    <w:rsid w:val="00221702"/>
    <w:rsid w:val="0022475A"/>
    <w:rsid w:val="0023084F"/>
    <w:rsid w:val="00230A62"/>
    <w:rsid w:val="00232FDB"/>
    <w:rsid w:val="002348F5"/>
    <w:rsid w:val="00240C49"/>
    <w:rsid w:val="002416AB"/>
    <w:rsid w:val="002436D0"/>
    <w:rsid w:val="0025367A"/>
    <w:rsid w:val="00254E1B"/>
    <w:rsid w:val="0026018B"/>
    <w:rsid w:val="002604D2"/>
    <w:rsid w:val="00262207"/>
    <w:rsid w:val="00275ABC"/>
    <w:rsid w:val="00293839"/>
    <w:rsid w:val="002A6C4F"/>
    <w:rsid w:val="002B0447"/>
    <w:rsid w:val="002B0C2E"/>
    <w:rsid w:val="002B1F2F"/>
    <w:rsid w:val="002C033E"/>
    <w:rsid w:val="002C06C4"/>
    <w:rsid w:val="002C3132"/>
    <w:rsid w:val="002C5244"/>
    <w:rsid w:val="002D32C4"/>
    <w:rsid w:val="002D7A55"/>
    <w:rsid w:val="002F4246"/>
    <w:rsid w:val="002F6312"/>
    <w:rsid w:val="00302570"/>
    <w:rsid w:val="00305572"/>
    <w:rsid w:val="003101D5"/>
    <w:rsid w:val="00320519"/>
    <w:rsid w:val="003250B1"/>
    <w:rsid w:val="0033031B"/>
    <w:rsid w:val="00336710"/>
    <w:rsid w:val="00337864"/>
    <w:rsid w:val="0034205C"/>
    <w:rsid w:val="00343A27"/>
    <w:rsid w:val="00347401"/>
    <w:rsid w:val="003525CA"/>
    <w:rsid w:val="00353E10"/>
    <w:rsid w:val="00354DFD"/>
    <w:rsid w:val="00357FD6"/>
    <w:rsid w:val="00364CF1"/>
    <w:rsid w:val="0037124F"/>
    <w:rsid w:val="00371847"/>
    <w:rsid w:val="00374D08"/>
    <w:rsid w:val="003753B5"/>
    <w:rsid w:val="003755DC"/>
    <w:rsid w:val="00376A31"/>
    <w:rsid w:val="00376B12"/>
    <w:rsid w:val="00377166"/>
    <w:rsid w:val="0038618D"/>
    <w:rsid w:val="00395B06"/>
    <w:rsid w:val="00396D66"/>
    <w:rsid w:val="0039769F"/>
    <w:rsid w:val="003A0274"/>
    <w:rsid w:val="003A03DB"/>
    <w:rsid w:val="003A7E9D"/>
    <w:rsid w:val="003B1EF0"/>
    <w:rsid w:val="003B273B"/>
    <w:rsid w:val="003B452D"/>
    <w:rsid w:val="003B6D47"/>
    <w:rsid w:val="003B7CAE"/>
    <w:rsid w:val="003C35C9"/>
    <w:rsid w:val="003C3E61"/>
    <w:rsid w:val="003C7BE3"/>
    <w:rsid w:val="003D7377"/>
    <w:rsid w:val="003E38A6"/>
    <w:rsid w:val="003F176E"/>
    <w:rsid w:val="003F2498"/>
    <w:rsid w:val="00401621"/>
    <w:rsid w:val="00401650"/>
    <w:rsid w:val="00406EFC"/>
    <w:rsid w:val="004154D2"/>
    <w:rsid w:val="00422F7E"/>
    <w:rsid w:val="0042301D"/>
    <w:rsid w:val="00426773"/>
    <w:rsid w:val="00440BFF"/>
    <w:rsid w:val="00444A81"/>
    <w:rsid w:val="004465D6"/>
    <w:rsid w:val="00464D19"/>
    <w:rsid w:val="00472524"/>
    <w:rsid w:val="004860F6"/>
    <w:rsid w:val="00490810"/>
    <w:rsid w:val="004911A1"/>
    <w:rsid w:val="00492F39"/>
    <w:rsid w:val="004A240F"/>
    <w:rsid w:val="004B488F"/>
    <w:rsid w:val="004C051F"/>
    <w:rsid w:val="004C58E7"/>
    <w:rsid w:val="004D66B9"/>
    <w:rsid w:val="004E6F92"/>
    <w:rsid w:val="004F5F7E"/>
    <w:rsid w:val="004F67AB"/>
    <w:rsid w:val="004F69FB"/>
    <w:rsid w:val="00507E4C"/>
    <w:rsid w:val="00512FEC"/>
    <w:rsid w:val="00514E12"/>
    <w:rsid w:val="00516AE4"/>
    <w:rsid w:val="00525B13"/>
    <w:rsid w:val="005316AD"/>
    <w:rsid w:val="00536AF5"/>
    <w:rsid w:val="00542A34"/>
    <w:rsid w:val="00543B01"/>
    <w:rsid w:val="00544E0F"/>
    <w:rsid w:val="00547D00"/>
    <w:rsid w:val="00547FAD"/>
    <w:rsid w:val="00551380"/>
    <w:rsid w:val="00562D74"/>
    <w:rsid w:val="00573EC7"/>
    <w:rsid w:val="00580A91"/>
    <w:rsid w:val="005863F2"/>
    <w:rsid w:val="00587618"/>
    <w:rsid w:val="00587DDD"/>
    <w:rsid w:val="00591DFA"/>
    <w:rsid w:val="00596624"/>
    <w:rsid w:val="005B72CE"/>
    <w:rsid w:val="005C244E"/>
    <w:rsid w:val="005C2C25"/>
    <w:rsid w:val="005C36C7"/>
    <w:rsid w:val="005D5033"/>
    <w:rsid w:val="005D5A45"/>
    <w:rsid w:val="005E2E34"/>
    <w:rsid w:val="005F2965"/>
    <w:rsid w:val="005F37C4"/>
    <w:rsid w:val="006015DD"/>
    <w:rsid w:val="00603184"/>
    <w:rsid w:val="006065F5"/>
    <w:rsid w:val="006143B8"/>
    <w:rsid w:val="00616F3F"/>
    <w:rsid w:val="006217F5"/>
    <w:rsid w:val="00622466"/>
    <w:rsid w:val="006241B8"/>
    <w:rsid w:val="00627F4D"/>
    <w:rsid w:val="00630E32"/>
    <w:rsid w:val="00633C39"/>
    <w:rsid w:val="0064192A"/>
    <w:rsid w:val="00657A1C"/>
    <w:rsid w:val="00662A84"/>
    <w:rsid w:val="00662E2B"/>
    <w:rsid w:val="00667427"/>
    <w:rsid w:val="0066777B"/>
    <w:rsid w:val="006761E4"/>
    <w:rsid w:val="0068099F"/>
    <w:rsid w:val="00683CFD"/>
    <w:rsid w:val="006843E9"/>
    <w:rsid w:val="00693F47"/>
    <w:rsid w:val="00696D83"/>
    <w:rsid w:val="006A4DC8"/>
    <w:rsid w:val="006B038F"/>
    <w:rsid w:val="006C3198"/>
    <w:rsid w:val="006C37F4"/>
    <w:rsid w:val="006C58DF"/>
    <w:rsid w:val="006D040A"/>
    <w:rsid w:val="006D09C9"/>
    <w:rsid w:val="006D6699"/>
    <w:rsid w:val="006D7EBF"/>
    <w:rsid w:val="006E1B2E"/>
    <w:rsid w:val="006E4197"/>
    <w:rsid w:val="006E4E0C"/>
    <w:rsid w:val="006E716D"/>
    <w:rsid w:val="006F3C14"/>
    <w:rsid w:val="006F4ABC"/>
    <w:rsid w:val="006F4B9F"/>
    <w:rsid w:val="006F53D8"/>
    <w:rsid w:val="00701D0F"/>
    <w:rsid w:val="00710AA9"/>
    <w:rsid w:val="007122BB"/>
    <w:rsid w:val="00715233"/>
    <w:rsid w:val="007204B2"/>
    <w:rsid w:val="007246CA"/>
    <w:rsid w:val="00725101"/>
    <w:rsid w:val="00727289"/>
    <w:rsid w:val="00732011"/>
    <w:rsid w:val="00740592"/>
    <w:rsid w:val="00744F3B"/>
    <w:rsid w:val="00750C81"/>
    <w:rsid w:val="007566BB"/>
    <w:rsid w:val="0076218E"/>
    <w:rsid w:val="00765BE9"/>
    <w:rsid w:val="00765F6E"/>
    <w:rsid w:val="00766315"/>
    <w:rsid w:val="00775E22"/>
    <w:rsid w:val="00780881"/>
    <w:rsid w:val="0078424B"/>
    <w:rsid w:val="00787BF7"/>
    <w:rsid w:val="00794745"/>
    <w:rsid w:val="00795CF8"/>
    <w:rsid w:val="007A0079"/>
    <w:rsid w:val="007A2611"/>
    <w:rsid w:val="007A51BF"/>
    <w:rsid w:val="007B1DC9"/>
    <w:rsid w:val="007B1DED"/>
    <w:rsid w:val="007B33A6"/>
    <w:rsid w:val="007B653A"/>
    <w:rsid w:val="007C0667"/>
    <w:rsid w:val="007C0779"/>
    <w:rsid w:val="007C2557"/>
    <w:rsid w:val="007C316F"/>
    <w:rsid w:val="007D75AB"/>
    <w:rsid w:val="007E496E"/>
    <w:rsid w:val="007E669F"/>
    <w:rsid w:val="007F0C35"/>
    <w:rsid w:val="007F3C73"/>
    <w:rsid w:val="007F5B1D"/>
    <w:rsid w:val="00803F11"/>
    <w:rsid w:val="00804A21"/>
    <w:rsid w:val="00812914"/>
    <w:rsid w:val="0081455E"/>
    <w:rsid w:val="00814A0C"/>
    <w:rsid w:val="0081548D"/>
    <w:rsid w:val="008154BB"/>
    <w:rsid w:val="008206F0"/>
    <w:rsid w:val="008219A6"/>
    <w:rsid w:val="008300A3"/>
    <w:rsid w:val="008301A0"/>
    <w:rsid w:val="00830E03"/>
    <w:rsid w:val="00831ACD"/>
    <w:rsid w:val="00832B5F"/>
    <w:rsid w:val="0083553F"/>
    <w:rsid w:val="00843B34"/>
    <w:rsid w:val="00850B07"/>
    <w:rsid w:val="0085477B"/>
    <w:rsid w:val="008639DF"/>
    <w:rsid w:val="00865B81"/>
    <w:rsid w:val="00867F07"/>
    <w:rsid w:val="00870FCC"/>
    <w:rsid w:val="0087264A"/>
    <w:rsid w:val="00877DB0"/>
    <w:rsid w:val="0088032C"/>
    <w:rsid w:val="00887A43"/>
    <w:rsid w:val="008A6A75"/>
    <w:rsid w:val="008B14E0"/>
    <w:rsid w:val="008B1DD3"/>
    <w:rsid w:val="008B4774"/>
    <w:rsid w:val="008B7DF1"/>
    <w:rsid w:val="008D5F6D"/>
    <w:rsid w:val="008E3945"/>
    <w:rsid w:val="008E5A22"/>
    <w:rsid w:val="008E7FC5"/>
    <w:rsid w:val="008F0453"/>
    <w:rsid w:val="008F1664"/>
    <w:rsid w:val="008F26CB"/>
    <w:rsid w:val="008F3788"/>
    <w:rsid w:val="008F7802"/>
    <w:rsid w:val="00900840"/>
    <w:rsid w:val="00900CE8"/>
    <w:rsid w:val="00902DC2"/>
    <w:rsid w:val="00905496"/>
    <w:rsid w:val="009128A4"/>
    <w:rsid w:val="00915C70"/>
    <w:rsid w:val="009360D1"/>
    <w:rsid w:val="00942F4A"/>
    <w:rsid w:val="00943C05"/>
    <w:rsid w:val="009460FC"/>
    <w:rsid w:val="009521E2"/>
    <w:rsid w:val="00952BCE"/>
    <w:rsid w:val="009553FB"/>
    <w:rsid w:val="0095607A"/>
    <w:rsid w:val="00957177"/>
    <w:rsid w:val="0097020A"/>
    <w:rsid w:val="009756CB"/>
    <w:rsid w:val="0097608F"/>
    <w:rsid w:val="0098237E"/>
    <w:rsid w:val="0098566C"/>
    <w:rsid w:val="00986CEA"/>
    <w:rsid w:val="00987C6B"/>
    <w:rsid w:val="00991E44"/>
    <w:rsid w:val="009924C3"/>
    <w:rsid w:val="009A25C9"/>
    <w:rsid w:val="009A3720"/>
    <w:rsid w:val="009A3C9C"/>
    <w:rsid w:val="009B03AE"/>
    <w:rsid w:val="009B3278"/>
    <w:rsid w:val="009C4E56"/>
    <w:rsid w:val="009D33F1"/>
    <w:rsid w:val="009D4B14"/>
    <w:rsid w:val="009E1F0D"/>
    <w:rsid w:val="009E709E"/>
    <w:rsid w:val="009F2B6A"/>
    <w:rsid w:val="00A01783"/>
    <w:rsid w:val="00A226AF"/>
    <w:rsid w:val="00A24B03"/>
    <w:rsid w:val="00A272E1"/>
    <w:rsid w:val="00A3011F"/>
    <w:rsid w:val="00A302D2"/>
    <w:rsid w:val="00A306FB"/>
    <w:rsid w:val="00A30E00"/>
    <w:rsid w:val="00A3418F"/>
    <w:rsid w:val="00A34A4A"/>
    <w:rsid w:val="00A42570"/>
    <w:rsid w:val="00A47ED3"/>
    <w:rsid w:val="00A60D0E"/>
    <w:rsid w:val="00A617AE"/>
    <w:rsid w:val="00A76A3B"/>
    <w:rsid w:val="00A836FC"/>
    <w:rsid w:val="00A87DE7"/>
    <w:rsid w:val="00A91446"/>
    <w:rsid w:val="00A952AC"/>
    <w:rsid w:val="00A96F85"/>
    <w:rsid w:val="00AA08CD"/>
    <w:rsid w:val="00AA3311"/>
    <w:rsid w:val="00AA42D6"/>
    <w:rsid w:val="00AA674A"/>
    <w:rsid w:val="00AA723F"/>
    <w:rsid w:val="00AB4D0F"/>
    <w:rsid w:val="00AB5800"/>
    <w:rsid w:val="00AB76A9"/>
    <w:rsid w:val="00AC52B3"/>
    <w:rsid w:val="00AD0E88"/>
    <w:rsid w:val="00AD4C8F"/>
    <w:rsid w:val="00AE3821"/>
    <w:rsid w:val="00AF3C57"/>
    <w:rsid w:val="00B12E11"/>
    <w:rsid w:val="00B20398"/>
    <w:rsid w:val="00B229A8"/>
    <w:rsid w:val="00B2715D"/>
    <w:rsid w:val="00B306F1"/>
    <w:rsid w:val="00B32831"/>
    <w:rsid w:val="00B403E0"/>
    <w:rsid w:val="00B41A0F"/>
    <w:rsid w:val="00B7040F"/>
    <w:rsid w:val="00B732F0"/>
    <w:rsid w:val="00B741FB"/>
    <w:rsid w:val="00B77CD8"/>
    <w:rsid w:val="00B80684"/>
    <w:rsid w:val="00BA67F3"/>
    <w:rsid w:val="00BB02D0"/>
    <w:rsid w:val="00BB03CF"/>
    <w:rsid w:val="00BB1575"/>
    <w:rsid w:val="00BB3F46"/>
    <w:rsid w:val="00BC489B"/>
    <w:rsid w:val="00BC674B"/>
    <w:rsid w:val="00BC6A99"/>
    <w:rsid w:val="00BD176A"/>
    <w:rsid w:val="00BD1A7D"/>
    <w:rsid w:val="00BD3822"/>
    <w:rsid w:val="00BE033A"/>
    <w:rsid w:val="00BE2ADA"/>
    <w:rsid w:val="00BE6FC0"/>
    <w:rsid w:val="00BF1254"/>
    <w:rsid w:val="00BF4218"/>
    <w:rsid w:val="00C06F31"/>
    <w:rsid w:val="00C10C61"/>
    <w:rsid w:val="00C1261F"/>
    <w:rsid w:val="00C13166"/>
    <w:rsid w:val="00C16E7C"/>
    <w:rsid w:val="00C22968"/>
    <w:rsid w:val="00C2611A"/>
    <w:rsid w:val="00C306C3"/>
    <w:rsid w:val="00C31C8F"/>
    <w:rsid w:val="00C3234B"/>
    <w:rsid w:val="00C36302"/>
    <w:rsid w:val="00C42357"/>
    <w:rsid w:val="00C44734"/>
    <w:rsid w:val="00C47766"/>
    <w:rsid w:val="00C642DE"/>
    <w:rsid w:val="00C6517B"/>
    <w:rsid w:val="00C6582F"/>
    <w:rsid w:val="00C77512"/>
    <w:rsid w:val="00C9399A"/>
    <w:rsid w:val="00C93C85"/>
    <w:rsid w:val="00CA048B"/>
    <w:rsid w:val="00CA2276"/>
    <w:rsid w:val="00CA3AAE"/>
    <w:rsid w:val="00CA5A14"/>
    <w:rsid w:val="00CB1876"/>
    <w:rsid w:val="00CB5A6B"/>
    <w:rsid w:val="00CC0EDE"/>
    <w:rsid w:val="00CC1708"/>
    <w:rsid w:val="00CC23DC"/>
    <w:rsid w:val="00CC5B56"/>
    <w:rsid w:val="00CD5199"/>
    <w:rsid w:val="00CE1F45"/>
    <w:rsid w:val="00CE7A6B"/>
    <w:rsid w:val="00CE7AF9"/>
    <w:rsid w:val="00CF20C7"/>
    <w:rsid w:val="00CF3410"/>
    <w:rsid w:val="00CF61E6"/>
    <w:rsid w:val="00D014F8"/>
    <w:rsid w:val="00D01BF1"/>
    <w:rsid w:val="00D07D9C"/>
    <w:rsid w:val="00D136ED"/>
    <w:rsid w:val="00D1782F"/>
    <w:rsid w:val="00D31007"/>
    <w:rsid w:val="00D4590B"/>
    <w:rsid w:val="00D51D00"/>
    <w:rsid w:val="00D648A3"/>
    <w:rsid w:val="00D65F26"/>
    <w:rsid w:val="00D6630E"/>
    <w:rsid w:val="00D739AF"/>
    <w:rsid w:val="00D75C7A"/>
    <w:rsid w:val="00D762F9"/>
    <w:rsid w:val="00D76CBA"/>
    <w:rsid w:val="00D902E5"/>
    <w:rsid w:val="00D95D95"/>
    <w:rsid w:val="00DA245F"/>
    <w:rsid w:val="00DB3941"/>
    <w:rsid w:val="00DB5A52"/>
    <w:rsid w:val="00DC48D2"/>
    <w:rsid w:val="00DC4B14"/>
    <w:rsid w:val="00DC4B8B"/>
    <w:rsid w:val="00DE0039"/>
    <w:rsid w:val="00DF100E"/>
    <w:rsid w:val="00E127AD"/>
    <w:rsid w:val="00E166CE"/>
    <w:rsid w:val="00E1700E"/>
    <w:rsid w:val="00E223F6"/>
    <w:rsid w:val="00E227D2"/>
    <w:rsid w:val="00E233F9"/>
    <w:rsid w:val="00E3016A"/>
    <w:rsid w:val="00E53855"/>
    <w:rsid w:val="00E54521"/>
    <w:rsid w:val="00E54946"/>
    <w:rsid w:val="00E56EDF"/>
    <w:rsid w:val="00E63F2E"/>
    <w:rsid w:val="00E70AB6"/>
    <w:rsid w:val="00E72256"/>
    <w:rsid w:val="00E74DD9"/>
    <w:rsid w:val="00E80653"/>
    <w:rsid w:val="00E81527"/>
    <w:rsid w:val="00E91699"/>
    <w:rsid w:val="00E9409F"/>
    <w:rsid w:val="00E96B14"/>
    <w:rsid w:val="00EA11E6"/>
    <w:rsid w:val="00EA5751"/>
    <w:rsid w:val="00EB44CC"/>
    <w:rsid w:val="00EB4B01"/>
    <w:rsid w:val="00EB6102"/>
    <w:rsid w:val="00EB7A1A"/>
    <w:rsid w:val="00EC3074"/>
    <w:rsid w:val="00EC4BF9"/>
    <w:rsid w:val="00EC53D8"/>
    <w:rsid w:val="00EC6B4C"/>
    <w:rsid w:val="00EC7C75"/>
    <w:rsid w:val="00ED6FB7"/>
    <w:rsid w:val="00EE1251"/>
    <w:rsid w:val="00EE2203"/>
    <w:rsid w:val="00EE44CF"/>
    <w:rsid w:val="00EE4DF1"/>
    <w:rsid w:val="00EE544C"/>
    <w:rsid w:val="00EF2ECA"/>
    <w:rsid w:val="00EF4409"/>
    <w:rsid w:val="00EF77D1"/>
    <w:rsid w:val="00F03A5B"/>
    <w:rsid w:val="00F07F2A"/>
    <w:rsid w:val="00F10C28"/>
    <w:rsid w:val="00F11E84"/>
    <w:rsid w:val="00F24E45"/>
    <w:rsid w:val="00F32154"/>
    <w:rsid w:val="00F33B21"/>
    <w:rsid w:val="00F418D8"/>
    <w:rsid w:val="00F43968"/>
    <w:rsid w:val="00F50078"/>
    <w:rsid w:val="00F53FFC"/>
    <w:rsid w:val="00F55AEE"/>
    <w:rsid w:val="00F60E45"/>
    <w:rsid w:val="00F6115A"/>
    <w:rsid w:val="00F62A18"/>
    <w:rsid w:val="00F67B2C"/>
    <w:rsid w:val="00F753E0"/>
    <w:rsid w:val="00F759CD"/>
    <w:rsid w:val="00F92F4E"/>
    <w:rsid w:val="00F936D3"/>
    <w:rsid w:val="00F946F0"/>
    <w:rsid w:val="00FA148E"/>
    <w:rsid w:val="00FA3C34"/>
    <w:rsid w:val="00FA611B"/>
    <w:rsid w:val="00FA6854"/>
    <w:rsid w:val="00FB173F"/>
    <w:rsid w:val="00FB4404"/>
    <w:rsid w:val="00FB5229"/>
    <w:rsid w:val="00FD4DB2"/>
    <w:rsid w:val="00FF44B9"/>
    <w:rsid w:val="00FF4858"/>
    <w:rsid w:val="00FF5E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2769" o:allowoverlap="f" fill="f" fillcolor="white" stroke="f">
      <v:fill color="white" on="f"/>
      <v:stroke on="f"/>
    </o:shapedefaults>
    <o:shapelayout v:ext="edit">
      <o:idmap v:ext="edit" data="1"/>
    </o:shapelayout>
  </w:shapeDefaults>
  <w:decimalSymbol w:val=","/>
  <w:listSeparator w:val=";"/>
  <w14:docId w14:val="0941C953"/>
  <w15:chartTrackingRefBased/>
  <w15:docId w15:val="{6F0CA2D1-3134-4B5D-8778-2437CD0A91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line number" w:uiPriority="0"/>
    <w:lsdException w:name="page number" w:uiPriority="0"/>
    <w:lsdException w:name="Title" w:qFormat="1"/>
    <w:lsdException w:name="Default Paragraph Font" w:uiPriority="1"/>
    <w:lsdException w:name="Subtitle" w:qFormat="1"/>
    <w:lsdException w:name="Hyperlink" w:uiPriority="0"/>
    <w:lsdException w:name="Strong" w:uiPriority="22" w:qFormat="1"/>
    <w:lsdException w:name="Emphasis" w:uiPriority="20" w:qFormat="1"/>
    <w:lsdException w:name="HTML Top of Form" w:uiPriority="0"/>
    <w:lsdException w:name="HTML Bottom of Form" w:uiPriority="0"/>
    <w:lsdException w:name="HTML Acronym" w:uiPriority="0"/>
    <w:lsdException w:name="HTML Cite" w:uiPriority="0"/>
    <w:lsdException w:name="HTML Code" w:uiPriority="0"/>
    <w:lsdException w:name="HTML Definition" w:semiHidden="1" w:uiPriority="0" w:unhideWhenUsed="1"/>
    <w:lsdException w:name="HTML Keyboard" w:semiHidden="1" w:uiPriority="0" w:unhideWhenUsed="1"/>
    <w:lsdException w:name="HTML Sample" w:uiPriority="0"/>
    <w:lsdException w:name="HTML Typewriter" w:uiPriority="0"/>
    <w:lsdException w:name="HTML Variable" w:semiHidden="1" w:uiPriority="0"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ny">
    <w:name w:val="Normal"/>
    <w:qFormat/>
    <w:rsid w:val="005405E0"/>
    <w:pPr>
      <w:spacing w:after="120" w:line="300" w:lineRule="exact"/>
      <w:jc w:val="both"/>
    </w:pPr>
    <w:rPr>
      <w:sz w:val="24"/>
      <w:szCs w:val="24"/>
      <w:lang w:val="en-GB"/>
    </w:rPr>
  </w:style>
  <w:style w:type="paragraph" w:styleId="Nagwek1">
    <w:name w:val="heading 1"/>
    <w:basedOn w:val="Normalny"/>
    <w:next w:val="Normalny"/>
    <w:link w:val="Nagwek1Znak"/>
    <w:uiPriority w:val="9"/>
    <w:qFormat/>
    <w:rsid w:val="009B216A"/>
    <w:pPr>
      <w:keepNext/>
      <w:pageBreakBefore/>
      <w:numPr>
        <w:numId w:val="8"/>
      </w:numPr>
      <w:suppressAutoHyphens/>
      <w:spacing w:before="120"/>
      <w:outlineLvl w:val="0"/>
    </w:pPr>
    <w:rPr>
      <w:rFonts w:ascii="Arial" w:hAnsi="Arial"/>
      <w:b/>
      <w:bCs/>
      <w:caps/>
      <w:kern w:val="32"/>
      <w:sz w:val="28"/>
      <w:szCs w:val="28"/>
    </w:rPr>
  </w:style>
  <w:style w:type="paragraph" w:styleId="Nagwek2">
    <w:name w:val="heading 2"/>
    <w:basedOn w:val="Normalny"/>
    <w:next w:val="Normalny"/>
    <w:link w:val="Nagwek2Znak1"/>
    <w:uiPriority w:val="99"/>
    <w:qFormat/>
    <w:rsid w:val="00431181"/>
    <w:pPr>
      <w:keepNext/>
      <w:numPr>
        <w:ilvl w:val="1"/>
        <w:numId w:val="8"/>
      </w:numPr>
      <w:suppressAutoHyphens/>
      <w:spacing w:before="360"/>
      <w:outlineLvl w:val="1"/>
    </w:pPr>
    <w:rPr>
      <w:rFonts w:ascii="Arial" w:hAnsi="Arial"/>
      <w:b/>
      <w:bCs/>
      <w:iCs/>
      <w:smallCaps/>
      <w:sz w:val="28"/>
      <w:szCs w:val="28"/>
    </w:rPr>
  </w:style>
  <w:style w:type="paragraph" w:styleId="Nagwek3">
    <w:name w:val="heading 3"/>
    <w:basedOn w:val="Nagwek2"/>
    <w:next w:val="Normalny"/>
    <w:link w:val="Nagwek3Znak"/>
    <w:uiPriority w:val="99"/>
    <w:qFormat/>
    <w:rsid w:val="00193C68"/>
    <w:pPr>
      <w:numPr>
        <w:ilvl w:val="2"/>
      </w:numPr>
      <w:outlineLvl w:val="2"/>
    </w:pPr>
  </w:style>
  <w:style w:type="paragraph" w:styleId="Nagwek4">
    <w:name w:val="heading 4"/>
    <w:basedOn w:val="Normalny"/>
    <w:next w:val="Normalny"/>
    <w:link w:val="Nagwek4Znak"/>
    <w:uiPriority w:val="99"/>
    <w:qFormat/>
    <w:rsid w:val="00C44EC1"/>
    <w:pPr>
      <w:keepNext/>
      <w:keepLines/>
      <w:suppressAutoHyphens/>
      <w:spacing w:before="240"/>
      <w:ind w:left="1021" w:hanging="1021"/>
      <w:outlineLvl w:val="3"/>
    </w:pPr>
    <w:rPr>
      <w:rFonts w:ascii="Arial" w:hAnsi="Arial" w:cs="Arial"/>
      <w:b/>
      <w:bCs/>
      <w:lang w:eastAsia="en-US"/>
    </w:rPr>
  </w:style>
  <w:style w:type="paragraph" w:styleId="Nagwek5">
    <w:name w:val="heading 5"/>
    <w:basedOn w:val="Normalny"/>
    <w:next w:val="Normalny"/>
    <w:link w:val="Nagwek5Znak"/>
    <w:uiPriority w:val="99"/>
    <w:qFormat/>
    <w:rsid w:val="00802C42"/>
    <w:pPr>
      <w:spacing w:before="240" w:after="60"/>
      <w:outlineLvl w:val="4"/>
    </w:pPr>
    <w:rPr>
      <w:b/>
      <w:bCs/>
      <w:i/>
      <w:iCs/>
      <w:sz w:val="26"/>
      <w:szCs w:val="26"/>
    </w:rPr>
  </w:style>
  <w:style w:type="paragraph" w:styleId="Nagwek6">
    <w:name w:val="heading 6"/>
    <w:basedOn w:val="Normalny"/>
    <w:next w:val="Normalny"/>
    <w:link w:val="Nagwek6Znak"/>
    <w:uiPriority w:val="99"/>
    <w:qFormat/>
    <w:rsid w:val="001E3504"/>
    <w:pPr>
      <w:spacing w:before="240" w:after="60"/>
      <w:outlineLvl w:val="5"/>
    </w:pPr>
    <w:rPr>
      <w:b/>
      <w:bCs/>
      <w:sz w:val="22"/>
      <w:szCs w:val="22"/>
    </w:rPr>
  </w:style>
  <w:style w:type="paragraph" w:styleId="Nagwek7">
    <w:name w:val="heading 7"/>
    <w:basedOn w:val="Normalny"/>
    <w:next w:val="Normalny"/>
    <w:link w:val="Nagwek7Znak"/>
    <w:uiPriority w:val="99"/>
    <w:qFormat/>
    <w:rsid w:val="001E3504"/>
    <w:pPr>
      <w:spacing w:before="240" w:after="60"/>
      <w:outlineLvl w:val="6"/>
    </w:pPr>
  </w:style>
  <w:style w:type="paragraph" w:styleId="Nagwek8">
    <w:name w:val="heading 8"/>
    <w:basedOn w:val="Normalny"/>
    <w:next w:val="Normalny"/>
    <w:link w:val="Nagwek8Znak"/>
    <w:uiPriority w:val="99"/>
    <w:qFormat/>
    <w:rsid w:val="001E3504"/>
    <w:pPr>
      <w:spacing w:before="240" w:after="60"/>
      <w:outlineLvl w:val="7"/>
    </w:pPr>
    <w:rPr>
      <w:i/>
      <w:iCs/>
    </w:rPr>
  </w:style>
  <w:style w:type="paragraph" w:styleId="Nagwek9">
    <w:name w:val="heading 9"/>
    <w:basedOn w:val="Normalny"/>
    <w:next w:val="Normalny"/>
    <w:link w:val="Nagwek9Znak"/>
    <w:uiPriority w:val="99"/>
    <w:qFormat/>
    <w:rsid w:val="00C5436A"/>
    <w:pPr>
      <w:spacing w:before="240" w:after="60"/>
      <w:outlineLvl w:val="8"/>
    </w:pPr>
    <w:rPr>
      <w:rFonts w:ascii="Arial" w:hAnsi="Arial" w:cs="Arial"/>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9B216A"/>
    <w:rPr>
      <w:rFonts w:ascii="Arial" w:hAnsi="Arial"/>
      <w:b/>
      <w:bCs/>
      <w:caps/>
      <w:kern w:val="32"/>
      <w:sz w:val="28"/>
      <w:szCs w:val="28"/>
      <w:lang w:val="en-GB"/>
    </w:rPr>
  </w:style>
  <w:style w:type="character" w:customStyle="1" w:styleId="Nagwek2Znak1">
    <w:name w:val="Nagłówek 2 Znak1"/>
    <w:link w:val="Nagwek2"/>
    <w:uiPriority w:val="99"/>
    <w:rsid w:val="00431181"/>
    <w:rPr>
      <w:rFonts w:ascii="Arial" w:hAnsi="Arial"/>
      <w:b/>
      <w:bCs/>
      <w:iCs/>
      <w:smallCaps/>
      <w:sz w:val="28"/>
      <w:szCs w:val="28"/>
      <w:lang w:val="en-GB"/>
    </w:rPr>
  </w:style>
  <w:style w:type="character" w:customStyle="1" w:styleId="Nagwek3Znak">
    <w:name w:val="Nagłówek 3 Znak"/>
    <w:link w:val="Nagwek3"/>
    <w:uiPriority w:val="99"/>
    <w:locked/>
    <w:rsid w:val="00193C68"/>
    <w:rPr>
      <w:rFonts w:ascii="Arial" w:hAnsi="Arial"/>
      <w:b/>
      <w:bCs/>
      <w:iCs/>
      <w:smallCaps/>
      <w:sz w:val="28"/>
      <w:szCs w:val="28"/>
      <w:lang w:val="en-GB"/>
    </w:rPr>
  </w:style>
  <w:style w:type="character" w:customStyle="1" w:styleId="Nagwek4Znak">
    <w:name w:val="Nagłówek 4 Znak"/>
    <w:link w:val="Nagwek4"/>
    <w:uiPriority w:val="99"/>
    <w:locked/>
    <w:rsid w:val="00C44EC1"/>
    <w:rPr>
      <w:rFonts w:ascii="Arial" w:hAnsi="Arial" w:cs="Arial"/>
      <w:b/>
      <w:bCs/>
      <w:sz w:val="24"/>
      <w:szCs w:val="24"/>
      <w:lang w:val="en-GB" w:eastAsia="en-US" w:bidi="ar-SA"/>
    </w:rPr>
  </w:style>
  <w:style w:type="character" w:customStyle="1" w:styleId="Nagwek5Znak">
    <w:name w:val="Nagłówek 5 Znak"/>
    <w:link w:val="Nagwek5"/>
    <w:uiPriority w:val="99"/>
    <w:locked/>
    <w:rsid w:val="00807CB8"/>
    <w:rPr>
      <w:b/>
      <w:bCs/>
      <w:i/>
      <w:iCs/>
      <w:sz w:val="26"/>
      <w:szCs w:val="26"/>
      <w:lang w:val="en-GB" w:eastAsia="pl-PL" w:bidi="ar-SA"/>
    </w:rPr>
  </w:style>
  <w:style w:type="character" w:customStyle="1" w:styleId="Nagwek9Znak">
    <w:name w:val="Nagłówek 9 Znak"/>
    <w:link w:val="Nagwek9"/>
    <w:uiPriority w:val="99"/>
    <w:locked/>
    <w:rsid w:val="00807CB8"/>
    <w:rPr>
      <w:rFonts w:ascii="Arial" w:hAnsi="Arial" w:cs="Arial"/>
      <w:sz w:val="22"/>
      <w:szCs w:val="22"/>
      <w:lang w:val="en-GB" w:eastAsia="pl-PL" w:bidi="ar-SA"/>
    </w:rPr>
  </w:style>
  <w:style w:type="paragraph" w:styleId="Spistreci1">
    <w:name w:val="toc 1"/>
    <w:basedOn w:val="Normalny"/>
    <w:next w:val="Normalny"/>
    <w:autoRedefine/>
    <w:uiPriority w:val="39"/>
    <w:rsid w:val="00F7329A"/>
    <w:pPr>
      <w:keepNext/>
      <w:keepLines/>
      <w:tabs>
        <w:tab w:val="right" w:leader="dot" w:pos="9062"/>
      </w:tabs>
      <w:spacing w:before="120"/>
      <w:ind w:left="357" w:hanging="357"/>
    </w:pPr>
    <w:rPr>
      <w:b/>
      <w:bCs/>
      <w:caps/>
      <w:sz w:val="20"/>
      <w:szCs w:val="20"/>
    </w:rPr>
  </w:style>
  <w:style w:type="paragraph" w:styleId="Spistreci2">
    <w:name w:val="toc 2"/>
    <w:basedOn w:val="Normalny"/>
    <w:next w:val="Normalny"/>
    <w:autoRedefine/>
    <w:uiPriority w:val="39"/>
    <w:rsid w:val="00220620"/>
    <w:pPr>
      <w:tabs>
        <w:tab w:val="left" w:pos="1049"/>
        <w:tab w:val="right" w:leader="dot" w:pos="9062"/>
      </w:tabs>
      <w:spacing w:before="60" w:after="60"/>
      <w:ind w:left="720" w:hanging="482"/>
    </w:pPr>
    <w:rPr>
      <w:smallCaps/>
      <w:sz w:val="20"/>
      <w:szCs w:val="20"/>
    </w:rPr>
  </w:style>
  <w:style w:type="paragraph" w:styleId="Spistreci3">
    <w:name w:val="toc 3"/>
    <w:basedOn w:val="Normalny"/>
    <w:next w:val="Normalny"/>
    <w:autoRedefine/>
    <w:uiPriority w:val="39"/>
    <w:rsid w:val="00AF3015"/>
    <w:pPr>
      <w:tabs>
        <w:tab w:val="right" w:pos="1559"/>
        <w:tab w:val="right" w:leader="dot" w:pos="9061"/>
      </w:tabs>
      <w:spacing w:before="20" w:after="20"/>
      <w:ind w:left="1049" w:hanging="567"/>
    </w:pPr>
    <w:rPr>
      <w:iCs/>
      <w:noProof/>
      <w:sz w:val="20"/>
      <w:szCs w:val="20"/>
    </w:rPr>
  </w:style>
  <w:style w:type="paragraph" w:styleId="Spistreci4">
    <w:name w:val="toc 4"/>
    <w:basedOn w:val="Normalny"/>
    <w:next w:val="Normalny"/>
    <w:autoRedefine/>
    <w:uiPriority w:val="39"/>
    <w:rsid w:val="00862CE7"/>
    <w:pPr>
      <w:tabs>
        <w:tab w:val="right" w:leader="dot" w:pos="9061"/>
      </w:tabs>
      <w:ind w:left="1620" w:hanging="720"/>
    </w:pPr>
    <w:rPr>
      <w:i/>
      <w:noProof/>
      <w:sz w:val="18"/>
      <w:szCs w:val="18"/>
    </w:rPr>
  </w:style>
  <w:style w:type="paragraph" w:styleId="Spistreci5">
    <w:name w:val="toc 5"/>
    <w:basedOn w:val="Normalny"/>
    <w:next w:val="Normalny"/>
    <w:autoRedefine/>
    <w:uiPriority w:val="39"/>
    <w:rsid w:val="00593CAE"/>
    <w:pPr>
      <w:ind w:left="960"/>
    </w:pPr>
    <w:rPr>
      <w:sz w:val="18"/>
      <w:szCs w:val="18"/>
    </w:rPr>
  </w:style>
  <w:style w:type="paragraph" w:styleId="Spistreci6">
    <w:name w:val="toc 6"/>
    <w:basedOn w:val="Normalny"/>
    <w:next w:val="Normalny"/>
    <w:autoRedefine/>
    <w:uiPriority w:val="39"/>
    <w:rsid w:val="00593CAE"/>
    <w:pPr>
      <w:ind w:left="1200"/>
    </w:pPr>
    <w:rPr>
      <w:sz w:val="18"/>
      <w:szCs w:val="18"/>
    </w:rPr>
  </w:style>
  <w:style w:type="paragraph" w:styleId="Spistreci7">
    <w:name w:val="toc 7"/>
    <w:basedOn w:val="Normalny"/>
    <w:next w:val="Normalny"/>
    <w:autoRedefine/>
    <w:uiPriority w:val="39"/>
    <w:rsid w:val="00593CAE"/>
    <w:pPr>
      <w:ind w:left="1440"/>
    </w:pPr>
    <w:rPr>
      <w:sz w:val="18"/>
      <w:szCs w:val="18"/>
    </w:rPr>
  </w:style>
  <w:style w:type="paragraph" w:styleId="Spistreci8">
    <w:name w:val="toc 8"/>
    <w:basedOn w:val="Normalny"/>
    <w:next w:val="Normalny"/>
    <w:autoRedefine/>
    <w:uiPriority w:val="39"/>
    <w:rsid w:val="00593CAE"/>
    <w:pPr>
      <w:ind w:left="1680"/>
    </w:pPr>
    <w:rPr>
      <w:sz w:val="18"/>
      <w:szCs w:val="18"/>
    </w:rPr>
  </w:style>
  <w:style w:type="paragraph" w:styleId="Spistreci9">
    <w:name w:val="toc 9"/>
    <w:basedOn w:val="Normalny"/>
    <w:next w:val="Normalny"/>
    <w:autoRedefine/>
    <w:uiPriority w:val="39"/>
    <w:rsid w:val="00593CAE"/>
    <w:pPr>
      <w:ind w:left="1920"/>
    </w:pPr>
    <w:rPr>
      <w:sz w:val="18"/>
      <w:szCs w:val="18"/>
    </w:rPr>
  </w:style>
  <w:style w:type="character" w:styleId="Hipercze">
    <w:name w:val="Hyperlink"/>
    <w:rsid w:val="00593CAE"/>
    <w:rPr>
      <w:color w:val="0000FF"/>
      <w:u w:val="single"/>
      <w:lang w:val="en-GB"/>
    </w:rPr>
  </w:style>
  <w:style w:type="paragraph" w:styleId="Tekstprzypisukocowego">
    <w:name w:val="endnote text"/>
    <w:basedOn w:val="Normalny"/>
    <w:link w:val="TekstprzypisukocowegoZnak"/>
    <w:uiPriority w:val="99"/>
    <w:rsid w:val="000C2C02"/>
    <w:rPr>
      <w:sz w:val="20"/>
      <w:szCs w:val="20"/>
    </w:rPr>
  </w:style>
  <w:style w:type="character" w:customStyle="1" w:styleId="TekstprzypisukocowegoZnak">
    <w:name w:val="Tekst przypisu końcowego Znak"/>
    <w:link w:val="Tekstprzypisukocowego"/>
    <w:uiPriority w:val="99"/>
    <w:semiHidden/>
    <w:locked/>
    <w:rsid w:val="00807CB8"/>
    <w:rPr>
      <w:lang w:val="en-GB" w:eastAsia="pl-PL" w:bidi="ar-SA"/>
    </w:rPr>
  </w:style>
  <w:style w:type="character" w:styleId="Odwoanieprzypisukocowego">
    <w:name w:val="endnote reference"/>
    <w:uiPriority w:val="99"/>
    <w:rsid w:val="000C2C02"/>
    <w:rPr>
      <w:vertAlign w:val="superscript"/>
      <w:lang w:val="en-GB"/>
    </w:rPr>
  </w:style>
  <w:style w:type="paragraph" w:customStyle="1" w:styleId="aTxt1">
    <w:name w:val="a_Txt1"/>
    <w:basedOn w:val="Normalny"/>
    <w:link w:val="aTxt1Znak"/>
    <w:rsid w:val="006B492C"/>
  </w:style>
  <w:style w:type="character" w:customStyle="1" w:styleId="aTxt1Znak">
    <w:name w:val="a_Txt1 Znak"/>
    <w:link w:val="aTxt1"/>
    <w:rsid w:val="006B492C"/>
    <w:rPr>
      <w:sz w:val="24"/>
      <w:szCs w:val="24"/>
      <w:lang w:val="en-GB" w:eastAsia="pl-PL" w:bidi="ar-SA"/>
    </w:rPr>
  </w:style>
  <w:style w:type="paragraph" w:customStyle="1" w:styleId="aTxt1Wys1st">
    <w:name w:val="a_Txt1_Wys1st"/>
    <w:basedOn w:val="aTxt1"/>
    <w:next w:val="aTxt1"/>
    <w:link w:val="aTxt1Wys1stZnak"/>
    <w:rsid w:val="00484D62"/>
    <w:pPr>
      <w:ind w:left="425" w:hanging="425"/>
    </w:pPr>
  </w:style>
  <w:style w:type="character" w:customStyle="1" w:styleId="aTxt1Wys1stZnak">
    <w:name w:val="a_Txt1_Wys1st Znak"/>
    <w:link w:val="aTxt1Wys1st"/>
    <w:rsid w:val="0054614C"/>
    <w:rPr>
      <w:sz w:val="24"/>
      <w:szCs w:val="24"/>
      <w:lang w:val="en-GB" w:eastAsia="pl-PL" w:bidi="ar-SA"/>
    </w:rPr>
  </w:style>
  <w:style w:type="paragraph" w:customStyle="1" w:styleId="aBR1">
    <w:name w:val="a_BR1"/>
    <w:basedOn w:val="Normalny"/>
    <w:rsid w:val="008D1636"/>
  </w:style>
  <w:style w:type="paragraph" w:styleId="Stopka">
    <w:name w:val="footer"/>
    <w:basedOn w:val="Normalny"/>
    <w:link w:val="StopkaZnak"/>
    <w:uiPriority w:val="99"/>
    <w:rsid w:val="004524D3"/>
    <w:pPr>
      <w:tabs>
        <w:tab w:val="center" w:pos="4536"/>
        <w:tab w:val="right" w:pos="9072"/>
      </w:tabs>
      <w:autoSpaceDE w:val="0"/>
      <w:autoSpaceDN w:val="0"/>
      <w:spacing w:line="360" w:lineRule="auto"/>
    </w:pPr>
  </w:style>
  <w:style w:type="character" w:customStyle="1" w:styleId="StopkaZnak">
    <w:name w:val="Stopka Znak"/>
    <w:link w:val="Stopka"/>
    <w:uiPriority w:val="99"/>
    <w:locked/>
    <w:rsid w:val="00807CB8"/>
    <w:rPr>
      <w:sz w:val="24"/>
      <w:szCs w:val="24"/>
      <w:lang w:val="en-GB" w:eastAsia="pl-PL" w:bidi="ar-SA"/>
    </w:rPr>
  </w:style>
  <w:style w:type="table" w:styleId="Tabela-Siatka">
    <w:name w:val="Table Grid"/>
    <w:basedOn w:val="Standardowy"/>
    <w:uiPriority w:val="39"/>
    <w:rsid w:val="00A347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uiPriority w:val="99"/>
    <w:rsid w:val="00F04E3B"/>
    <w:pPr>
      <w:overflowPunct w:val="0"/>
      <w:autoSpaceDE w:val="0"/>
      <w:autoSpaceDN w:val="0"/>
      <w:adjustRightInd w:val="0"/>
      <w:spacing w:line="360" w:lineRule="auto"/>
      <w:textAlignment w:val="baseline"/>
    </w:pPr>
    <w:rPr>
      <w:szCs w:val="20"/>
    </w:rPr>
  </w:style>
  <w:style w:type="character" w:customStyle="1" w:styleId="TekstpodstawowyZnak">
    <w:name w:val="Tekst podstawowy Znak"/>
    <w:link w:val="Tekstpodstawowy"/>
    <w:uiPriority w:val="99"/>
    <w:locked/>
    <w:rsid w:val="00807CB8"/>
    <w:rPr>
      <w:sz w:val="24"/>
      <w:lang w:val="en-GB" w:eastAsia="pl-PL" w:bidi="ar-SA"/>
    </w:rPr>
  </w:style>
  <w:style w:type="paragraph" w:customStyle="1" w:styleId="aTxt1OdstPo06">
    <w:name w:val="a_Txt1_OdstPo06"/>
    <w:basedOn w:val="aTxt1"/>
    <w:link w:val="aTxt1OdstPo06Znak"/>
    <w:rsid w:val="00F201B0"/>
  </w:style>
  <w:style w:type="character" w:customStyle="1" w:styleId="aTxt1OdstPo06Znak">
    <w:name w:val="a_Txt1_OdstPo06 Znak"/>
    <w:link w:val="aTxt1OdstPo06"/>
    <w:rsid w:val="0022131E"/>
    <w:rPr>
      <w:sz w:val="24"/>
      <w:szCs w:val="24"/>
      <w:lang w:val="en-GB" w:eastAsia="pl-PL" w:bidi="ar-SA"/>
    </w:rPr>
  </w:style>
  <w:style w:type="paragraph" w:customStyle="1" w:styleId="aTxt1OdstPo12ZNastNieDziel">
    <w:name w:val="a_Txt1_OdstPo12_ZNast_NieDziel"/>
    <w:basedOn w:val="aTxt1OdstPo12"/>
    <w:link w:val="aTxt1OdstPo12ZNastNieDzielChar"/>
    <w:rsid w:val="00C44C1D"/>
    <w:pPr>
      <w:keepNext/>
      <w:keepLines/>
    </w:pPr>
  </w:style>
  <w:style w:type="paragraph" w:customStyle="1" w:styleId="aTxt1OdstPo12">
    <w:name w:val="a_Txt1_OdstPo12"/>
    <w:basedOn w:val="aTxt1"/>
    <w:link w:val="aTxt1OdstPo12Char"/>
    <w:rsid w:val="00C175C8"/>
    <w:pPr>
      <w:spacing w:after="240"/>
    </w:pPr>
  </w:style>
  <w:style w:type="character" w:customStyle="1" w:styleId="aTxt1OdstPo12Char">
    <w:name w:val="a_Txt1_OdstPo12 Char"/>
    <w:link w:val="aTxt1OdstPo12"/>
    <w:rsid w:val="001423B9"/>
    <w:rPr>
      <w:sz w:val="24"/>
      <w:szCs w:val="24"/>
      <w:lang w:val="en-GB" w:eastAsia="pl-PL" w:bidi="ar-SA"/>
    </w:rPr>
  </w:style>
  <w:style w:type="paragraph" w:customStyle="1" w:styleId="Rp02SpisgatNazwagrupy">
    <w:name w:val="Rp02 Spis gat Nazwa grupy"/>
    <w:basedOn w:val="aTxt1"/>
    <w:link w:val="Rp02SpisgatNazwagrupyZnak"/>
    <w:rsid w:val="000239D0"/>
    <w:pPr>
      <w:keepNext/>
      <w:keepLines/>
      <w:suppressAutoHyphens/>
      <w:spacing w:before="360" w:after="240"/>
      <w:ind w:left="284" w:hanging="284"/>
      <w:jc w:val="left"/>
    </w:pPr>
  </w:style>
  <w:style w:type="character" w:customStyle="1" w:styleId="Rp02SpisgatNazwagrupyZnak">
    <w:name w:val="Rp02 Spis gat Nazwa grupy Znak"/>
    <w:link w:val="Rp02SpisgatNazwagrupy"/>
    <w:rsid w:val="000239D0"/>
    <w:rPr>
      <w:sz w:val="24"/>
      <w:szCs w:val="24"/>
      <w:lang w:val="en-GB" w:eastAsia="pl-PL" w:bidi="ar-SA"/>
    </w:rPr>
  </w:style>
  <w:style w:type="paragraph" w:customStyle="1" w:styleId="aTxt1ZNastNieDziel">
    <w:name w:val="a_Txt1__ZNast NieDziel"/>
    <w:basedOn w:val="aTxt1"/>
    <w:link w:val="aTxt1ZNastNieDzielZnak"/>
    <w:rsid w:val="00F25151"/>
    <w:pPr>
      <w:keepNext/>
      <w:keepLines/>
    </w:pPr>
  </w:style>
  <w:style w:type="character" w:customStyle="1" w:styleId="aTxt1ZNastNieDzielZnak">
    <w:name w:val="a_Txt1__ZNast NieDziel Znak"/>
    <w:link w:val="aTxt1ZNastNieDziel"/>
    <w:rsid w:val="002F30A3"/>
    <w:rPr>
      <w:sz w:val="24"/>
      <w:szCs w:val="24"/>
      <w:lang w:val="en-GB" w:eastAsia="pl-PL" w:bidi="ar-SA"/>
    </w:rPr>
  </w:style>
  <w:style w:type="paragraph" w:customStyle="1" w:styleId="Rp01SpisgatWstep">
    <w:name w:val="Rp01 Spis gat Wstep"/>
    <w:basedOn w:val="aTxt1"/>
    <w:next w:val="aTxt1"/>
    <w:rsid w:val="00CC11FD"/>
  </w:style>
  <w:style w:type="paragraph" w:customStyle="1" w:styleId="StylRp02SpisgatNazwagrupyPodkrelenie">
    <w:name w:val="Styl Rp02 Spis gat Nazwa grupy + Podkreślenie"/>
    <w:basedOn w:val="Rp02SpisgatNazwagrupy"/>
    <w:link w:val="StylRp02SpisgatNazwagrupyPodkrelenieZnak"/>
    <w:rsid w:val="005E640C"/>
    <w:rPr>
      <w:u w:val="single"/>
    </w:rPr>
  </w:style>
  <w:style w:type="character" w:customStyle="1" w:styleId="StylRp02SpisgatNazwagrupyPodkrelenieZnak">
    <w:name w:val="Styl Rp02 Spis gat Nazwa grupy + Podkreślenie Znak"/>
    <w:link w:val="StylRp02SpisgatNazwagrupyPodkrelenie"/>
    <w:rsid w:val="005E640C"/>
    <w:rPr>
      <w:sz w:val="24"/>
      <w:szCs w:val="24"/>
      <w:u w:val="single"/>
      <w:lang w:val="en-GB" w:eastAsia="pl-PL" w:bidi="ar-SA"/>
    </w:rPr>
  </w:style>
  <w:style w:type="paragraph" w:customStyle="1" w:styleId="Rp05OpisgatWstep">
    <w:name w:val="Rp05 Opis gat Wstep"/>
    <w:basedOn w:val="aTxt1"/>
    <w:rsid w:val="008F59FA"/>
    <w:pPr>
      <w:keepNext/>
      <w:keepLines/>
      <w:spacing w:before="600" w:after="240"/>
    </w:pPr>
  </w:style>
  <w:style w:type="paragraph" w:customStyle="1" w:styleId="Rp10OpisgatNazwagat">
    <w:name w:val="Rp10 Opis gat Nazwa gat"/>
    <w:basedOn w:val="aTxt1"/>
    <w:link w:val="Rp10OpisgatNazwagatZnakZnak"/>
    <w:rsid w:val="00FD63CA"/>
    <w:pPr>
      <w:keepNext/>
      <w:keepLines/>
      <w:suppressAutoHyphens/>
      <w:spacing w:before="360" w:after="60"/>
      <w:ind w:left="284" w:hanging="284"/>
      <w:jc w:val="left"/>
    </w:pPr>
  </w:style>
  <w:style w:type="character" w:customStyle="1" w:styleId="Rp10OpisgatNazwagatZnakZnak">
    <w:name w:val="Rp10 Opis gat Nazwa gat Znak Znak"/>
    <w:link w:val="Rp10OpisgatNazwagat"/>
    <w:rsid w:val="00FD63CA"/>
    <w:rPr>
      <w:sz w:val="24"/>
      <w:szCs w:val="24"/>
      <w:lang w:val="en-GB" w:eastAsia="pl-PL" w:bidi="ar-SA"/>
    </w:rPr>
  </w:style>
  <w:style w:type="paragraph" w:customStyle="1" w:styleId="Rp15OpisgatOpisgat">
    <w:name w:val="Rp15 Opis gat Opis gat"/>
    <w:basedOn w:val="aTxt1"/>
    <w:rsid w:val="00FB1648"/>
  </w:style>
  <w:style w:type="paragraph" w:customStyle="1" w:styleId="Rp20OpisgatNaglowekwewn">
    <w:name w:val="Rp20 Opis gat Naglowek wewn"/>
    <w:basedOn w:val="aTxt1"/>
    <w:rsid w:val="009A1FDD"/>
    <w:pPr>
      <w:keepNext/>
      <w:keepLines/>
      <w:suppressAutoHyphens/>
      <w:spacing w:before="100"/>
    </w:pPr>
    <w:rPr>
      <w:i/>
    </w:rPr>
  </w:style>
  <w:style w:type="paragraph" w:customStyle="1" w:styleId="Rp30OpisgatStatusochr">
    <w:name w:val="Rp30 Opis gat Status ochr"/>
    <w:basedOn w:val="aTxt1"/>
    <w:rsid w:val="001F0B55"/>
    <w:pPr>
      <w:keepNext/>
      <w:keepLines/>
      <w:suppressAutoHyphens/>
      <w:ind w:left="340" w:hanging="340"/>
    </w:pPr>
  </w:style>
  <w:style w:type="paragraph" w:customStyle="1" w:styleId="Rp35OpisgatStatusochrLast">
    <w:name w:val="Rp35 Opis gat Status ochr Last"/>
    <w:basedOn w:val="Rp30OpisgatStatusochr"/>
    <w:rsid w:val="001C2624"/>
    <w:pPr>
      <w:keepNext w:val="0"/>
    </w:pPr>
  </w:style>
  <w:style w:type="paragraph" w:customStyle="1" w:styleId="StylRp10ListagatGatunekPogrubienie">
    <w:name w:val="Styl Rp10 Lista gat Gatunek + Pogrubienie"/>
    <w:basedOn w:val="Rp10OpisgatNazwagat"/>
    <w:link w:val="StylRp10ListagatGatunekPogrubienieZnak"/>
    <w:rsid w:val="00076B52"/>
    <w:rPr>
      <w:b/>
      <w:bCs/>
    </w:rPr>
  </w:style>
  <w:style w:type="character" w:customStyle="1" w:styleId="StylRp10ListagatGatunekPogrubienieZnak">
    <w:name w:val="Styl Rp10 Lista gat Gatunek + Pogrubienie Znak"/>
    <w:link w:val="StylRp10ListagatGatunekPogrubienie"/>
    <w:rsid w:val="00076B52"/>
    <w:rPr>
      <w:b/>
      <w:bCs/>
      <w:sz w:val="24"/>
      <w:szCs w:val="24"/>
      <w:lang w:val="en-GB" w:eastAsia="pl-PL" w:bidi="ar-SA"/>
    </w:rPr>
  </w:style>
  <w:style w:type="paragraph" w:customStyle="1" w:styleId="Rp04aSpisgatTekstbeztabeli">
    <w:name w:val="Rp04a Spis gat Tekst bez tabeli"/>
    <w:basedOn w:val="aTxt1"/>
    <w:rsid w:val="009B3F79"/>
    <w:pPr>
      <w:ind w:left="568" w:hanging="284"/>
    </w:pPr>
  </w:style>
  <w:style w:type="paragraph" w:customStyle="1" w:styleId="Rp04bSpisgatTekstprzedtabela">
    <w:name w:val="Rp04b Spis gat Tekst przed tabela"/>
    <w:basedOn w:val="Rp04aSpisgatTekstbeztabeli"/>
    <w:rsid w:val="003364C8"/>
    <w:pPr>
      <w:keepNext/>
      <w:keepLines/>
      <w:spacing w:after="60"/>
    </w:pPr>
  </w:style>
  <w:style w:type="paragraph" w:styleId="Tekstprzypisudolnego">
    <w:name w:val="footnote text"/>
    <w:basedOn w:val="Normalny"/>
    <w:link w:val="TekstprzypisudolnegoZnak"/>
    <w:uiPriority w:val="99"/>
    <w:rsid w:val="00EC75B9"/>
    <w:pPr>
      <w:spacing w:after="40"/>
      <w:ind w:left="142" w:hanging="142"/>
    </w:pPr>
    <w:rPr>
      <w:sz w:val="20"/>
      <w:szCs w:val="20"/>
    </w:rPr>
  </w:style>
  <w:style w:type="character" w:customStyle="1" w:styleId="TekstprzypisudolnegoZnak">
    <w:name w:val="Tekst przypisu dolnego Znak"/>
    <w:link w:val="Tekstprzypisudolnego"/>
    <w:uiPriority w:val="99"/>
    <w:rsid w:val="00EC75B9"/>
    <w:rPr>
      <w:lang w:val="en-GB" w:eastAsia="pl-PL" w:bidi="ar-SA"/>
    </w:rPr>
  </w:style>
  <w:style w:type="character" w:styleId="Odwoanieprzypisudolnego">
    <w:name w:val="footnote reference"/>
    <w:aliases w:val="Footnote Reference Number,Odwołanie przypisu,EN Footnote Reference,Times 10 Point,Exposant 3 Point,Footnote symbol,Footnote reference number,note TESI,stylish,fr,Odwo³anie przypisu,-E Fußnotenzeichen,16 Point,Superscript 6 Poi"/>
    <w:uiPriority w:val="99"/>
    <w:qFormat/>
    <w:rsid w:val="005031AC"/>
    <w:rPr>
      <w:vertAlign w:val="superscript"/>
      <w:lang w:val="en-GB"/>
    </w:rPr>
  </w:style>
  <w:style w:type="paragraph" w:styleId="Listapunktowana">
    <w:name w:val="List Bullet"/>
    <w:basedOn w:val="Normalny"/>
    <w:uiPriority w:val="99"/>
    <w:rsid w:val="00EE3182"/>
    <w:pPr>
      <w:numPr>
        <w:numId w:val="1"/>
      </w:numPr>
    </w:pPr>
  </w:style>
  <w:style w:type="paragraph" w:styleId="Zwykytekst">
    <w:name w:val="Plain Text"/>
    <w:basedOn w:val="Normalny"/>
    <w:link w:val="ZwykytekstZnak"/>
    <w:uiPriority w:val="99"/>
    <w:rsid w:val="00FF455A"/>
    <w:pPr>
      <w:overflowPunct w:val="0"/>
      <w:autoSpaceDE w:val="0"/>
      <w:autoSpaceDN w:val="0"/>
      <w:adjustRightInd w:val="0"/>
      <w:textAlignment w:val="baseline"/>
    </w:pPr>
    <w:rPr>
      <w:rFonts w:ascii="Courier New" w:hAnsi="Courier New" w:cs="Courier New"/>
      <w:sz w:val="20"/>
      <w:szCs w:val="20"/>
    </w:rPr>
  </w:style>
  <w:style w:type="character" w:customStyle="1" w:styleId="ZwykytekstZnak">
    <w:name w:val="Zwykły tekst Znak"/>
    <w:link w:val="Zwykytekst"/>
    <w:uiPriority w:val="99"/>
    <w:locked/>
    <w:rsid w:val="00807CB8"/>
    <w:rPr>
      <w:rFonts w:ascii="Courier New" w:hAnsi="Courier New" w:cs="Courier New"/>
      <w:lang w:val="en-GB" w:eastAsia="pl-PL" w:bidi="ar-SA"/>
    </w:rPr>
  </w:style>
  <w:style w:type="paragraph" w:styleId="Tekstpodstawowywcity">
    <w:name w:val="Body Text Indent"/>
    <w:basedOn w:val="Normalny"/>
    <w:link w:val="TekstpodstawowywcityZnak"/>
    <w:uiPriority w:val="99"/>
    <w:rsid w:val="00802C42"/>
    <w:pPr>
      <w:ind w:left="283"/>
    </w:pPr>
  </w:style>
  <w:style w:type="character" w:customStyle="1" w:styleId="TekstpodstawowywcityZnak">
    <w:name w:val="Tekst podstawowy wcięty Znak"/>
    <w:link w:val="Tekstpodstawowywcity"/>
    <w:uiPriority w:val="99"/>
    <w:locked/>
    <w:rsid w:val="00807CB8"/>
    <w:rPr>
      <w:sz w:val="24"/>
      <w:szCs w:val="24"/>
      <w:lang w:val="en-GB" w:eastAsia="pl-PL" w:bidi="ar-SA"/>
    </w:rPr>
  </w:style>
  <w:style w:type="paragraph" w:customStyle="1" w:styleId="aTxt1Wys1stOdstPo06">
    <w:name w:val="a_Txt1_Wys1st_OdstPo06"/>
    <w:basedOn w:val="aTxt1Wys1st"/>
    <w:link w:val="aTxt1Wys1stOdstPo06Znak"/>
    <w:rsid w:val="000041F1"/>
  </w:style>
  <w:style w:type="character" w:customStyle="1" w:styleId="aTxt1Wys1stOdstPo06Znak">
    <w:name w:val="a_Txt1_Wys1st_OdstPo06 Znak"/>
    <w:link w:val="aTxt1Wys1stOdstPo06"/>
    <w:rsid w:val="0054614C"/>
    <w:rPr>
      <w:sz w:val="24"/>
      <w:szCs w:val="24"/>
      <w:lang w:val="en-GB" w:eastAsia="pl-PL" w:bidi="ar-SA"/>
    </w:rPr>
  </w:style>
  <w:style w:type="paragraph" w:customStyle="1" w:styleId="aTxt1OdstPo06ZNastNieDziel">
    <w:name w:val="a_Txt1_OdstPo06_ZNast_NieDziel"/>
    <w:basedOn w:val="aTxt1OdstPo06"/>
    <w:rsid w:val="00EE4E44"/>
    <w:pPr>
      <w:keepNext/>
      <w:keepLines/>
    </w:pPr>
  </w:style>
  <w:style w:type="paragraph" w:customStyle="1" w:styleId="aTxt1Wys1stOdstPo12">
    <w:name w:val="a_Txt1_Wys1st_OdstPo12"/>
    <w:basedOn w:val="aTxt1Wys1st"/>
    <w:link w:val="aTxt1Wys1stOdstPo12Znak"/>
    <w:rsid w:val="007D20E3"/>
    <w:pPr>
      <w:spacing w:after="240"/>
    </w:pPr>
  </w:style>
  <w:style w:type="character" w:customStyle="1" w:styleId="aTxt1Wys1stOdstPo12Znak">
    <w:name w:val="a_Txt1_Wys1st_OdstPo12 Znak"/>
    <w:link w:val="aTxt1Wys1stOdstPo12"/>
    <w:rsid w:val="000875DF"/>
    <w:rPr>
      <w:sz w:val="24"/>
      <w:szCs w:val="24"/>
      <w:lang w:val="en-GB" w:eastAsia="pl-PL" w:bidi="ar-SA"/>
    </w:rPr>
  </w:style>
  <w:style w:type="paragraph" w:customStyle="1" w:styleId="aTxt1Wys1stOdstPo03">
    <w:name w:val="a_Txt1_Wys1st_OdstPo03"/>
    <w:basedOn w:val="aTxt1Wys1st"/>
    <w:link w:val="aTxt1Wys1stOdstPo03Znak"/>
    <w:rsid w:val="007D20E3"/>
    <w:pPr>
      <w:spacing w:after="60"/>
    </w:pPr>
  </w:style>
  <w:style w:type="paragraph" w:customStyle="1" w:styleId="aTxt1Wys1stZNastNieDziel">
    <w:name w:val="a_Txt1_Wys1st__ZNast_NieDziel"/>
    <w:basedOn w:val="aTxt1Wys1st"/>
    <w:link w:val="aTxt1Wys1stZNastNieDzielZnak"/>
    <w:rsid w:val="00635A39"/>
    <w:pPr>
      <w:keepNext/>
      <w:keepLines/>
    </w:pPr>
  </w:style>
  <w:style w:type="paragraph" w:customStyle="1" w:styleId="aTxt1Wys1stOdstPo06ZNastNieDziel">
    <w:name w:val="a_Txt1_Wys1st_OdstPo06_ZNast_NieDziel"/>
    <w:basedOn w:val="aTxt1Wys1stOdstPo06"/>
    <w:rsid w:val="00C83493"/>
    <w:pPr>
      <w:keepNext/>
      <w:keepLines/>
    </w:pPr>
  </w:style>
  <w:style w:type="paragraph" w:customStyle="1" w:styleId="aTxt1Wys1stOdstPo03ZNastNieDziel">
    <w:name w:val="a_Txt1_Wys1st_OdstPo03_ZNast_NieDziel"/>
    <w:basedOn w:val="aTxt1Wys1stOdstPo03"/>
    <w:rsid w:val="00C83493"/>
    <w:pPr>
      <w:keepNext/>
      <w:keepLines/>
    </w:pPr>
  </w:style>
  <w:style w:type="paragraph" w:customStyle="1" w:styleId="aTxt1Wys1stOdstPo12ZNastNieDziel">
    <w:name w:val="a_Txt1_Wys1st_OdstPo12_ZNast_NieDziel"/>
    <w:basedOn w:val="aTxt1Wys1stOdstPo12"/>
    <w:rsid w:val="00C83493"/>
    <w:pPr>
      <w:keepNext/>
      <w:keepLines/>
    </w:pPr>
  </w:style>
  <w:style w:type="character" w:customStyle="1" w:styleId="cTabTxt1">
    <w:name w:val="c_Tab_Txt1"/>
    <w:rsid w:val="00AB27CD"/>
    <w:rPr>
      <w:rFonts w:ascii="Arial" w:hAnsi="Arial"/>
      <w:color w:val="000000"/>
      <w:spacing w:val="0"/>
      <w:w w:val="100"/>
      <w:position w:val="0"/>
      <w:sz w:val="20"/>
      <w:vertAlign w:val="baseline"/>
      <w:lang w:val="en-GB"/>
    </w:rPr>
  </w:style>
  <w:style w:type="character" w:customStyle="1" w:styleId="cTabTxt1b">
    <w:name w:val="c_Tab_Txt1b"/>
    <w:rsid w:val="00AB27CD"/>
    <w:rPr>
      <w:rFonts w:ascii="Arial" w:hAnsi="Arial"/>
      <w:b/>
      <w:color w:val="000000"/>
      <w:spacing w:val="0"/>
      <w:w w:val="100"/>
      <w:position w:val="0"/>
      <w:sz w:val="20"/>
      <w:vertAlign w:val="baseline"/>
      <w:lang w:val="en-GB"/>
    </w:rPr>
  </w:style>
  <w:style w:type="character" w:customStyle="1" w:styleId="cTabTxt1i">
    <w:name w:val="c_Tab_Txt1i"/>
    <w:rsid w:val="00AB27CD"/>
    <w:rPr>
      <w:rFonts w:ascii="Arial" w:hAnsi="Arial"/>
      <w:i/>
      <w:color w:val="000000"/>
      <w:spacing w:val="0"/>
      <w:w w:val="100"/>
      <w:position w:val="0"/>
      <w:sz w:val="20"/>
      <w:vertAlign w:val="baseline"/>
      <w:lang w:val="en-GB"/>
    </w:rPr>
  </w:style>
  <w:style w:type="paragraph" w:customStyle="1" w:styleId="aBR1ZNast">
    <w:name w:val="a_BR1 ZNast"/>
    <w:basedOn w:val="aBR1"/>
    <w:rsid w:val="00AB27CD"/>
    <w:pPr>
      <w:keepNext/>
      <w:keepLines/>
      <w:suppressAutoHyphens/>
    </w:pPr>
    <w:rPr>
      <w:szCs w:val="20"/>
    </w:rPr>
  </w:style>
  <w:style w:type="paragraph" w:customStyle="1" w:styleId="aTxtInTablerobo">
    <w:name w:val="a_TxtInTable_robo"/>
    <w:rsid w:val="003D3991"/>
    <w:pPr>
      <w:keepLines/>
      <w:suppressAutoHyphens/>
      <w:spacing w:before="40" w:after="20"/>
    </w:pPr>
    <w:rPr>
      <w:lang w:val="en-GB"/>
    </w:rPr>
  </w:style>
  <w:style w:type="paragraph" w:customStyle="1" w:styleId="atytTabeliNadWysun222">
    <w:name w:val="a_tyt_Tabeli Nad Wysun2_22"/>
    <w:basedOn w:val="aTxt1"/>
    <w:rsid w:val="00AB27CD"/>
    <w:pPr>
      <w:keepNext/>
      <w:keepLines/>
      <w:suppressAutoHyphens/>
      <w:ind w:left="1418" w:hanging="1418"/>
      <w:jc w:val="left"/>
    </w:pPr>
    <w:rPr>
      <w:szCs w:val="20"/>
    </w:rPr>
  </w:style>
  <w:style w:type="paragraph" w:customStyle="1" w:styleId="aTytTabeliObjasnieniaOdstPrzed03pkt">
    <w:name w:val="a_Tyt_Tabeli Objasnienia OdstPrzed03pkt"/>
    <w:basedOn w:val="Normalny"/>
    <w:rsid w:val="00E12023"/>
    <w:pPr>
      <w:keepNext/>
      <w:keepLines/>
      <w:suppressAutoHyphens/>
      <w:spacing w:before="60"/>
    </w:pPr>
    <w:rPr>
      <w:sz w:val="20"/>
      <w:szCs w:val="20"/>
    </w:rPr>
  </w:style>
  <w:style w:type="paragraph" w:customStyle="1" w:styleId="aTytTabeliObjasnieniaTxt">
    <w:name w:val="a_Tyt_Tabeli Objasnienia Txt"/>
    <w:basedOn w:val="aTxt1"/>
    <w:rsid w:val="00E12023"/>
    <w:pPr>
      <w:keepNext/>
      <w:keepLines/>
      <w:suppressAutoHyphens/>
      <w:jc w:val="left"/>
    </w:pPr>
    <w:rPr>
      <w:sz w:val="20"/>
      <w:szCs w:val="20"/>
    </w:rPr>
  </w:style>
  <w:style w:type="paragraph" w:customStyle="1" w:styleId="aTxt1Wys2st">
    <w:name w:val="a_Txt1_Wys2st"/>
    <w:basedOn w:val="aTxt1"/>
    <w:link w:val="aTxt1Wys2stZnak"/>
    <w:rsid w:val="0021649D"/>
    <w:pPr>
      <w:ind w:left="794" w:hanging="369"/>
    </w:pPr>
  </w:style>
  <w:style w:type="character" w:customStyle="1" w:styleId="aTxt1Wys2stZnak">
    <w:name w:val="a_Txt1_Wys2st Znak"/>
    <w:link w:val="aTxt1Wys2st"/>
    <w:rsid w:val="00A0234D"/>
    <w:rPr>
      <w:sz w:val="24"/>
      <w:szCs w:val="24"/>
      <w:lang w:val="en-GB" w:eastAsia="pl-PL" w:bidi="ar-SA"/>
    </w:rPr>
  </w:style>
  <w:style w:type="paragraph" w:customStyle="1" w:styleId="aTxt1Wys2stOdstPo06">
    <w:name w:val="a_Txt1_Wys2st_OdstPo06"/>
    <w:basedOn w:val="aTxt1Wys2st"/>
    <w:link w:val="aTxt1Wys2stOdstPo06Char"/>
    <w:rsid w:val="00970A47"/>
  </w:style>
  <w:style w:type="paragraph" w:customStyle="1" w:styleId="aTxt1Wys2stOdstPo06ZNastNieDziel">
    <w:name w:val="a_Txt1_Wys2st_OdstPo06_ZNast_NieDziel"/>
    <w:basedOn w:val="aTxt1Wys2stOdstPo06"/>
    <w:rsid w:val="00970A47"/>
    <w:pPr>
      <w:keepNext/>
      <w:keepLines/>
    </w:pPr>
  </w:style>
  <w:style w:type="paragraph" w:customStyle="1" w:styleId="aTxt1Wys3st">
    <w:name w:val="a_Txt1_Wys3st"/>
    <w:basedOn w:val="aTxt1"/>
    <w:rsid w:val="00BD2130"/>
    <w:pPr>
      <w:ind w:left="1078" w:hanging="284"/>
    </w:pPr>
  </w:style>
  <w:style w:type="paragraph" w:customStyle="1" w:styleId="aTxt1Wys3stOdstPo06">
    <w:name w:val="a_Txt1_Wys3st_OdstPo06"/>
    <w:basedOn w:val="aTxt1Wys3st"/>
    <w:rsid w:val="00BD2130"/>
  </w:style>
  <w:style w:type="paragraph" w:customStyle="1" w:styleId="aTxt1Wys3stOdstPo03">
    <w:name w:val="a_Txt1_Wys3st_OdstPo03"/>
    <w:basedOn w:val="aTxt1Wys3st"/>
    <w:rsid w:val="00BD2130"/>
    <w:pPr>
      <w:spacing w:after="60"/>
    </w:pPr>
  </w:style>
  <w:style w:type="paragraph" w:customStyle="1" w:styleId="aTxt1Wys3stOdstPo12">
    <w:name w:val="a_Txt1_Wys3st_OdstPo12"/>
    <w:basedOn w:val="aTxt1Wys3st"/>
    <w:rsid w:val="00BD2130"/>
    <w:pPr>
      <w:spacing w:after="240"/>
    </w:pPr>
  </w:style>
  <w:style w:type="paragraph" w:customStyle="1" w:styleId="aTxt1Wys2stOdstPo03">
    <w:name w:val="a_Txt1_Wys2st_OdstPo03"/>
    <w:basedOn w:val="aTxt1Wys2st"/>
    <w:rsid w:val="004B1B91"/>
    <w:pPr>
      <w:spacing w:after="60"/>
    </w:pPr>
  </w:style>
  <w:style w:type="paragraph" w:customStyle="1" w:styleId="aTxt1Wys2stOdstPo12">
    <w:name w:val="a_Txt1_Wys2st_OdstPo12"/>
    <w:basedOn w:val="aTxt1Wys2st"/>
    <w:link w:val="aTxt1Wys2stOdstPo12Znak"/>
    <w:rsid w:val="004B1B91"/>
    <w:pPr>
      <w:spacing w:after="240"/>
    </w:pPr>
  </w:style>
  <w:style w:type="character" w:customStyle="1" w:styleId="aTxt1Wys2stOdstPo12Znak">
    <w:name w:val="a_Txt1_Wys2st_OdstPo12 Znak"/>
    <w:link w:val="aTxt1Wys2stOdstPo12"/>
    <w:rsid w:val="00A1077F"/>
    <w:rPr>
      <w:sz w:val="24"/>
      <w:szCs w:val="24"/>
      <w:lang w:val="en-GB" w:eastAsia="pl-PL" w:bidi="ar-SA"/>
    </w:rPr>
  </w:style>
  <w:style w:type="paragraph" w:customStyle="1" w:styleId="aTxt1Wys2stOdstPo03ZNastNieDziel">
    <w:name w:val="a_Txt1_Wys2st_OdstPo03_ZNast_NieDziel"/>
    <w:basedOn w:val="aTxt1Wys2stOdstPo03"/>
    <w:rsid w:val="004B1B91"/>
    <w:pPr>
      <w:keepNext/>
      <w:keepLines/>
    </w:pPr>
  </w:style>
  <w:style w:type="paragraph" w:customStyle="1" w:styleId="aTxt1Wys2stZNastNieDziel">
    <w:name w:val="a_Txt1_Wys2st__ZNast_NieDziel"/>
    <w:basedOn w:val="aTxt1Wys2st"/>
    <w:link w:val="aTxt1Wys2stZNastNieDzielZnak"/>
    <w:rsid w:val="004B1B91"/>
    <w:pPr>
      <w:keepNext/>
      <w:keepLines/>
    </w:pPr>
  </w:style>
  <w:style w:type="character" w:customStyle="1" w:styleId="aTxt1Wys2stZNastNieDzielZnak">
    <w:name w:val="a_Txt1_Wys2st__ZNast_NieDziel Znak"/>
    <w:link w:val="aTxt1Wys2stZNastNieDziel"/>
    <w:rsid w:val="00A0234D"/>
    <w:rPr>
      <w:sz w:val="24"/>
      <w:szCs w:val="24"/>
      <w:lang w:val="en-GB" w:eastAsia="pl-PL" w:bidi="ar-SA"/>
    </w:rPr>
  </w:style>
  <w:style w:type="paragraph" w:customStyle="1" w:styleId="aTxt1Wys2stOdstPo12ZNastNieDziel">
    <w:name w:val="a_Txt1_Wys2st_OdstPo12_ZNast_NieDziel"/>
    <w:basedOn w:val="aTxt1Wys2stOdstPo12"/>
    <w:rsid w:val="004B1B91"/>
    <w:pPr>
      <w:keepNext/>
      <w:keepLines/>
    </w:pPr>
  </w:style>
  <w:style w:type="paragraph" w:customStyle="1" w:styleId="aTxt1Wys3stOdstPo03ZNastNieDziel">
    <w:name w:val="a_Txt1_Wys3st_OdstPo03_ZNast_NieDziel"/>
    <w:basedOn w:val="aTxt1Wys3stOdstPo03"/>
    <w:rsid w:val="004B1B91"/>
    <w:pPr>
      <w:keepNext/>
      <w:keepLines/>
    </w:pPr>
  </w:style>
  <w:style w:type="paragraph" w:customStyle="1" w:styleId="aTxt1Wys3stOdstPo06ZNastNieDziel">
    <w:name w:val="a_Txt1_Wys3st_OdstPo06_ZNast_NieDziel"/>
    <w:basedOn w:val="aTxt1Wys3stOdstPo06"/>
    <w:rsid w:val="004B1B91"/>
    <w:pPr>
      <w:keepNext/>
      <w:keepLines/>
    </w:pPr>
  </w:style>
  <w:style w:type="paragraph" w:customStyle="1" w:styleId="aTxt1Wys3stOdstPo12ZNastNieDziel">
    <w:name w:val="a_Txt1_Wys3st_OdstPo12_ZNast_NieDziel"/>
    <w:basedOn w:val="aTxt1Wys3stOdstPo12"/>
    <w:rsid w:val="004B1B91"/>
    <w:pPr>
      <w:keepNext/>
      <w:keepLines/>
    </w:pPr>
  </w:style>
  <w:style w:type="paragraph" w:styleId="Tekstpodstawowywcity2">
    <w:name w:val="Body Text Indent 2"/>
    <w:basedOn w:val="Normalny"/>
    <w:link w:val="Tekstpodstawowywcity2Znak"/>
    <w:uiPriority w:val="99"/>
    <w:rsid w:val="00F25EA0"/>
    <w:pPr>
      <w:spacing w:line="480" w:lineRule="auto"/>
      <w:ind w:left="283"/>
    </w:pPr>
  </w:style>
  <w:style w:type="character" w:customStyle="1" w:styleId="Tekstpodstawowywcity2Znak">
    <w:name w:val="Tekst podstawowy wcięty 2 Znak"/>
    <w:link w:val="Tekstpodstawowywcity2"/>
    <w:uiPriority w:val="99"/>
    <w:locked/>
    <w:rsid w:val="00807CB8"/>
    <w:rPr>
      <w:sz w:val="24"/>
      <w:szCs w:val="24"/>
      <w:lang w:val="en-GB" w:eastAsia="pl-PL" w:bidi="ar-SA"/>
    </w:rPr>
  </w:style>
  <w:style w:type="paragraph" w:customStyle="1" w:styleId="Akapit">
    <w:name w:val="Akapit"/>
    <w:basedOn w:val="Normalny"/>
    <w:rsid w:val="00F25EA0"/>
    <w:pPr>
      <w:spacing w:line="288" w:lineRule="auto"/>
      <w:ind w:firstLine="567"/>
    </w:pPr>
    <w:rPr>
      <w:szCs w:val="20"/>
    </w:rPr>
  </w:style>
  <w:style w:type="paragraph" w:customStyle="1" w:styleId="Akapitzodstpem">
    <w:name w:val="Akapit z odstępem"/>
    <w:basedOn w:val="Akapit"/>
    <w:next w:val="Akapit"/>
    <w:rsid w:val="00F25EA0"/>
    <w:pPr>
      <w:spacing w:before="240"/>
      <w:ind w:firstLine="0"/>
    </w:pPr>
  </w:style>
  <w:style w:type="paragraph" w:customStyle="1" w:styleId="aTxt1xSpisliteratury">
    <w:name w:val="a_Txt1_xSpis_literatury"/>
    <w:basedOn w:val="aTxt1"/>
    <w:rsid w:val="00D84767"/>
    <w:pPr>
      <w:spacing w:after="60"/>
      <w:ind w:left="539" w:hanging="539"/>
    </w:pPr>
  </w:style>
  <w:style w:type="paragraph" w:styleId="Nagwek">
    <w:name w:val="header"/>
    <w:aliases w:val=" Znak Znak,Znak Znak"/>
    <w:basedOn w:val="Normalny"/>
    <w:link w:val="NagwekZnak"/>
    <w:uiPriority w:val="99"/>
    <w:rsid w:val="00AF58DD"/>
    <w:pPr>
      <w:tabs>
        <w:tab w:val="center" w:pos="4536"/>
        <w:tab w:val="right" w:pos="9072"/>
      </w:tabs>
    </w:pPr>
  </w:style>
  <w:style w:type="character" w:customStyle="1" w:styleId="NagwekZnak">
    <w:name w:val="Nagłówek Znak"/>
    <w:aliases w:val=" Znak Znak Znak,Znak Znak Znak"/>
    <w:link w:val="Nagwek"/>
    <w:uiPriority w:val="99"/>
    <w:locked/>
    <w:rsid w:val="00807CB8"/>
    <w:rPr>
      <w:sz w:val="24"/>
      <w:szCs w:val="24"/>
      <w:lang w:val="en-GB" w:eastAsia="pl-PL" w:bidi="ar-SA"/>
    </w:rPr>
  </w:style>
  <w:style w:type="character" w:styleId="Numerstrony">
    <w:name w:val="page number"/>
    <w:rsid w:val="00B72AF7"/>
    <w:rPr>
      <w:rFonts w:ascii="Arial" w:hAnsi="Arial"/>
      <w:sz w:val="22"/>
      <w:lang w:val="en-GB"/>
    </w:rPr>
  </w:style>
  <w:style w:type="character" w:customStyle="1" w:styleId="Znakiprzypiswdolnych">
    <w:name w:val="Znaki przypisów dolnych"/>
    <w:rsid w:val="004F4CE5"/>
    <w:rPr>
      <w:sz w:val="20"/>
      <w:vertAlign w:val="superscript"/>
      <w:lang w:val="en-GB"/>
    </w:rPr>
  </w:style>
  <w:style w:type="paragraph" w:customStyle="1" w:styleId="Normalny1">
    <w:name w:val="Normalny1"/>
    <w:basedOn w:val="Normalny"/>
    <w:rsid w:val="003B105B"/>
    <w:pPr>
      <w:spacing w:before="100" w:beforeAutospacing="1" w:after="100" w:afterAutospacing="1"/>
    </w:pPr>
  </w:style>
  <w:style w:type="paragraph" w:customStyle="1" w:styleId="aTxt1OdstPo03">
    <w:name w:val="a_Txt1_OdstPo03"/>
    <w:basedOn w:val="aTxt1"/>
    <w:link w:val="aTxt1OdstPo03Znak"/>
    <w:rsid w:val="009D7646"/>
    <w:pPr>
      <w:spacing w:after="60"/>
    </w:pPr>
  </w:style>
  <w:style w:type="character" w:customStyle="1" w:styleId="aTxt1OdstPo03Znak">
    <w:name w:val="a_Txt1_OdstPo03 Znak"/>
    <w:link w:val="aTxt1OdstPo03"/>
    <w:rsid w:val="00F52CF6"/>
    <w:rPr>
      <w:sz w:val="24"/>
      <w:szCs w:val="24"/>
      <w:lang w:val="en-GB" w:eastAsia="pl-PL" w:bidi="ar-SA"/>
    </w:rPr>
  </w:style>
  <w:style w:type="paragraph" w:customStyle="1" w:styleId="aTxt1OdstPo03ZNastNieDziel">
    <w:name w:val="a_Txt1_OdstPo03_ZNast_NieDziel"/>
    <w:basedOn w:val="aTxt1OdstPo03"/>
    <w:link w:val="aTxt1OdstPo03ZNastNieDzielChar"/>
    <w:rsid w:val="009D7646"/>
    <w:pPr>
      <w:keepNext/>
      <w:keepLines/>
    </w:pPr>
  </w:style>
  <w:style w:type="character" w:customStyle="1" w:styleId="aTxt1OdstPo03ZNastNieDzielChar">
    <w:name w:val="a_Txt1_OdstPo03_ZNast_NieDziel Char"/>
    <w:link w:val="aTxt1OdstPo03ZNastNieDziel"/>
    <w:rsid w:val="00C615FF"/>
    <w:rPr>
      <w:sz w:val="24"/>
      <w:szCs w:val="24"/>
      <w:lang w:val="en-GB" w:eastAsia="pl-PL" w:bidi="ar-SA"/>
    </w:rPr>
  </w:style>
  <w:style w:type="paragraph" w:styleId="NormalnyWeb">
    <w:name w:val="Normal (Web)"/>
    <w:basedOn w:val="Normalny"/>
    <w:uiPriority w:val="99"/>
    <w:rsid w:val="00DC0757"/>
    <w:pPr>
      <w:spacing w:before="100" w:beforeAutospacing="1" w:after="100" w:afterAutospacing="1"/>
    </w:pPr>
  </w:style>
  <w:style w:type="character" w:customStyle="1" w:styleId="tdtxt-szary">
    <w:name w:val="tdtxt-szary"/>
    <w:basedOn w:val="Domylnaczcionkaakapitu"/>
    <w:rsid w:val="00DC0757"/>
  </w:style>
  <w:style w:type="character" w:customStyle="1" w:styleId="tdtxt-szaryramka">
    <w:name w:val="tdtxt-szary_ramka"/>
    <w:basedOn w:val="Domylnaczcionkaakapitu"/>
    <w:rsid w:val="00122935"/>
  </w:style>
  <w:style w:type="character" w:customStyle="1" w:styleId="tdtxt-szaryszeroki">
    <w:name w:val="tdtxt-szary_szeroki"/>
    <w:basedOn w:val="Domylnaczcionkaakapitu"/>
    <w:rsid w:val="0055216B"/>
  </w:style>
  <w:style w:type="character" w:styleId="Pogrubienie">
    <w:name w:val="Strong"/>
    <w:uiPriority w:val="22"/>
    <w:qFormat/>
    <w:rsid w:val="00CF3033"/>
    <w:rPr>
      <w:b/>
      <w:bCs/>
      <w:lang w:val="en-GB"/>
    </w:rPr>
  </w:style>
  <w:style w:type="paragraph" w:customStyle="1" w:styleId="aatxt1">
    <w:name w:val="aa_txt1"/>
    <w:basedOn w:val="Normalny"/>
    <w:rsid w:val="004F38EC"/>
    <w:rPr>
      <w:rFonts w:ascii="Arial" w:hAnsi="Arial"/>
      <w:snapToGrid w:val="0"/>
      <w:color w:val="000000"/>
      <w:sz w:val="32"/>
      <w:szCs w:val="20"/>
    </w:rPr>
  </w:style>
  <w:style w:type="paragraph" w:customStyle="1" w:styleId="aatxt1TytulstronyPodkresl">
    <w:name w:val="aa_txt1 Tytul strony Podkresl"/>
    <w:basedOn w:val="aatxt1"/>
    <w:rsid w:val="004F38EC"/>
    <w:pPr>
      <w:keepNext/>
      <w:keepLines/>
      <w:pageBreakBefore/>
    </w:pPr>
    <w:rPr>
      <w:u w:val="single"/>
    </w:rPr>
  </w:style>
  <w:style w:type="paragraph" w:customStyle="1" w:styleId="aatxt1Wys075">
    <w:name w:val="aa_txt1 Wys 075"/>
    <w:basedOn w:val="aatxt1"/>
    <w:rsid w:val="004F38EC"/>
    <w:pPr>
      <w:ind w:left="425" w:hanging="425"/>
    </w:pPr>
  </w:style>
  <w:style w:type="character" w:styleId="Uwydatnienie">
    <w:name w:val="Emphasis"/>
    <w:uiPriority w:val="20"/>
    <w:qFormat/>
    <w:rsid w:val="001702A0"/>
    <w:rPr>
      <w:i/>
      <w:iCs/>
      <w:lang w:val="en-GB"/>
    </w:rPr>
  </w:style>
  <w:style w:type="paragraph" w:styleId="Mapadokumentu">
    <w:name w:val="Document Map"/>
    <w:basedOn w:val="Normalny"/>
    <w:link w:val="MapadokumentuZnak"/>
    <w:uiPriority w:val="99"/>
    <w:rsid w:val="00B15565"/>
    <w:pPr>
      <w:shd w:val="clear" w:color="auto" w:fill="000080"/>
    </w:pPr>
    <w:rPr>
      <w:rFonts w:ascii="Tahoma" w:hAnsi="Tahoma" w:cs="Tahoma"/>
      <w:sz w:val="20"/>
      <w:szCs w:val="20"/>
    </w:rPr>
  </w:style>
  <w:style w:type="character" w:customStyle="1" w:styleId="MapadokumentuZnak">
    <w:name w:val="Mapa dokumentu Znak"/>
    <w:link w:val="Mapadokumentu"/>
    <w:uiPriority w:val="99"/>
    <w:semiHidden/>
    <w:locked/>
    <w:rsid w:val="00807CB8"/>
    <w:rPr>
      <w:rFonts w:ascii="Tahoma" w:hAnsi="Tahoma" w:cs="Tahoma"/>
      <w:lang w:val="en-GB" w:eastAsia="pl-PL" w:bidi="ar-SA"/>
    </w:rPr>
  </w:style>
  <w:style w:type="character" w:customStyle="1" w:styleId="cBold">
    <w:name w:val="c_Bold"/>
    <w:rsid w:val="006820E8"/>
    <w:rPr>
      <w:b/>
      <w:lang w:val="en-GB"/>
    </w:rPr>
  </w:style>
  <w:style w:type="paragraph" w:styleId="Tekstpodstawowy2">
    <w:name w:val="Body Text 2"/>
    <w:basedOn w:val="Normalny"/>
    <w:link w:val="Tekstpodstawowy2Znak"/>
    <w:uiPriority w:val="99"/>
    <w:rsid w:val="00C5436A"/>
    <w:pPr>
      <w:widowControl w:val="0"/>
      <w:suppressAutoHyphens/>
      <w:spacing w:line="480" w:lineRule="auto"/>
    </w:pPr>
    <w:rPr>
      <w:rFonts w:eastAsia="Lucida Sans Unicode"/>
    </w:rPr>
  </w:style>
  <w:style w:type="character" w:customStyle="1" w:styleId="Tekstpodstawowy2Znak">
    <w:name w:val="Tekst podstawowy 2 Znak"/>
    <w:link w:val="Tekstpodstawowy2"/>
    <w:uiPriority w:val="99"/>
    <w:locked/>
    <w:rsid w:val="00807CB8"/>
    <w:rPr>
      <w:rFonts w:eastAsia="Lucida Sans Unicode"/>
      <w:sz w:val="24"/>
      <w:szCs w:val="24"/>
      <w:lang w:val="en-GB" w:bidi="ar-SA"/>
    </w:rPr>
  </w:style>
  <w:style w:type="character" w:styleId="Odwoaniedokomentarza">
    <w:name w:val="annotation reference"/>
    <w:uiPriority w:val="99"/>
    <w:rsid w:val="00E461C4"/>
    <w:rPr>
      <w:sz w:val="16"/>
      <w:szCs w:val="16"/>
      <w:lang w:val="en-GB"/>
    </w:rPr>
  </w:style>
  <w:style w:type="paragraph" w:styleId="Tekstkomentarza">
    <w:name w:val="annotation text"/>
    <w:basedOn w:val="Normalny"/>
    <w:link w:val="TekstkomentarzaZnak"/>
    <w:uiPriority w:val="99"/>
    <w:rsid w:val="00E461C4"/>
    <w:rPr>
      <w:sz w:val="20"/>
      <w:szCs w:val="20"/>
    </w:rPr>
  </w:style>
  <w:style w:type="character" w:customStyle="1" w:styleId="TekstkomentarzaZnak">
    <w:name w:val="Tekst komentarza Znak"/>
    <w:link w:val="Tekstkomentarza"/>
    <w:uiPriority w:val="99"/>
    <w:locked/>
    <w:rsid w:val="00807CB8"/>
    <w:rPr>
      <w:lang w:val="en-GB" w:eastAsia="pl-PL" w:bidi="ar-SA"/>
    </w:rPr>
  </w:style>
  <w:style w:type="paragraph" w:styleId="Tematkomentarza">
    <w:name w:val="annotation subject"/>
    <w:basedOn w:val="Tekstkomentarza"/>
    <w:next w:val="Tekstkomentarza"/>
    <w:link w:val="TematkomentarzaZnak"/>
    <w:uiPriority w:val="99"/>
    <w:rsid w:val="00E461C4"/>
    <w:rPr>
      <w:b/>
      <w:bCs/>
    </w:rPr>
  </w:style>
  <w:style w:type="character" w:customStyle="1" w:styleId="TematkomentarzaZnak">
    <w:name w:val="Temat komentarza Znak"/>
    <w:link w:val="Tematkomentarza"/>
    <w:uiPriority w:val="99"/>
    <w:semiHidden/>
    <w:locked/>
    <w:rsid w:val="00807CB8"/>
    <w:rPr>
      <w:b/>
      <w:bCs/>
      <w:lang w:val="en-GB" w:eastAsia="pl-PL" w:bidi="ar-SA"/>
    </w:rPr>
  </w:style>
  <w:style w:type="paragraph" w:styleId="Tekstdymka">
    <w:name w:val="Balloon Text"/>
    <w:basedOn w:val="Normalny"/>
    <w:link w:val="TekstdymkaZnak"/>
    <w:uiPriority w:val="99"/>
    <w:rsid w:val="00E461C4"/>
    <w:rPr>
      <w:rFonts w:ascii="Tahoma" w:hAnsi="Tahoma" w:cs="Tahoma"/>
      <w:sz w:val="16"/>
      <w:szCs w:val="16"/>
    </w:rPr>
  </w:style>
  <w:style w:type="character" w:customStyle="1" w:styleId="TekstdymkaZnak">
    <w:name w:val="Tekst dymka Znak"/>
    <w:link w:val="Tekstdymka"/>
    <w:uiPriority w:val="99"/>
    <w:semiHidden/>
    <w:locked/>
    <w:rsid w:val="00807CB8"/>
    <w:rPr>
      <w:rFonts w:ascii="Tahoma" w:hAnsi="Tahoma" w:cs="Tahoma"/>
      <w:sz w:val="16"/>
      <w:szCs w:val="16"/>
      <w:lang w:val="en-GB" w:eastAsia="pl-PL" w:bidi="ar-SA"/>
    </w:rPr>
  </w:style>
  <w:style w:type="character" w:styleId="HTML-cytat">
    <w:name w:val="HTML Cite"/>
    <w:rsid w:val="00BA27D6"/>
    <w:rPr>
      <w:i/>
      <w:iCs/>
      <w:lang w:val="en-GB"/>
    </w:rPr>
  </w:style>
  <w:style w:type="paragraph" w:customStyle="1" w:styleId="aTxtwTab1Tytoddzialyw">
    <w:name w:val="a__TxtwTab_1Tyt_oddzialyw"/>
    <w:link w:val="aTxtwTab1TytoddzialywZnakZnak"/>
    <w:rsid w:val="006906A9"/>
    <w:pPr>
      <w:keepNext/>
      <w:keepLines/>
      <w:tabs>
        <w:tab w:val="right" w:pos="6691"/>
      </w:tabs>
      <w:snapToGrid w:val="0"/>
      <w:spacing w:beforeLines="40" w:before="40" w:afterLines="10" w:after="10"/>
      <w:ind w:left="340" w:hanging="340"/>
    </w:pPr>
    <w:rPr>
      <w:rFonts w:ascii="Arial" w:hAnsi="Arial"/>
      <w:b/>
      <w:sz w:val="18"/>
      <w:lang w:val="en-GB"/>
    </w:rPr>
  </w:style>
  <w:style w:type="character" w:customStyle="1" w:styleId="aTxtwTab1TytoddzialywZnakZnak">
    <w:name w:val="a__TxtwTab_1Tyt_oddzialyw Znak Znak"/>
    <w:link w:val="aTxtwTab1Tytoddzialyw"/>
    <w:rsid w:val="006906A9"/>
    <w:rPr>
      <w:rFonts w:ascii="Arial" w:hAnsi="Arial"/>
      <w:b/>
      <w:sz w:val="18"/>
      <w:lang w:val="en-GB" w:bidi="ar-SA"/>
    </w:rPr>
  </w:style>
  <w:style w:type="paragraph" w:customStyle="1" w:styleId="aTxtwTab2Opisoddzialyw">
    <w:name w:val="a__TxtwTab_2Opis_oddzialyw"/>
    <w:basedOn w:val="aTxt1"/>
    <w:link w:val="aTxtwTab2OpisoddzialywZnak"/>
    <w:rsid w:val="006906A9"/>
    <w:pPr>
      <w:keepLines/>
      <w:spacing w:before="4" w:after="4" w:line="240" w:lineRule="auto"/>
      <w:ind w:left="340" w:right="284"/>
    </w:pPr>
    <w:rPr>
      <w:rFonts w:ascii="Arial" w:hAnsi="Arial" w:cs="Arial"/>
      <w:sz w:val="18"/>
      <w:szCs w:val="18"/>
    </w:rPr>
  </w:style>
  <w:style w:type="character" w:customStyle="1" w:styleId="aTxtwTab2OpisoddzialywZnak">
    <w:name w:val="a__TxtwTab_2Opis_oddzialyw Znak"/>
    <w:link w:val="aTxtwTab2Opisoddzialyw"/>
    <w:rsid w:val="006906A9"/>
    <w:rPr>
      <w:rFonts w:ascii="Arial" w:hAnsi="Arial" w:cs="Arial"/>
      <w:sz w:val="18"/>
      <w:szCs w:val="18"/>
      <w:lang w:val="en-GB" w:eastAsia="pl-PL" w:bidi="ar-SA"/>
    </w:rPr>
  </w:style>
  <w:style w:type="paragraph" w:customStyle="1" w:styleId="aTxtwTab0Tytoddzzlinianad">
    <w:name w:val="a__TxtwTab_0Tyt_oddz_z_linia_nad"/>
    <w:basedOn w:val="aTxtwTab1Tytoddzialyw"/>
    <w:link w:val="aTxtwTab0TytoddzzlinianadZnak"/>
    <w:rsid w:val="006906A9"/>
    <w:pPr>
      <w:pBdr>
        <w:top w:val="dotted" w:sz="4" w:space="3" w:color="auto"/>
      </w:pBdr>
      <w:spacing w:before="96" w:after="48"/>
    </w:pPr>
  </w:style>
  <w:style w:type="character" w:customStyle="1" w:styleId="aTxtwTab0TytoddzzlinianadZnak">
    <w:name w:val="a__TxtwTab_0Tyt_oddz_z_linia_nad Znak"/>
    <w:link w:val="aTxtwTab0Tytoddzzlinianad"/>
    <w:rsid w:val="006906A9"/>
    <w:rPr>
      <w:rFonts w:ascii="Arial" w:hAnsi="Arial"/>
      <w:b/>
      <w:sz w:val="18"/>
      <w:lang w:val="en-GB" w:bidi="ar-SA"/>
    </w:rPr>
  </w:style>
  <w:style w:type="paragraph" w:styleId="HTML-wstpniesformatowany">
    <w:name w:val="HTML Preformatted"/>
    <w:basedOn w:val="Normalny"/>
    <w:link w:val="HTML-wstpniesformatowanyZnak"/>
    <w:uiPriority w:val="99"/>
    <w:rsid w:val="007D58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link w:val="HTML-wstpniesformatowany"/>
    <w:uiPriority w:val="99"/>
    <w:locked/>
    <w:rsid w:val="00807CB8"/>
    <w:rPr>
      <w:rFonts w:ascii="Courier New" w:hAnsi="Courier New" w:cs="Courier New"/>
      <w:lang w:val="en-GB" w:eastAsia="pl-PL" w:bidi="ar-SA"/>
    </w:rPr>
  </w:style>
  <w:style w:type="paragraph" w:customStyle="1" w:styleId="aNotkaoautorach1Nagl">
    <w:name w:val="a_Notka_o_autorach_1_Nagl"/>
    <w:basedOn w:val="Normalny"/>
    <w:rsid w:val="009005D5"/>
    <w:pPr>
      <w:spacing w:beforeLines="20" w:before="48" w:afterLines="20" w:after="48"/>
    </w:pPr>
    <w:rPr>
      <w:rFonts w:ascii="Arial" w:hAnsi="Arial"/>
      <w:i/>
      <w:sz w:val="20"/>
      <w:szCs w:val="22"/>
      <w:lang w:eastAsia="ar-SA"/>
    </w:rPr>
  </w:style>
  <w:style w:type="paragraph" w:customStyle="1" w:styleId="aNotkaoautorach2Nazwiska">
    <w:name w:val="a_Notka_o_autorach_2_Nazwiska"/>
    <w:basedOn w:val="Normalny"/>
    <w:rsid w:val="009005D5"/>
    <w:pPr>
      <w:spacing w:afterLines="40" w:after="96"/>
    </w:pPr>
    <w:rPr>
      <w:rFonts w:ascii="Arial" w:hAnsi="Arial"/>
      <w:sz w:val="20"/>
      <w:szCs w:val="22"/>
      <w:lang w:eastAsia="ar-SA"/>
    </w:rPr>
  </w:style>
  <w:style w:type="paragraph" w:customStyle="1" w:styleId="aNotkaoautorach3Funkcja">
    <w:name w:val="a_Notka_o_autorach_3_Funkcja"/>
    <w:basedOn w:val="Normalny"/>
    <w:rsid w:val="009005D5"/>
    <w:pPr>
      <w:spacing w:afterLines="40" w:after="96"/>
    </w:pPr>
    <w:rPr>
      <w:rFonts w:ascii="Arial" w:hAnsi="Arial" w:cs="Arial"/>
      <w:sz w:val="18"/>
      <w:szCs w:val="20"/>
      <w:lang w:eastAsia="ar-SA"/>
    </w:rPr>
  </w:style>
  <w:style w:type="paragraph" w:customStyle="1" w:styleId="Default">
    <w:name w:val="Default"/>
    <w:rsid w:val="00D02A02"/>
    <w:pPr>
      <w:autoSpaceDE w:val="0"/>
      <w:autoSpaceDN w:val="0"/>
      <w:adjustRightInd w:val="0"/>
    </w:pPr>
    <w:rPr>
      <w:rFonts w:ascii="Garamond" w:hAnsi="Garamond" w:cs="Garamond"/>
      <w:color w:val="000000"/>
      <w:sz w:val="24"/>
      <w:szCs w:val="24"/>
      <w:lang w:val="en-GB"/>
    </w:rPr>
  </w:style>
  <w:style w:type="paragraph" w:customStyle="1" w:styleId="aTxt1OdstPo120">
    <w:name w:val="a_Txt1 OdstPo12"/>
    <w:basedOn w:val="Default"/>
    <w:next w:val="Default"/>
    <w:rsid w:val="00D02A02"/>
    <w:pPr>
      <w:spacing w:after="240"/>
    </w:pPr>
    <w:rPr>
      <w:rFonts w:ascii="Times New Roman" w:hAnsi="Times New Roman" w:cs="Times New Roman"/>
    </w:rPr>
  </w:style>
  <w:style w:type="paragraph" w:customStyle="1" w:styleId="aTxtInTable">
    <w:name w:val="a_TxtInTable"/>
    <w:rsid w:val="007D15AD"/>
    <w:pPr>
      <w:keepLines/>
      <w:spacing w:before="60" w:after="40"/>
    </w:pPr>
    <w:rPr>
      <w:noProof/>
      <w:lang w:val="en-GB"/>
    </w:rPr>
  </w:style>
  <w:style w:type="paragraph" w:customStyle="1" w:styleId="aTxtInTableZNast">
    <w:name w:val="a_TxtInTable_ZNast"/>
    <w:basedOn w:val="aTxtInTable"/>
    <w:rsid w:val="007D15AD"/>
    <w:pPr>
      <w:keepNext/>
    </w:pPr>
  </w:style>
  <w:style w:type="paragraph" w:customStyle="1" w:styleId="aBR1podryc">
    <w:name w:val="a_BR1_pod_ryc"/>
    <w:basedOn w:val="Normalny"/>
    <w:rsid w:val="007D15AD"/>
    <w:pPr>
      <w:keepNext/>
      <w:keepLines/>
    </w:pPr>
    <w:rPr>
      <w:noProof/>
      <w:sz w:val="16"/>
      <w:lang w:eastAsia="en-US"/>
    </w:rPr>
  </w:style>
  <w:style w:type="paragraph" w:styleId="Legenda">
    <w:name w:val="caption"/>
    <w:aliases w:val="Wykres-podpis,Podpis pod obiektem - tabela"/>
    <w:basedOn w:val="Normalny"/>
    <w:next w:val="Normalny"/>
    <w:link w:val="LegendaZnak"/>
    <w:uiPriority w:val="35"/>
    <w:qFormat/>
    <w:rsid w:val="00BF06C8"/>
    <w:rPr>
      <w:b/>
      <w:bCs/>
      <w:sz w:val="20"/>
      <w:szCs w:val="20"/>
      <w:lang w:eastAsia="x-none"/>
    </w:rPr>
  </w:style>
  <w:style w:type="paragraph" w:styleId="Indeks1">
    <w:name w:val="index 1"/>
    <w:basedOn w:val="Normalny"/>
    <w:next w:val="Normalny"/>
    <w:autoRedefine/>
    <w:uiPriority w:val="99"/>
    <w:rsid w:val="00BF06C8"/>
    <w:pPr>
      <w:ind w:left="240" w:hanging="240"/>
    </w:pPr>
  </w:style>
  <w:style w:type="paragraph" w:styleId="Indeks2">
    <w:name w:val="index 2"/>
    <w:basedOn w:val="Normalny"/>
    <w:next w:val="Normalny"/>
    <w:autoRedefine/>
    <w:uiPriority w:val="99"/>
    <w:rsid w:val="00BF06C8"/>
    <w:pPr>
      <w:ind w:left="480" w:hanging="240"/>
    </w:pPr>
  </w:style>
  <w:style w:type="paragraph" w:styleId="Indeks3">
    <w:name w:val="index 3"/>
    <w:basedOn w:val="Normalny"/>
    <w:next w:val="Normalny"/>
    <w:autoRedefine/>
    <w:uiPriority w:val="99"/>
    <w:rsid w:val="00BF06C8"/>
    <w:pPr>
      <w:ind w:left="720" w:hanging="240"/>
    </w:pPr>
  </w:style>
  <w:style w:type="paragraph" w:styleId="Indeks4">
    <w:name w:val="index 4"/>
    <w:basedOn w:val="Normalny"/>
    <w:next w:val="Normalny"/>
    <w:autoRedefine/>
    <w:uiPriority w:val="99"/>
    <w:rsid w:val="00BF06C8"/>
    <w:pPr>
      <w:ind w:left="960" w:hanging="240"/>
    </w:pPr>
  </w:style>
  <w:style w:type="paragraph" w:styleId="Indeks5">
    <w:name w:val="index 5"/>
    <w:basedOn w:val="Normalny"/>
    <w:next w:val="Normalny"/>
    <w:autoRedefine/>
    <w:uiPriority w:val="99"/>
    <w:rsid w:val="00BF06C8"/>
    <w:pPr>
      <w:ind w:left="1200" w:hanging="240"/>
    </w:pPr>
  </w:style>
  <w:style w:type="paragraph" w:styleId="Indeks6">
    <w:name w:val="index 6"/>
    <w:basedOn w:val="Normalny"/>
    <w:next w:val="Normalny"/>
    <w:autoRedefine/>
    <w:uiPriority w:val="99"/>
    <w:rsid w:val="00BF06C8"/>
    <w:pPr>
      <w:ind w:left="1440" w:hanging="240"/>
    </w:pPr>
  </w:style>
  <w:style w:type="paragraph" w:styleId="Indeks7">
    <w:name w:val="index 7"/>
    <w:basedOn w:val="Normalny"/>
    <w:next w:val="Normalny"/>
    <w:autoRedefine/>
    <w:uiPriority w:val="99"/>
    <w:rsid w:val="00BF06C8"/>
    <w:pPr>
      <w:ind w:left="1680" w:hanging="240"/>
    </w:pPr>
  </w:style>
  <w:style w:type="paragraph" w:styleId="Indeks8">
    <w:name w:val="index 8"/>
    <w:basedOn w:val="Normalny"/>
    <w:next w:val="Normalny"/>
    <w:autoRedefine/>
    <w:uiPriority w:val="99"/>
    <w:rsid w:val="00BF06C8"/>
    <w:pPr>
      <w:ind w:left="1920" w:hanging="240"/>
    </w:pPr>
  </w:style>
  <w:style w:type="paragraph" w:styleId="Indeks9">
    <w:name w:val="index 9"/>
    <w:basedOn w:val="Normalny"/>
    <w:next w:val="Normalny"/>
    <w:autoRedefine/>
    <w:uiPriority w:val="99"/>
    <w:rsid w:val="00BF06C8"/>
    <w:pPr>
      <w:ind w:left="2160" w:hanging="240"/>
    </w:pPr>
  </w:style>
  <w:style w:type="paragraph" w:styleId="Nagwekindeksu">
    <w:name w:val="index heading"/>
    <w:basedOn w:val="Normalny"/>
    <w:next w:val="Indeks1"/>
    <w:uiPriority w:val="99"/>
    <w:rsid w:val="00BF06C8"/>
    <w:rPr>
      <w:rFonts w:ascii="Arial" w:hAnsi="Arial" w:cs="Arial"/>
      <w:b/>
      <w:bCs/>
    </w:rPr>
  </w:style>
  <w:style w:type="paragraph" w:styleId="Tekstmakra">
    <w:name w:val="macro"/>
    <w:link w:val="TekstmakraZnak"/>
    <w:uiPriority w:val="99"/>
    <w:rsid w:val="00BF06C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Wykazrde">
    <w:name w:val="table of authorities"/>
    <w:basedOn w:val="Normalny"/>
    <w:next w:val="Normalny"/>
    <w:uiPriority w:val="99"/>
    <w:rsid w:val="00BF06C8"/>
    <w:pPr>
      <w:ind w:left="240" w:hanging="240"/>
    </w:pPr>
  </w:style>
  <w:style w:type="paragraph" w:styleId="Spisilustracji">
    <w:name w:val="table of figures"/>
    <w:aliases w:val="Spis tabel"/>
    <w:basedOn w:val="Normalny"/>
    <w:next w:val="Normalny"/>
    <w:link w:val="SpisilustracjiZnak"/>
    <w:uiPriority w:val="99"/>
    <w:rsid w:val="00BF06C8"/>
  </w:style>
  <w:style w:type="paragraph" w:styleId="Nagwekwykazurde">
    <w:name w:val="toa heading"/>
    <w:basedOn w:val="Normalny"/>
    <w:next w:val="Normalny"/>
    <w:uiPriority w:val="99"/>
    <w:rsid w:val="00BF06C8"/>
    <w:pPr>
      <w:spacing w:before="120"/>
    </w:pPr>
    <w:rPr>
      <w:rFonts w:ascii="Arial" w:hAnsi="Arial" w:cs="Arial"/>
      <w:b/>
      <w:bCs/>
    </w:rPr>
  </w:style>
  <w:style w:type="character" w:customStyle="1" w:styleId="h2">
    <w:name w:val="h2"/>
    <w:basedOn w:val="Domylnaczcionkaakapitu"/>
    <w:rsid w:val="00CD4114"/>
  </w:style>
  <w:style w:type="character" w:customStyle="1" w:styleId="h1">
    <w:name w:val="h1"/>
    <w:basedOn w:val="Domylnaczcionkaakapitu"/>
    <w:rsid w:val="00CD4114"/>
  </w:style>
  <w:style w:type="paragraph" w:customStyle="1" w:styleId="aNagl2wewnrozdzialu">
    <w:name w:val="a_Nagl2_wewn_rozdzialu"/>
    <w:basedOn w:val="aNagl1wewnrozdzialu"/>
    <w:rsid w:val="004B45A1"/>
    <w:pPr>
      <w:spacing w:before="120"/>
    </w:pPr>
    <w:rPr>
      <w:b w:val="0"/>
      <w:i/>
    </w:rPr>
  </w:style>
  <w:style w:type="paragraph" w:styleId="Tekstpodstawowywcity3">
    <w:name w:val="Body Text Indent 3"/>
    <w:basedOn w:val="Normalny"/>
    <w:link w:val="Tekstpodstawowywcity3Znak"/>
    <w:uiPriority w:val="99"/>
    <w:rsid w:val="002E6B7B"/>
    <w:pPr>
      <w:ind w:left="283"/>
    </w:pPr>
    <w:rPr>
      <w:sz w:val="16"/>
      <w:szCs w:val="16"/>
    </w:rPr>
  </w:style>
  <w:style w:type="paragraph" w:styleId="Akapitzlist">
    <w:name w:val="List Paragraph"/>
    <w:aliases w:val="List_Paragraph,Multilevel para_II,Akapit z listą BS,Bullet1,Bullets,List Paragraph 1,References,List Paragraph (numbered (a)),IBL List Paragraph,List Paragraph nowy,Numbered List Paragraph,NS_Akapit z listą,Obiekt,List Paragraph,TABELA"/>
    <w:basedOn w:val="Normalny"/>
    <w:uiPriority w:val="99"/>
    <w:qFormat/>
    <w:rsid w:val="002E6B7B"/>
    <w:pPr>
      <w:spacing w:after="200" w:line="276" w:lineRule="auto"/>
      <w:ind w:left="720"/>
      <w:contextualSpacing/>
    </w:pPr>
    <w:rPr>
      <w:rFonts w:ascii="Calibri" w:hAnsi="Calibri"/>
      <w:sz w:val="22"/>
      <w:szCs w:val="22"/>
      <w:lang w:eastAsia="en-US"/>
    </w:rPr>
  </w:style>
  <w:style w:type="paragraph" w:styleId="Lista">
    <w:name w:val="List"/>
    <w:basedOn w:val="Normalny"/>
    <w:uiPriority w:val="99"/>
    <w:rsid w:val="005256D8"/>
    <w:pPr>
      <w:ind w:left="283" w:hanging="283"/>
    </w:pPr>
  </w:style>
  <w:style w:type="paragraph" w:styleId="Lista2">
    <w:name w:val="List 2"/>
    <w:basedOn w:val="Normalny"/>
    <w:uiPriority w:val="99"/>
    <w:rsid w:val="005256D8"/>
    <w:pPr>
      <w:ind w:left="566" w:hanging="283"/>
    </w:pPr>
  </w:style>
  <w:style w:type="paragraph" w:styleId="Lista3">
    <w:name w:val="List 3"/>
    <w:basedOn w:val="Normalny"/>
    <w:uiPriority w:val="99"/>
    <w:rsid w:val="005256D8"/>
    <w:pPr>
      <w:ind w:left="849" w:hanging="283"/>
    </w:pPr>
  </w:style>
  <w:style w:type="paragraph" w:styleId="Listapunktowana2">
    <w:name w:val="List Bullet 2"/>
    <w:basedOn w:val="Normalny"/>
    <w:uiPriority w:val="99"/>
    <w:rsid w:val="005256D8"/>
    <w:pPr>
      <w:numPr>
        <w:numId w:val="2"/>
      </w:numPr>
    </w:pPr>
  </w:style>
  <w:style w:type="paragraph" w:styleId="Listapunktowana3">
    <w:name w:val="List Bullet 3"/>
    <w:basedOn w:val="Normalny"/>
    <w:uiPriority w:val="99"/>
    <w:rsid w:val="005256D8"/>
    <w:pPr>
      <w:numPr>
        <w:numId w:val="3"/>
      </w:numPr>
    </w:pPr>
  </w:style>
  <w:style w:type="paragraph" w:styleId="Tekstpodstawowyzwciciem">
    <w:name w:val="Body Text First Indent"/>
    <w:basedOn w:val="Tekstpodstawowy"/>
    <w:link w:val="TekstpodstawowyzwciciemZnak"/>
    <w:uiPriority w:val="99"/>
    <w:rsid w:val="005256D8"/>
    <w:pPr>
      <w:overflowPunct/>
      <w:autoSpaceDE/>
      <w:autoSpaceDN/>
      <w:adjustRightInd/>
      <w:spacing w:line="240" w:lineRule="auto"/>
      <w:ind w:firstLine="210"/>
      <w:jc w:val="left"/>
      <w:textAlignment w:val="auto"/>
    </w:pPr>
    <w:rPr>
      <w:szCs w:val="24"/>
    </w:rPr>
  </w:style>
  <w:style w:type="paragraph" w:styleId="Tekstpodstawowyzwciciem2">
    <w:name w:val="Body Text First Indent 2"/>
    <w:basedOn w:val="Tekstpodstawowywcity"/>
    <w:link w:val="Tekstpodstawowyzwciciem2Znak"/>
    <w:uiPriority w:val="99"/>
    <w:rsid w:val="005256D8"/>
    <w:pPr>
      <w:ind w:firstLine="210"/>
    </w:pPr>
  </w:style>
  <w:style w:type="paragraph" w:styleId="Bezodstpw">
    <w:name w:val="No Spacing"/>
    <w:uiPriority w:val="1"/>
    <w:qFormat/>
    <w:rsid w:val="00941F7F"/>
    <w:pPr>
      <w:jc w:val="both"/>
    </w:pPr>
    <w:rPr>
      <w:rFonts w:ascii="Calibri" w:hAnsi="Calibri"/>
      <w:sz w:val="22"/>
      <w:szCs w:val="22"/>
      <w:lang w:val="en-GB" w:eastAsia="en-US"/>
    </w:rPr>
  </w:style>
  <w:style w:type="paragraph" w:customStyle="1" w:styleId="DecimalAligned">
    <w:name w:val="Decimal Aligned"/>
    <w:basedOn w:val="Normalny"/>
    <w:rsid w:val="00807CB8"/>
    <w:pPr>
      <w:tabs>
        <w:tab w:val="decimal" w:pos="360"/>
      </w:tabs>
      <w:spacing w:after="200" w:line="276" w:lineRule="auto"/>
    </w:pPr>
    <w:rPr>
      <w:rFonts w:ascii="Calibri" w:eastAsia="Calibri" w:hAnsi="Calibri"/>
      <w:sz w:val="22"/>
      <w:szCs w:val="22"/>
      <w:lang w:eastAsia="en-US"/>
    </w:rPr>
  </w:style>
  <w:style w:type="table" w:customStyle="1" w:styleId="redniecieniowanie2akcent51">
    <w:name w:val="Średnie cieniowanie 2 — akcent 51"/>
    <w:rsid w:val="00807CB8"/>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
    <w:name w:val="Średnie cieniowanie 2 — akcent 61"/>
    <w:rsid w:val="00807CB8"/>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1">
    <w:name w:val="Średnia lista 11"/>
    <w:rsid w:val="00807CB8"/>
    <w:rPr>
      <w:rFonts w:eastAsia="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rednialista1akcent11">
    <w:name w:val="Średnia lista 1 — akcent 11"/>
    <w:rsid w:val="00807CB8"/>
    <w:rPr>
      <w:rFonts w:eastAsia="Calibri"/>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rednialista1akcent21">
    <w:name w:val="Średnia lista 1 — akcent 21"/>
    <w:rsid w:val="00807CB8"/>
    <w:rPr>
      <w:rFonts w:eastAsia="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
    <w:name w:val="Średnia lista 1 — akcent 31"/>
    <w:rsid w:val="00807CB8"/>
    <w:rPr>
      <w:rFonts w:eastAsia="Calibri"/>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
    <w:name w:val="Średnia lista 1 — akcent 41"/>
    <w:rsid w:val="00807CB8"/>
    <w:rPr>
      <w:rFonts w:eastAsia="Calibri"/>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Jasnecieniowanieakcent11">
    <w:name w:val="Jasne cieniowanie — akcent 11"/>
    <w:rsid w:val="00807CB8"/>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Styl1">
    <w:name w:val="Styl1"/>
    <w:basedOn w:val="Normalny"/>
    <w:link w:val="Styl1Znak"/>
    <w:qFormat/>
    <w:rsid w:val="00807CB8"/>
    <w:pPr>
      <w:autoSpaceDE w:val="0"/>
      <w:autoSpaceDN w:val="0"/>
      <w:adjustRightInd w:val="0"/>
      <w:spacing w:line="276" w:lineRule="auto"/>
      <w:ind w:left="426" w:hanging="426"/>
    </w:pPr>
    <w:rPr>
      <w:rFonts w:eastAsia="Calibri"/>
    </w:rPr>
  </w:style>
  <w:style w:type="character" w:customStyle="1" w:styleId="Styl1Znak">
    <w:name w:val="Styl1 Znak"/>
    <w:link w:val="Styl1"/>
    <w:locked/>
    <w:rsid w:val="00807CB8"/>
    <w:rPr>
      <w:rFonts w:eastAsia="Calibri"/>
      <w:sz w:val="24"/>
      <w:szCs w:val="24"/>
      <w:lang w:val="en-GB" w:eastAsia="pl-PL" w:bidi="ar-SA"/>
    </w:rPr>
  </w:style>
  <w:style w:type="paragraph" w:customStyle="1" w:styleId="Odnonik">
    <w:name w:val="Odnośnik"/>
    <w:basedOn w:val="Normalny"/>
    <w:rsid w:val="00807CB8"/>
    <w:pPr>
      <w:numPr>
        <w:numId w:val="4"/>
      </w:numPr>
    </w:pPr>
    <w:rPr>
      <w:rFonts w:eastAsia="Calibri"/>
      <w:sz w:val="23"/>
      <w:szCs w:val="20"/>
      <w:lang w:eastAsia="da-DK"/>
    </w:rPr>
  </w:style>
  <w:style w:type="character" w:customStyle="1" w:styleId="CharChar2">
    <w:name w:val="Char Char2"/>
    <w:rsid w:val="006676CE"/>
    <w:rPr>
      <w:sz w:val="24"/>
      <w:szCs w:val="24"/>
      <w:lang w:val="en-GB"/>
    </w:rPr>
  </w:style>
  <w:style w:type="paragraph" w:customStyle="1" w:styleId="Tabela">
    <w:name w:val="Tabela"/>
    <w:next w:val="Normalny"/>
    <w:rsid w:val="006676CE"/>
    <w:pPr>
      <w:autoSpaceDE w:val="0"/>
      <w:autoSpaceDN w:val="0"/>
      <w:adjustRightInd w:val="0"/>
    </w:pPr>
    <w:rPr>
      <w:rFonts w:ascii="Symbol" w:hAnsi="Symbol"/>
      <w:lang w:val="en-GB"/>
    </w:rPr>
  </w:style>
  <w:style w:type="paragraph" w:customStyle="1" w:styleId="Tekstakapitu">
    <w:name w:val="Tekst akapitu"/>
    <w:basedOn w:val="Normalny"/>
    <w:rsid w:val="006676CE"/>
    <w:pPr>
      <w:ind w:firstLine="357"/>
    </w:pPr>
    <w:rPr>
      <w:sz w:val="21"/>
      <w:lang w:eastAsia="en-US"/>
    </w:rPr>
  </w:style>
  <w:style w:type="paragraph" w:customStyle="1" w:styleId="tabelawodypodziemne">
    <w:name w:val="tabela wody podziemne"/>
    <w:basedOn w:val="Normalny"/>
    <w:rsid w:val="006676CE"/>
    <w:pPr>
      <w:spacing w:before="20" w:after="20"/>
    </w:pPr>
    <w:rPr>
      <w:rFonts w:ascii="Arial Narrow" w:hAnsi="Arial Narrow"/>
      <w:bCs/>
      <w:sz w:val="18"/>
      <w:szCs w:val="16"/>
    </w:rPr>
  </w:style>
  <w:style w:type="paragraph" w:customStyle="1" w:styleId="Bezodstpw3">
    <w:name w:val="Bez odstępów3"/>
    <w:qFormat/>
    <w:rsid w:val="00DC7813"/>
    <w:rPr>
      <w:rFonts w:ascii="Calibri" w:hAnsi="Calibri" w:cs="Calibri"/>
      <w:sz w:val="22"/>
      <w:szCs w:val="22"/>
      <w:lang w:val="en-GB" w:eastAsia="en-US"/>
    </w:rPr>
  </w:style>
  <w:style w:type="paragraph" w:customStyle="1" w:styleId="celp">
    <w:name w:val="cel_p"/>
    <w:basedOn w:val="Normalny"/>
    <w:rsid w:val="00AE0E14"/>
    <w:pPr>
      <w:spacing w:after="17"/>
      <w:ind w:left="17" w:right="17"/>
      <w:textAlignment w:val="top"/>
    </w:pPr>
  </w:style>
  <w:style w:type="character" w:customStyle="1" w:styleId="CharChar3">
    <w:name w:val="Char Char3"/>
    <w:rsid w:val="00436944"/>
    <w:rPr>
      <w:rFonts w:ascii="Arial" w:hAnsi="Arial" w:cs="Arial"/>
      <w:b/>
      <w:bCs/>
      <w:i/>
      <w:iCs/>
      <w:sz w:val="28"/>
      <w:szCs w:val="28"/>
      <w:lang w:val="en-GB" w:eastAsia="pl-PL" w:bidi="ar-SA"/>
    </w:rPr>
  </w:style>
  <w:style w:type="paragraph" w:customStyle="1" w:styleId="aTxtOdstPo06">
    <w:name w:val="a_Txt_OdstPo06"/>
    <w:basedOn w:val="aTxt1OdstPo06"/>
    <w:link w:val="aTxtOdstPo06Znak"/>
    <w:rsid w:val="008930D3"/>
  </w:style>
  <w:style w:type="character" w:customStyle="1" w:styleId="aTxtOdstPo06Znak">
    <w:name w:val="a_Txt_OdstPo06 Znak"/>
    <w:link w:val="aTxtOdstPo06"/>
    <w:locked/>
    <w:rsid w:val="008930D3"/>
    <w:rPr>
      <w:sz w:val="24"/>
      <w:szCs w:val="24"/>
      <w:lang w:val="en-GB" w:eastAsia="pl-PL" w:bidi="ar-SA"/>
    </w:rPr>
  </w:style>
  <w:style w:type="paragraph" w:customStyle="1" w:styleId="Znak">
    <w:name w:val="Znak"/>
    <w:basedOn w:val="Normalny"/>
    <w:rsid w:val="008930D3"/>
    <w:pPr>
      <w:spacing w:after="60" w:line="288" w:lineRule="exact"/>
    </w:pPr>
  </w:style>
  <w:style w:type="paragraph" w:customStyle="1" w:styleId="Znak2">
    <w:name w:val="Znak2"/>
    <w:basedOn w:val="Normalny"/>
    <w:rsid w:val="008930D3"/>
    <w:pPr>
      <w:spacing w:after="60" w:line="288" w:lineRule="exact"/>
    </w:pPr>
  </w:style>
  <w:style w:type="paragraph" w:customStyle="1" w:styleId="Znak1">
    <w:name w:val="Znak1"/>
    <w:basedOn w:val="Normalny"/>
    <w:rsid w:val="008930D3"/>
    <w:pPr>
      <w:spacing w:after="60" w:line="288" w:lineRule="exact"/>
    </w:pPr>
  </w:style>
  <w:style w:type="paragraph" w:customStyle="1" w:styleId="Znak3">
    <w:name w:val="Znak3"/>
    <w:basedOn w:val="Normalny"/>
    <w:rsid w:val="008930D3"/>
    <w:pPr>
      <w:spacing w:after="60" w:line="288" w:lineRule="exact"/>
    </w:pPr>
  </w:style>
  <w:style w:type="paragraph" w:customStyle="1" w:styleId="Znak4">
    <w:name w:val="Znak4"/>
    <w:basedOn w:val="Normalny"/>
    <w:rsid w:val="008930D3"/>
    <w:pPr>
      <w:spacing w:after="60" w:line="288" w:lineRule="exact"/>
    </w:pPr>
  </w:style>
  <w:style w:type="character" w:customStyle="1" w:styleId="Heading2Char">
    <w:name w:val="Heading 2 Char"/>
    <w:locked/>
    <w:rsid w:val="00177B9D"/>
    <w:rPr>
      <w:rFonts w:ascii="Arial" w:hAnsi="Arial" w:cs="Arial"/>
      <w:b/>
      <w:bCs/>
      <w:iCs/>
      <w:smallCaps/>
      <w:sz w:val="28"/>
      <w:szCs w:val="28"/>
      <w:lang w:val="en-GB" w:eastAsia="pl-PL" w:bidi="ar-SA"/>
    </w:rPr>
  </w:style>
  <w:style w:type="character" w:customStyle="1" w:styleId="FootnoteTextChar">
    <w:name w:val="Footnote Text Char"/>
    <w:uiPriority w:val="99"/>
    <w:locked/>
    <w:rsid w:val="00177B9D"/>
    <w:rPr>
      <w:rFonts w:cs="Times New Roman"/>
      <w:lang w:val="en-GB" w:eastAsia="pl-PL" w:bidi="ar-SA"/>
    </w:rPr>
  </w:style>
  <w:style w:type="character" w:customStyle="1" w:styleId="CharChar21">
    <w:name w:val="Char Char21"/>
    <w:locked/>
    <w:rsid w:val="00B524BB"/>
    <w:rPr>
      <w:rFonts w:ascii="Arial" w:hAnsi="Arial" w:cs="Arial"/>
      <w:b/>
      <w:bCs/>
      <w:caps/>
      <w:kern w:val="32"/>
      <w:sz w:val="28"/>
      <w:szCs w:val="28"/>
      <w:lang w:val="en-GB" w:eastAsia="pl-PL" w:bidi="ar-SA"/>
    </w:rPr>
  </w:style>
  <w:style w:type="character" w:customStyle="1" w:styleId="CharChar20">
    <w:name w:val="Char Char20"/>
    <w:rsid w:val="00B524BB"/>
    <w:rPr>
      <w:rFonts w:ascii="Arial" w:hAnsi="Arial" w:cs="Arial"/>
      <w:b/>
      <w:bCs/>
      <w:iCs/>
      <w:smallCaps/>
      <w:sz w:val="28"/>
      <w:szCs w:val="28"/>
      <w:lang w:val="en-GB" w:eastAsia="pl-PL" w:bidi="ar-SA"/>
    </w:rPr>
  </w:style>
  <w:style w:type="character" w:customStyle="1" w:styleId="CharChar19">
    <w:name w:val="Char Char19"/>
    <w:locked/>
    <w:rsid w:val="00B524BB"/>
    <w:rPr>
      <w:rFonts w:ascii="Arial" w:hAnsi="Arial" w:cs="Arial"/>
      <w:b/>
      <w:bCs/>
      <w:sz w:val="26"/>
      <w:szCs w:val="26"/>
      <w:lang w:val="en-GB" w:eastAsia="pl-PL" w:bidi="ar-SA"/>
    </w:rPr>
  </w:style>
  <w:style w:type="character" w:customStyle="1" w:styleId="CharChar18">
    <w:name w:val="Char Char18"/>
    <w:locked/>
    <w:rsid w:val="00B524BB"/>
    <w:rPr>
      <w:rFonts w:ascii="Arial" w:hAnsi="Arial" w:cs="Arial"/>
      <w:b/>
      <w:bCs/>
      <w:sz w:val="24"/>
      <w:szCs w:val="24"/>
      <w:lang w:val="en-GB" w:eastAsia="pl-PL" w:bidi="ar-SA"/>
    </w:rPr>
  </w:style>
  <w:style w:type="character" w:customStyle="1" w:styleId="CharChar17">
    <w:name w:val="Char Char17"/>
    <w:locked/>
    <w:rsid w:val="00B524BB"/>
    <w:rPr>
      <w:b/>
      <w:bCs/>
      <w:i/>
      <w:iCs/>
      <w:sz w:val="26"/>
      <w:szCs w:val="26"/>
      <w:lang w:val="en-GB" w:eastAsia="pl-PL" w:bidi="ar-SA"/>
    </w:rPr>
  </w:style>
  <w:style w:type="character" w:customStyle="1" w:styleId="CharChar16">
    <w:name w:val="Char Char16"/>
    <w:locked/>
    <w:rsid w:val="00B524BB"/>
    <w:rPr>
      <w:rFonts w:ascii="Arial" w:hAnsi="Arial" w:cs="Arial"/>
      <w:sz w:val="22"/>
      <w:szCs w:val="22"/>
      <w:lang w:val="en-GB" w:eastAsia="pl-PL" w:bidi="ar-SA"/>
    </w:rPr>
  </w:style>
  <w:style w:type="character" w:customStyle="1" w:styleId="CharChar14">
    <w:name w:val="Char Char14"/>
    <w:locked/>
    <w:rsid w:val="00B524BB"/>
    <w:rPr>
      <w:sz w:val="24"/>
      <w:szCs w:val="24"/>
      <w:lang w:val="en-GB" w:eastAsia="pl-PL" w:bidi="ar-SA"/>
    </w:rPr>
  </w:style>
  <w:style w:type="character" w:customStyle="1" w:styleId="CharChar13">
    <w:name w:val="Char Char13"/>
    <w:locked/>
    <w:rsid w:val="00B524BB"/>
    <w:rPr>
      <w:sz w:val="24"/>
      <w:lang w:val="en-GB" w:eastAsia="pl-PL" w:bidi="ar-SA"/>
    </w:rPr>
  </w:style>
  <w:style w:type="character" w:customStyle="1" w:styleId="CharChar11">
    <w:name w:val="Char Char11"/>
    <w:locked/>
    <w:rsid w:val="00B524BB"/>
    <w:rPr>
      <w:rFonts w:ascii="Courier New" w:hAnsi="Courier New" w:cs="Courier New"/>
      <w:lang w:val="en-GB" w:eastAsia="pl-PL" w:bidi="ar-SA"/>
    </w:rPr>
  </w:style>
  <w:style w:type="character" w:customStyle="1" w:styleId="CharChar10">
    <w:name w:val="Char Char10"/>
    <w:locked/>
    <w:rsid w:val="00B524BB"/>
    <w:rPr>
      <w:sz w:val="24"/>
      <w:szCs w:val="24"/>
      <w:lang w:val="en-GB" w:eastAsia="pl-PL" w:bidi="ar-SA"/>
    </w:rPr>
  </w:style>
  <w:style w:type="character" w:customStyle="1" w:styleId="CharChar9">
    <w:name w:val="Char Char9"/>
    <w:locked/>
    <w:rsid w:val="00B524BB"/>
    <w:rPr>
      <w:sz w:val="24"/>
      <w:szCs w:val="24"/>
      <w:lang w:val="en-GB" w:eastAsia="pl-PL" w:bidi="ar-SA"/>
    </w:rPr>
  </w:style>
  <w:style w:type="character" w:customStyle="1" w:styleId="CharChar8">
    <w:name w:val="Char Char8"/>
    <w:locked/>
    <w:rsid w:val="00B524BB"/>
    <w:rPr>
      <w:sz w:val="24"/>
      <w:szCs w:val="24"/>
      <w:lang w:val="en-GB" w:eastAsia="pl-PL" w:bidi="ar-SA"/>
    </w:rPr>
  </w:style>
  <w:style w:type="character" w:customStyle="1" w:styleId="CharChar6">
    <w:name w:val="Char Char6"/>
    <w:locked/>
    <w:rsid w:val="00B524BB"/>
    <w:rPr>
      <w:rFonts w:eastAsia="Lucida Sans Unicode"/>
      <w:sz w:val="24"/>
      <w:szCs w:val="24"/>
      <w:lang w:val="en-GB" w:bidi="ar-SA"/>
    </w:rPr>
  </w:style>
  <w:style w:type="character" w:customStyle="1" w:styleId="Tekstpodstawowy3Znak">
    <w:name w:val="Tekst podstawowy 3 Znak"/>
    <w:link w:val="Tekstpodstawowy3"/>
    <w:uiPriority w:val="99"/>
    <w:locked/>
    <w:rsid w:val="00B524BB"/>
    <w:rPr>
      <w:lang w:val="en-GB" w:eastAsia="pl-PL" w:bidi="ar-SA"/>
    </w:rPr>
  </w:style>
  <w:style w:type="character" w:customStyle="1" w:styleId="CharChar4">
    <w:name w:val="Char Char4"/>
    <w:rsid w:val="00B53EEB"/>
    <w:rPr>
      <w:rFonts w:ascii="Arial" w:hAnsi="Arial" w:cs="Arial"/>
      <w:b/>
      <w:bCs/>
      <w:i/>
      <w:iCs/>
      <w:sz w:val="28"/>
      <w:szCs w:val="28"/>
      <w:lang w:val="en-GB" w:eastAsia="pl-PL" w:bidi="ar-SA"/>
    </w:rPr>
  </w:style>
  <w:style w:type="paragraph" w:customStyle="1" w:styleId="Akapitzlist1">
    <w:name w:val="Akapit z listą1"/>
    <w:basedOn w:val="Normalny"/>
    <w:uiPriority w:val="99"/>
    <w:qFormat/>
    <w:rsid w:val="00E4754D"/>
    <w:pPr>
      <w:spacing w:after="200" w:line="276" w:lineRule="auto"/>
      <w:ind w:left="720"/>
      <w:contextualSpacing/>
    </w:pPr>
    <w:rPr>
      <w:rFonts w:ascii="Calibri" w:eastAsia="Calibri" w:hAnsi="Calibri"/>
      <w:sz w:val="22"/>
      <w:szCs w:val="22"/>
      <w:lang w:eastAsia="en-US"/>
    </w:rPr>
  </w:style>
  <w:style w:type="paragraph" w:customStyle="1" w:styleId="kTabFenol1">
    <w:name w:val="k_Tab_Fenol_1"/>
    <w:basedOn w:val="aTxtInTablerobo"/>
    <w:rsid w:val="007B6B71"/>
    <w:pPr>
      <w:keepNext/>
      <w:shd w:val="pct40" w:color="auto" w:fill="auto"/>
      <w:snapToGrid w:val="0"/>
      <w:jc w:val="center"/>
    </w:pPr>
    <w:rPr>
      <w:rFonts w:ascii="Calibri" w:hAnsi="Calibri"/>
    </w:rPr>
  </w:style>
  <w:style w:type="paragraph" w:customStyle="1" w:styleId="kTabFenol2">
    <w:name w:val="k_Tab_Fenol_2"/>
    <w:basedOn w:val="kTabFenol1"/>
    <w:rsid w:val="007B6B71"/>
    <w:pPr>
      <w:shd w:val="pct60" w:color="auto" w:fill="auto"/>
    </w:pPr>
  </w:style>
  <w:style w:type="character" w:customStyle="1" w:styleId="CharChar7">
    <w:name w:val="Char Char7"/>
    <w:semiHidden/>
    <w:locked/>
    <w:rsid w:val="001E3504"/>
    <w:rPr>
      <w:color w:val="000000"/>
      <w:sz w:val="26"/>
      <w:lang w:val="en-GB" w:eastAsia="pl-PL" w:bidi="ar-SA"/>
    </w:rPr>
  </w:style>
  <w:style w:type="character" w:customStyle="1" w:styleId="hps">
    <w:name w:val="hps"/>
    <w:basedOn w:val="Domylnaczcionkaakapitu"/>
    <w:uiPriority w:val="99"/>
    <w:rsid w:val="00E4754D"/>
  </w:style>
  <w:style w:type="paragraph" w:customStyle="1" w:styleId="Tekstpodstawowywciety">
    <w:name w:val="Tekst podstawowy wciety"/>
    <w:basedOn w:val="Normalny"/>
    <w:rsid w:val="001E3504"/>
    <w:pPr>
      <w:autoSpaceDE w:val="0"/>
      <w:autoSpaceDN w:val="0"/>
    </w:pPr>
    <w:rPr>
      <w:rFonts w:eastAsia="Calibri"/>
      <w:i/>
      <w:iCs/>
    </w:rPr>
  </w:style>
  <w:style w:type="paragraph" w:styleId="Tekstpodstawowy3">
    <w:name w:val="Body Text 3"/>
    <w:basedOn w:val="Normalny"/>
    <w:link w:val="Tekstpodstawowy3Znak"/>
    <w:uiPriority w:val="99"/>
    <w:rsid w:val="001E3504"/>
    <w:pPr>
      <w:autoSpaceDE w:val="0"/>
      <w:autoSpaceDN w:val="0"/>
    </w:pPr>
    <w:rPr>
      <w:sz w:val="20"/>
      <w:szCs w:val="20"/>
    </w:rPr>
  </w:style>
  <w:style w:type="paragraph" w:customStyle="1" w:styleId="Tekstpodstawowywciety2">
    <w:name w:val="Tekst podstawowy wciety 2"/>
    <w:basedOn w:val="Normalny"/>
    <w:rsid w:val="001E3504"/>
    <w:pPr>
      <w:widowControl w:val="0"/>
      <w:autoSpaceDE w:val="0"/>
      <w:autoSpaceDN w:val="0"/>
      <w:ind w:firstLine="360"/>
    </w:pPr>
    <w:rPr>
      <w:rFonts w:eastAsia="Calibri"/>
    </w:rPr>
  </w:style>
  <w:style w:type="paragraph" w:customStyle="1" w:styleId="Podrozdzia">
    <w:name w:val="Podrozdział"/>
    <w:basedOn w:val="Normalny"/>
    <w:next w:val="Akapit"/>
    <w:rsid w:val="001E3504"/>
    <w:pPr>
      <w:keepLines/>
      <w:widowControl w:val="0"/>
      <w:suppressAutoHyphens/>
      <w:spacing w:after="227"/>
    </w:pPr>
    <w:rPr>
      <w:rFonts w:ascii="Nimbus Roman No9 L" w:hAnsi="Nimbus Roman No9 L"/>
      <w:b/>
      <w:lang w:eastAsia="en-US"/>
    </w:rPr>
  </w:style>
  <w:style w:type="paragraph" w:customStyle="1" w:styleId="Naglwek2">
    <w:name w:val="Naglówek 2"/>
    <w:basedOn w:val="Normalny"/>
    <w:next w:val="Normalny"/>
    <w:rsid w:val="001E3504"/>
    <w:pPr>
      <w:keepNext/>
      <w:autoSpaceDE w:val="0"/>
      <w:autoSpaceDN w:val="0"/>
    </w:pPr>
    <w:rPr>
      <w:rFonts w:eastAsia="Calibri"/>
      <w:b/>
      <w:bCs/>
    </w:rPr>
  </w:style>
  <w:style w:type="paragraph" w:customStyle="1" w:styleId="Listakontynuowana">
    <w:name w:val="Lista kontynuowana"/>
    <w:basedOn w:val="Normalny"/>
    <w:rsid w:val="001E3504"/>
    <w:pPr>
      <w:autoSpaceDE w:val="0"/>
      <w:autoSpaceDN w:val="0"/>
      <w:ind w:left="283"/>
    </w:pPr>
    <w:rPr>
      <w:rFonts w:eastAsia="Calibri"/>
    </w:rPr>
  </w:style>
  <w:style w:type="paragraph" w:customStyle="1" w:styleId="Tekstprzypisukoncowego">
    <w:name w:val="Tekst przypisu koncowego"/>
    <w:basedOn w:val="Normalny"/>
    <w:rsid w:val="001E3504"/>
    <w:pPr>
      <w:autoSpaceDE w:val="0"/>
      <w:autoSpaceDN w:val="0"/>
      <w:spacing w:line="360" w:lineRule="auto"/>
    </w:pPr>
    <w:rPr>
      <w:rFonts w:eastAsia="Calibri"/>
    </w:rPr>
  </w:style>
  <w:style w:type="paragraph" w:customStyle="1" w:styleId="Style1">
    <w:name w:val="Style1"/>
    <w:basedOn w:val="Normalny"/>
    <w:rsid w:val="001E3504"/>
    <w:pPr>
      <w:autoSpaceDE w:val="0"/>
      <w:autoSpaceDN w:val="0"/>
      <w:spacing w:line="360" w:lineRule="auto"/>
    </w:pPr>
    <w:rPr>
      <w:rFonts w:eastAsia="Calibri"/>
      <w:b/>
      <w:bCs/>
    </w:rPr>
  </w:style>
  <w:style w:type="paragraph" w:customStyle="1" w:styleId="Naglwekstrony">
    <w:name w:val="Naglówek strony"/>
    <w:basedOn w:val="Normalny"/>
    <w:rsid w:val="001E3504"/>
    <w:pPr>
      <w:tabs>
        <w:tab w:val="center" w:pos="4536"/>
        <w:tab w:val="right" w:pos="9072"/>
      </w:tabs>
      <w:autoSpaceDE w:val="0"/>
      <w:autoSpaceDN w:val="0"/>
    </w:pPr>
    <w:rPr>
      <w:rFonts w:eastAsia="Calibri"/>
    </w:rPr>
  </w:style>
  <w:style w:type="character" w:customStyle="1" w:styleId="ZnakZnakCharChar">
    <w:name w:val="Znak Znak Char Char"/>
    <w:rsid w:val="001E3504"/>
    <w:rPr>
      <w:color w:val="000000"/>
      <w:sz w:val="22"/>
      <w:lang w:val="en-GB" w:eastAsia="pl-PL" w:bidi="ar-SA"/>
    </w:rPr>
  </w:style>
  <w:style w:type="paragraph" w:customStyle="1" w:styleId="fottab3">
    <w:name w:val="fot_tab3"/>
    <w:basedOn w:val="Normalny"/>
    <w:rsid w:val="001E3504"/>
    <w:pPr>
      <w:widowControl w:val="0"/>
      <w:overflowPunct w:val="0"/>
      <w:autoSpaceDE w:val="0"/>
      <w:autoSpaceDN w:val="0"/>
      <w:adjustRightInd w:val="0"/>
      <w:spacing w:before="120" w:line="360" w:lineRule="auto"/>
      <w:ind w:firstLine="425"/>
      <w:jc w:val="center"/>
      <w:textAlignment w:val="baseline"/>
    </w:pPr>
    <w:rPr>
      <w:szCs w:val="20"/>
    </w:rPr>
  </w:style>
  <w:style w:type="paragraph" w:customStyle="1" w:styleId="NormalnyPBakapit105">
    <w:name w:val="Normalny PB (akapit 1.05)"/>
    <w:basedOn w:val="Normalny"/>
    <w:rsid w:val="001E3504"/>
    <w:pPr>
      <w:spacing w:line="360" w:lineRule="auto"/>
      <w:ind w:left="595"/>
    </w:pPr>
    <w:rPr>
      <w:rFonts w:ascii="Arial" w:hAnsi="Arial"/>
      <w:sz w:val="20"/>
      <w:szCs w:val="20"/>
      <w:lang w:eastAsia="en-US"/>
    </w:rPr>
  </w:style>
  <w:style w:type="paragraph" w:customStyle="1" w:styleId="3">
    <w:name w:val="3)"/>
    <w:basedOn w:val="Normalny"/>
    <w:next w:val="Normalny"/>
    <w:rsid w:val="001E3504"/>
    <w:pPr>
      <w:tabs>
        <w:tab w:val="num" w:pos="1021"/>
      </w:tabs>
      <w:spacing w:line="360" w:lineRule="auto"/>
      <w:ind w:left="1021" w:hanging="312"/>
    </w:pPr>
    <w:rPr>
      <w:rFonts w:ascii="Arial" w:hAnsi="Arial"/>
      <w:sz w:val="20"/>
      <w:szCs w:val="20"/>
      <w:lang w:eastAsia="en-US"/>
    </w:rPr>
  </w:style>
  <w:style w:type="paragraph" w:customStyle="1" w:styleId="NormalnyWyjustowany">
    <w:name w:val="Normalny + Wyjustowany"/>
    <w:basedOn w:val="Normalny"/>
    <w:rsid w:val="001E3504"/>
    <w:pPr>
      <w:numPr>
        <w:numId w:val="5"/>
      </w:numPr>
    </w:pPr>
  </w:style>
  <w:style w:type="paragraph" w:customStyle="1" w:styleId="StylNagwek3WyjustowanyPrzed0ptPo6pt">
    <w:name w:val="Styl Nagłówek 3 + Wyjustowany Przed:  0 pt Po:  6 pt"/>
    <w:basedOn w:val="Nagwek3"/>
    <w:rsid w:val="001E3504"/>
    <w:pPr>
      <w:suppressAutoHyphens w:val="0"/>
      <w:spacing w:before="0"/>
      <w:ind w:left="0" w:firstLine="0"/>
    </w:pPr>
    <w:rPr>
      <w:rFonts w:ascii="Times New Roman" w:hAnsi="Times New Roman"/>
      <w:szCs w:val="20"/>
    </w:rPr>
  </w:style>
  <w:style w:type="paragraph" w:customStyle="1" w:styleId="NormalnyPBakapit105ZnakZnakZnakZnak">
    <w:name w:val="Normalny PB (akapit 1.05) Znak Znak Znak Znak"/>
    <w:basedOn w:val="Normalny"/>
    <w:rsid w:val="001E3504"/>
    <w:pPr>
      <w:suppressAutoHyphens/>
      <w:spacing w:line="360" w:lineRule="auto"/>
      <w:ind w:left="595"/>
    </w:pPr>
    <w:rPr>
      <w:rFonts w:ascii="Arial" w:hAnsi="Arial"/>
      <w:lang w:eastAsia="ar-SA"/>
    </w:rPr>
  </w:style>
  <w:style w:type="paragraph" w:customStyle="1" w:styleId="StylNagwek1TimesNewRoman">
    <w:name w:val="Styl Nagłówek 1 + Times New Roman"/>
    <w:basedOn w:val="Nagwek1"/>
    <w:rsid w:val="001E3504"/>
    <w:pPr>
      <w:pageBreakBefore w:val="0"/>
      <w:suppressAutoHyphens w:val="0"/>
      <w:spacing w:before="240" w:after="60"/>
      <w:ind w:left="0" w:firstLine="0"/>
    </w:pPr>
    <w:rPr>
      <w:rFonts w:ascii="Times New Roman" w:hAnsi="Times New Roman"/>
      <w:caps w:val="0"/>
      <w:szCs w:val="32"/>
    </w:rPr>
  </w:style>
  <w:style w:type="numbering" w:styleId="111111">
    <w:name w:val="Outline List 2"/>
    <w:basedOn w:val="Bezlisty"/>
    <w:rsid w:val="001E3504"/>
  </w:style>
  <w:style w:type="paragraph" w:customStyle="1" w:styleId="aTxt1Wys3stZNastNieDziel">
    <w:name w:val="a_Txt1_Wys3st__ZNast_NieDziel"/>
    <w:basedOn w:val="aTxt1Wys3st"/>
    <w:rsid w:val="001E3504"/>
    <w:pPr>
      <w:keepNext/>
      <w:keepLines/>
    </w:pPr>
  </w:style>
  <w:style w:type="paragraph" w:styleId="Adresnakopercie">
    <w:name w:val="envelope address"/>
    <w:basedOn w:val="Normalny"/>
    <w:uiPriority w:val="99"/>
    <w:rsid w:val="001E3504"/>
    <w:pPr>
      <w:framePr w:w="7920" w:h="1980" w:hRule="exact" w:hSpace="141" w:wrap="auto" w:hAnchor="page" w:xAlign="center" w:yAlign="bottom"/>
      <w:ind w:left="2880"/>
    </w:pPr>
    <w:rPr>
      <w:rFonts w:ascii="Arial" w:hAnsi="Arial" w:cs="Arial"/>
    </w:rPr>
  </w:style>
  <w:style w:type="paragraph" w:styleId="Adreszwrotnynakopercie">
    <w:name w:val="envelope return"/>
    <w:basedOn w:val="Normalny"/>
    <w:uiPriority w:val="99"/>
    <w:rsid w:val="001E3504"/>
    <w:rPr>
      <w:rFonts w:ascii="Arial" w:hAnsi="Arial" w:cs="Arial"/>
      <w:sz w:val="20"/>
      <w:szCs w:val="20"/>
    </w:rPr>
  </w:style>
  <w:style w:type="paragraph" w:styleId="Data">
    <w:name w:val="Date"/>
    <w:basedOn w:val="Normalny"/>
    <w:next w:val="Normalny"/>
    <w:link w:val="DataZnak"/>
    <w:uiPriority w:val="99"/>
    <w:rsid w:val="001E3504"/>
  </w:style>
  <w:style w:type="paragraph" w:styleId="HTML-adres">
    <w:name w:val="HTML Address"/>
    <w:basedOn w:val="Normalny"/>
    <w:link w:val="HTML-adresZnak"/>
    <w:uiPriority w:val="99"/>
    <w:rsid w:val="001E3504"/>
    <w:rPr>
      <w:i/>
      <w:iCs/>
    </w:rPr>
  </w:style>
  <w:style w:type="paragraph" w:styleId="Lista-kontynuacja">
    <w:name w:val="List Continue"/>
    <w:basedOn w:val="Normalny"/>
    <w:uiPriority w:val="99"/>
    <w:rsid w:val="001E3504"/>
    <w:pPr>
      <w:ind w:left="283"/>
    </w:pPr>
  </w:style>
  <w:style w:type="paragraph" w:styleId="Lista-kontynuacja2">
    <w:name w:val="List Continue 2"/>
    <w:basedOn w:val="Normalny"/>
    <w:uiPriority w:val="99"/>
    <w:rsid w:val="001E3504"/>
    <w:pPr>
      <w:ind w:left="566"/>
    </w:pPr>
  </w:style>
  <w:style w:type="paragraph" w:styleId="Lista-kontynuacja3">
    <w:name w:val="List Continue 3"/>
    <w:basedOn w:val="Normalny"/>
    <w:uiPriority w:val="99"/>
    <w:rsid w:val="001E3504"/>
    <w:pPr>
      <w:ind w:left="849"/>
    </w:pPr>
  </w:style>
  <w:style w:type="paragraph" w:styleId="Lista-kontynuacja4">
    <w:name w:val="List Continue 4"/>
    <w:basedOn w:val="Normalny"/>
    <w:uiPriority w:val="99"/>
    <w:rsid w:val="001E3504"/>
    <w:pPr>
      <w:ind w:left="1132"/>
    </w:pPr>
  </w:style>
  <w:style w:type="paragraph" w:styleId="Lista-kontynuacja5">
    <w:name w:val="List Continue 5"/>
    <w:basedOn w:val="Normalny"/>
    <w:uiPriority w:val="99"/>
    <w:rsid w:val="001E3504"/>
    <w:pPr>
      <w:ind w:left="1415"/>
    </w:pPr>
  </w:style>
  <w:style w:type="paragraph" w:styleId="Lista4">
    <w:name w:val="List 4"/>
    <w:basedOn w:val="Normalny"/>
    <w:uiPriority w:val="99"/>
    <w:rsid w:val="001E3504"/>
    <w:pPr>
      <w:ind w:left="1132" w:hanging="283"/>
    </w:pPr>
  </w:style>
  <w:style w:type="paragraph" w:styleId="Lista5">
    <w:name w:val="List 5"/>
    <w:basedOn w:val="Normalny"/>
    <w:uiPriority w:val="99"/>
    <w:rsid w:val="001E3504"/>
    <w:pPr>
      <w:ind w:left="1415" w:hanging="283"/>
    </w:pPr>
  </w:style>
  <w:style w:type="paragraph" w:styleId="Listanumerowana">
    <w:name w:val="List Number"/>
    <w:basedOn w:val="Normalny"/>
    <w:uiPriority w:val="99"/>
    <w:rsid w:val="001E3504"/>
    <w:pPr>
      <w:tabs>
        <w:tab w:val="num" w:pos="360"/>
      </w:tabs>
      <w:ind w:left="360" w:hanging="360"/>
    </w:pPr>
  </w:style>
  <w:style w:type="paragraph" w:styleId="Listanumerowana2">
    <w:name w:val="List Number 2"/>
    <w:basedOn w:val="Normalny"/>
    <w:uiPriority w:val="99"/>
    <w:rsid w:val="001E3504"/>
    <w:pPr>
      <w:tabs>
        <w:tab w:val="num" w:pos="643"/>
      </w:tabs>
      <w:ind w:left="643" w:hanging="360"/>
    </w:pPr>
  </w:style>
  <w:style w:type="paragraph" w:styleId="Listanumerowana3">
    <w:name w:val="List Number 3"/>
    <w:basedOn w:val="Normalny"/>
    <w:uiPriority w:val="99"/>
    <w:rsid w:val="001E3504"/>
    <w:pPr>
      <w:tabs>
        <w:tab w:val="num" w:pos="926"/>
      </w:tabs>
      <w:ind w:left="926" w:hanging="360"/>
    </w:pPr>
  </w:style>
  <w:style w:type="paragraph" w:styleId="Listanumerowana4">
    <w:name w:val="List Number 4"/>
    <w:basedOn w:val="Normalny"/>
    <w:uiPriority w:val="99"/>
    <w:rsid w:val="001E3504"/>
    <w:pPr>
      <w:tabs>
        <w:tab w:val="num" w:pos="1209"/>
      </w:tabs>
      <w:ind w:left="1209" w:hanging="360"/>
    </w:pPr>
  </w:style>
  <w:style w:type="paragraph" w:styleId="Listanumerowana5">
    <w:name w:val="List Number 5"/>
    <w:basedOn w:val="Normalny"/>
    <w:uiPriority w:val="99"/>
    <w:rsid w:val="001E3504"/>
    <w:pPr>
      <w:tabs>
        <w:tab w:val="num" w:pos="1492"/>
      </w:tabs>
      <w:ind w:left="1492" w:hanging="360"/>
    </w:pPr>
  </w:style>
  <w:style w:type="paragraph" w:styleId="Listapunktowana4">
    <w:name w:val="List Bullet 4"/>
    <w:basedOn w:val="Normalny"/>
    <w:uiPriority w:val="99"/>
    <w:rsid w:val="001E3504"/>
    <w:pPr>
      <w:tabs>
        <w:tab w:val="num" w:pos="1209"/>
      </w:tabs>
      <w:ind w:left="1209" w:hanging="360"/>
    </w:pPr>
  </w:style>
  <w:style w:type="paragraph" w:styleId="Listapunktowana5">
    <w:name w:val="List Bullet 5"/>
    <w:basedOn w:val="Normalny"/>
    <w:uiPriority w:val="99"/>
    <w:rsid w:val="001E3504"/>
    <w:pPr>
      <w:tabs>
        <w:tab w:val="num" w:pos="1492"/>
      </w:tabs>
      <w:ind w:left="1492" w:hanging="360"/>
    </w:pPr>
  </w:style>
  <w:style w:type="paragraph" w:styleId="Nagweknotatki">
    <w:name w:val="Note Heading"/>
    <w:basedOn w:val="Normalny"/>
    <w:next w:val="Normalny"/>
    <w:link w:val="NagweknotatkiZnak"/>
    <w:uiPriority w:val="99"/>
    <w:rsid w:val="001E3504"/>
  </w:style>
  <w:style w:type="paragraph" w:styleId="Nagwekwiadomoci">
    <w:name w:val="Message Header"/>
    <w:basedOn w:val="Normalny"/>
    <w:link w:val="NagwekwiadomociZnak"/>
    <w:uiPriority w:val="99"/>
    <w:rsid w:val="001E35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Podpis">
    <w:name w:val="Signature"/>
    <w:basedOn w:val="Normalny"/>
    <w:link w:val="PodpisZnak"/>
    <w:uiPriority w:val="99"/>
    <w:rsid w:val="001E3504"/>
    <w:pPr>
      <w:ind w:left="4252"/>
    </w:pPr>
  </w:style>
  <w:style w:type="paragraph" w:styleId="Podpise-mail">
    <w:name w:val="E-mail Signature"/>
    <w:basedOn w:val="Normalny"/>
    <w:link w:val="Podpise-mailZnak"/>
    <w:uiPriority w:val="99"/>
    <w:rsid w:val="001E3504"/>
  </w:style>
  <w:style w:type="paragraph" w:styleId="Podtytu">
    <w:name w:val="Subtitle"/>
    <w:basedOn w:val="Normalny"/>
    <w:link w:val="PodtytuZnak"/>
    <w:uiPriority w:val="99"/>
    <w:qFormat/>
    <w:rsid w:val="001E3504"/>
    <w:pPr>
      <w:spacing w:after="60"/>
      <w:jc w:val="center"/>
      <w:outlineLvl w:val="1"/>
    </w:pPr>
    <w:rPr>
      <w:rFonts w:ascii="Arial" w:hAnsi="Arial" w:cs="Arial"/>
    </w:rPr>
  </w:style>
  <w:style w:type="paragraph" w:styleId="Tekstblokowy">
    <w:name w:val="Block Text"/>
    <w:basedOn w:val="Normalny"/>
    <w:uiPriority w:val="99"/>
    <w:rsid w:val="001E3504"/>
    <w:pPr>
      <w:ind w:left="1440" w:right="1440"/>
    </w:pPr>
  </w:style>
  <w:style w:type="paragraph" w:styleId="Tytu">
    <w:name w:val="Title"/>
    <w:basedOn w:val="Normalny"/>
    <w:link w:val="TytuZnak"/>
    <w:uiPriority w:val="99"/>
    <w:qFormat/>
    <w:rsid w:val="001E3504"/>
    <w:pPr>
      <w:spacing w:before="240" w:after="60"/>
      <w:jc w:val="center"/>
      <w:outlineLvl w:val="0"/>
    </w:pPr>
    <w:rPr>
      <w:rFonts w:ascii="Arial" w:hAnsi="Arial" w:cs="Arial"/>
      <w:b/>
      <w:bCs/>
      <w:kern w:val="28"/>
      <w:sz w:val="32"/>
      <w:szCs w:val="32"/>
    </w:rPr>
  </w:style>
  <w:style w:type="paragraph" w:styleId="Wcicienormalne">
    <w:name w:val="Normal Indent"/>
    <w:basedOn w:val="Normalny"/>
    <w:uiPriority w:val="99"/>
    <w:rsid w:val="001E3504"/>
    <w:pPr>
      <w:ind w:left="708"/>
    </w:pPr>
  </w:style>
  <w:style w:type="paragraph" w:styleId="Zwrotgrzecznociowy">
    <w:name w:val="Salutation"/>
    <w:basedOn w:val="Normalny"/>
    <w:next w:val="Normalny"/>
    <w:link w:val="ZwrotgrzecznociowyZnak"/>
    <w:uiPriority w:val="99"/>
    <w:rsid w:val="001E3504"/>
  </w:style>
  <w:style w:type="paragraph" w:styleId="Zwrotpoegnalny">
    <w:name w:val="Closing"/>
    <w:basedOn w:val="Normalny"/>
    <w:link w:val="ZwrotpoegnalnyZnak"/>
    <w:uiPriority w:val="99"/>
    <w:rsid w:val="001E3504"/>
    <w:pPr>
      <w:ind w:left="4252"/>
    </w:pPr>
  </w:style>
  <w:style w:type="paragraph" w:customStyle="1" w:styleId="aaTabobiektowOpisobiektu">
    <w:name w:val="aa Tab_obiektow Opis obiektu"/>
    <w:basedOn w:val="Normalny"/>
    <w:link w:val="aaTabobiektowOpisobiektuZnak"/>
    <w:rsid w:val="001E3504"/>
    <w:pPr>
      <w:spacing w:before="60" w:after="40"/>
    </w:pPr>
    <w:rPr>
      <w:rFonts w:ascii="Arial" w:hAnsi="Arial"/>
      <w:sz w:val="18"/>
      <w:szCs w:val="18"/>
    </w:rPr>
  </w:style>
  <w:style w:type="paragraph" w:customStyle="1" w:styleId="aaTabobiektowSzczegolyobiektu">
    <w:name w:val="aa Tab_obiektow Szczegoly obiektu"/>
    <w:basedOn w:val="Normalny"/>
    <w:rsid w:val="001E3504"/>
    <w:pPr>
      <w:spacing w:after="20"/>
      <w:ind w:left="227" w:hanging="227"/>
    </w:pPr>
    <w:rPr>
      <w:rFonts w:ascii="Arial" w:hAnsi="Arial" w:cs="Arial"/>
      <w:sz w:val="16"/>
      <w:szCs w:val="18"/>
    </w:rPr>
  </w:style>
  <w:style w:type="character" w:customStyle="1" w:styleId="aaTabobiektowOpisobiektuZnak">
    <w:name w:val="aa Tab_obiektow Opis obiektu Znak"/>
    <w:link w:val="aaTabobiektowOpisobiektu"/>
    <w:rsid w:val="001E3504"/>
    <w:rPr>
      <w:rFonts w:ascii="Arial" w:hAnsi="Arial"/>
      <w:sz w:val="18"/>
      <w:szCs w:val="18"/>
      <w:lang w:val="en-GB" w:eastAsia="pl-PL" w:bidi="ar-SA"/>
    </w:rPr>
  </w:style>
  <w:style w:type="character" w:customStyle="1" w:styleId="aTxt1OdstPo12Znak">
    <w:name w:val="a_Txt1_OdstPo12 Znak"/>
    <w:rsid w:val="001E3504"/>
    <w:rPr>
      <w:sz w:val="24"/>
      <w:szCs w:val="24"/>
      <w:lang w:val="en-GB" w:eastAsia="pl-PL" w:bidi="ar-SA"/>
    </w:rPr>
  </w:style>
  <w:style w:type="paragraph" w:customStyle="1" w:styleId="al03PoListanrowobiektowwstrefachoddzialyw">
    <w:name w:val="al_03Po Lista nr_ow obiektow w strefach oddzialyw"/>
    <w:basedOn w:val="aTxt1Wys3stOdstPo03"/>
    <w:next w:val="aTxt1Wys3st"/>
    <w:rsid w:val="001E3504"/>
    <w:pPr>
      <w:keepLines/>
      <w:spacing w:before="40" w:line="240" w:lineRule="auto"/>
      <w:jc w:val="left"/>
    </w:pPr>
    <w:rPr>
      <w:sz w:val="20"/>
      <w:szCs w:val="20"/>
    </w:rPr>
  </w:style>
  <w:style w:type="paragraph" w:customStyle="1" w:styleId="al09PoListanrowobiektowwstrefachoddzialyw">
    <w:name w:val="al_09Po Lista nr_ow obiektow w strefach oddzialyw"/>
    <w:basedOn w:val="al03PoListanrowobiektowwstrefachoddzialyw"/>
    <w:rsid w:val="001E3504"/>
    <w:pPr>
      <w:spacing w:after="180"/>
    </w:pPr>
  </w:style>
  <w:style w:type="paragraph" w:customStyle="1" w:styleId="al12PoListanrowobiektowwstrefachoddzialyw">
    <w:name w:val="al_12Po Lista nr_ow obiektow w strefach oddzialyw"/>
    <w:basedOn w:val="al03PoListanrowobiektowwstrefachoddzialyw"/>
    <w:rsid w:val="001E3504"/>
    <w:pPr>
      <w:spacing w:after="240"/>
    </w:pPr>
  </w:style>
  <w:style w:type="character" w:customStyle="1" w:styleId="aTxt1Wys1stOdstPo03Znak">
    <w:name w:val="a_Txt1_Wys1st_OdstPo03 Znak"/>
    <w:link w:val="aTxt1Wys1stOdstPo03"/>
    <w:rsid w:val="001E3504"/>
    <w:rPr>
      <w:sz w:val="24"/>
      <w:szCs w:val="24"/>
      <w:lang w:val="en-GB" w:eastAsia="pl-PL" w:bidi="ar-SA"/>
    </w:rPr>
  </w:style>
  <w:style w:type="character" w:customStyle="1" w:styleId="aTxt1Wys1stZNastNieDzielZnak">
    <w:name w:val="a_Txt1_Wys1st__ZNast_NieDziel Znak"/>
    <w:link w:val="aTxt1Wys1stZNastNieDziel"/>
    <w:rsid w:val="001E3504"/>
    <w:rPr>
      <w:sz w:val="24"/>
      <w:szCs w:val="24"/>
      <w:lang w:val="en-GB" w:eastAsia="pl-PL" w:bidi="ar-SA"/>
    </w:rPr>
  </w:style>
  <w:style w:type="paragraph" w:customStyle="1" w:styleId="Listapunktowana41">
    <w:name w:val="Lista punktowana 41"/>
    <w:basedOn w:val="Normalny"/>
    <w:rsid w:val="001E3504"/>
    <w:rPr>
      <w:lang w:eastAsia="ar-SA"/>
    </w:rPr>
  </w:style>
  <w:style w:type="character" w:customStyle="1" w:styleId="ZnakZnak2">
    <w:name w:val="Znak Znak2"/>
    <w:semiHidden/>
    <w:rsid w:val="001E3504"/>
    <w:rPr>
      <w:lang w:val="en-GB" w:eastAsia="pl-PL" w:bidi="ar-SA"/>
    </w:rPr>
  </w:style>
  <w:style w:type="character" w:customStyle="1" w:styleId="Nagwek2Znak">
    <w:name w:val="Nagłówek 2 Znak"/>
    <w:uiPriority w:val="99"/>
    <w:rsid w:val="001E3504"/>
    <w:rPr>
      <w:rFonts w:ascii="Arial" w:hAnsi="Arial" w:cs="Arial"/>
      <w:b/>
      <w:bCs/>
      <w:i/>
      <w:iCs/>
      <w:sz w:val="28"/>
      <w:szCs w:val="28"/>
      <w:lang w:val="en-GB" w:eastAsia="pl-PL" w:bidi="ar-SA"/>
    </w:rPr>
  </w:style>
  <w:style w:type="paragraph" w:customStyle="1" w:styleId="Znak0">
    <w:name w:val="Znak0"/>
    <w:basedOn w:val="Normalny"/>
    <w:rsid w:val="001E3504"/>
    <w:pPr>
      <w:spacing w:after="60" w:line="288" w:lineRule="exact"/>
    </w:pPr>
  </w:style>
  <w:style w:type="character" w:customStyle="1" w:styleId="aTxt1OdstPo03ZNastNieDzielZnak">
    <w:name w:val="a_Txt1_OdstPo03_ZNast_NieDziel Znak"/>
    <w:rsid w:val="004C3E8D"/>
    <w:rPr>
      <w:sz w:val="24"/>
      <w:szCs w:val="24"/>
      <w:lang w:val="en-GB" w:eastAsia="pl-PL" w:bidi="ar-SA"/>
    </w:rPr>
  </w:style>
  <w:style w:type="paragraph" w:customStyle="1" w:styleId="ZnakZnak1Znak">
    <w:name w:val="Znak Znak1 Znak"/>
    <w:basedOn w:val="Normalny"/>
    <w:rsid w:val="00B764B0"/>
    <w:pPr>
      <w:spacing w:line="276" w:lineRule="auto"/>
    </w:pPr>
    <w:rPr>
      <w:szCs w:val="20"/>
    </w:rPr>
  </w:style>
  <w:style w:type="paragraph" w:customStyle="1" w:styleId="ReportLevel1">
    <w:name w:val="Report Level 1"/>
    <w:next w:val="ReportText"/>
    <w:rsid w:val="00B764B0"/>
    <w:pPr>
      <w:keepNext/>
      <w:numPr>
        <w:numId w:val="6"/>
      </w:numPr>
      <w:spacing w:after="80"/>
      <w:outlineLvl w:val="0"/>
    </w:pPr>
    <w:rPr>
      <w:rFonts w:ascii="Arial Black" w:hAnsi="Arial Black"/>
      <w:color w:val="008080"/>
      <w:sz w:val="28"/>
      <w:lang w:val="en-GB" w:eastAsia="en-US"/>
    </w:rPr>
  </w:style>
  <w:style w:type="paragraph" w:customStyle="1" w:styleId="ReportLevel2">
    <w:name w:val="Report Level 2"/>
    <w:basedOn w:val="ReportLevel1"/>
    <w:next w:val="ReportText"/>
    <w:rsid w:val="00B764B0"/>
    <w:pPr>
      <w:numPr>
        <w:ilvl w:val="1"/>
      </w:numPr>
      <w:pBdr>
        <w:bottom w:val="single" w:sz="18" w:space="2" w:color="008080"/>
      </w:pBdr>
      <w:spacing w:before="140"/>
      <w:outlineLvl w:val="1"/>
    </w:pPr>
    <w:rPr>
      <w:color w:val="000000"/>
      <w:sz w:val="20"/>
    </w:rPr>
  </w:style>
  <w:style w:type="paragraph" w:customStyle="1" w:styleId="ReportLevel3">
    <w:name w:val="Report Level 3"/>
    <w:basedOn w:val="ReportLevel2"/>
    <w:next w:val="ReportText"/>
    <w:rsid w:val="00B764B0"/>
    <w:pPr>
      <w:numPr>
        <w:ilvl w:val="2"/>
      </w:numPr>
      <w:pBdr>
        <w:bottom w:val="none" w:sz="0" w:space="0" w:color="auto"/>
      </w:pBdr>
      <w:spacing w:after="0"/>
      <w:outlineLvl w:val="2"/>
    </w:pPr>
    <w:rPr>
      <w:sz w:val="18"/>
      <w:szCs w:val="18"/>
    </w:rPr>
  </w:style>
  <w:style w:type="paragraph" w:customStyle="1" w:styleId="ReportLevel4">
    <w:name w:val="Report Level 4"/>
    <w:basedOn w:val="ReportLevel3"/>
    <w:next w:val="ReportText"/>
    <w:rsid w:val="00B764B0"/>
    <w:pPr>
      <w:numPr>
        <w:ilvl w:val="3"/>
      </w:numPr>
      <w:outlineLvl w:val="3"/>
    </w:pPr>
  </w:style>
  <w:style w:type="paragraph" w:customStyle="1" w:styleId="ReportText">
    <w:name w:val="Report Text"/>
    <w:link w:val="ReportTextZnak"/>
    <w:rsid w:val="00B764B0"/>
    <w:pPr>
      <w:spacing w:after="120" w:line="260" w:lineRule="atLeast"/>
      <w:ind w:left="1253"/>
    </w:pPr>
    <w:rPr>
      <w:rFonts w:ascii="Arial" w:hAnsi="Arial"/>
      <w:lang w:val="en-GB" w:eastAsia="en-US"/>
    </w:rPr>
  </w:style>
  <w:style w:type="paragraph" w:customStyle="1" w:styleId="ReportList1">
    <w:name w:val="Report List 1"/>
    <w:basedOn w:val="Lista"/>
    <w:link w:val="ReportList1Char"/>
    <w:rsid w:val="00B764B0"/>
    <w:pPr>
      <w:numPr>
        <w:numId w:val="7"/>
      </w:numPr>
      <w:spacing w:after="138" w:line="260" w:lineRule="atLeast"/>
    </w:pPr>
    <w:rPr>
      <w:szCs w:val="20"/>
      <w:lang w:eastAsia="x-none"/>
    </w:rPr>
  </w:style>
  <w:style w:type="character" w:customStyle="1" w:styleId="ReportTextZnak">
    <w:name w:val="Report Text Znak"/>
    <w:link w:val="ReportText"/>
    <w:rsid w:val="00B764B0"/>
    <w:rPr>
      <w:rFonts w:ascii="Arial" w:hAnsi="Arial"/>
      <w:lang w:val="en-GB" w:eastAsia="en-US" w:bidi="ar-SA"/>
    </w:rPr>
  </w:style>
  <w:style w:type="character" w:customStyle="1" w:styleId="ReportList1Char">
    <w:name w:val="Report List 1 Char"/>
    <w:link w:val="ReportList1"/>
    <w:rsid w:val="00B764B0"/>
    <w:rPr>
      <w:sz w:val="24"/>
      <w:lang w:val="en-GB" w:eastAsia="x-none"/>
    </w:rPr>
  </w:style>
  <w:style w:type="character" w:customStyle="1" w:styleId="FootnoteTextChar1">
    <w:name w:val="Footnote Text Char1"/>
    <w:locked/>
    <w:rsid w:val="00B23249"/>
    <w:rPr>
      <w:rFonts w:ascii="Times New Roman" w:hAnsi="Times New Roman" w:cs="Times New Roman"/>
      <w:sz w:val="20"/>
      <w:szCs w:val="20"/>
      <w:lang w:val="en-GB" w:eastAsia="pl-PL"/>
    </w:rPr>
  </w:style>
  <w:style w:type="character" w:customStyle="1" w:styleId="Nagwek6Znak">
    <w:name w:val="Nagłówek 6 Znak"/>
    <w:link w:val="Nagwek6"/>
    <w:uiPriority w:val="99"/>
    <w:locked/>
    <w:rsid w:val="008C1EBB"/>
    <w:rPr>
      <w:b/>
      <w:bCs/>
      <w:sz w:val="22"/>
      <w:szCs w:val="22"/>
      <w:lang w:val="en-GB" w:eastAsia="pl-PL" w:bidi="ar-SA"/>
    </w:rPr>
  </w:style>
  <w:style w:type="character" w:customStyle="1" w:styleId="Nagwek7Znak">
    <w:name w:val="Nagłówek 7 Znak"/>
    <w:link w:val="Nagwek7"/>
    <w:uiPriority w:val="99"/>
    <w:locked/>
    <w:rsid w:val="008C1EBB"/>
    <w:rPr>
      <w:sz w:val="24"/>
      <w:szCs w:val="24"/>
      <w:lang w:val="en-GB" w:eastAsia="pl-PL" w:bidi="ar-SA"/>
    </w:rPr>
  </w:style>
  <w:style w:type="character" w:customStyle="1" w:styleId="Nagwek8Znak">
    <w:name w:val="Nagłówek 8 Znak"/>
    <w:link w:val="Nagwek8"/>
    <w:uiPriority w:val="99"/>
    <w:locked/>
    <w:rsid w:val="008C1EBB"/>
    <w:rPr>
      <w:i/>
      <w:iCs/>
      <w:sz w:val="24"/>
      <w:szCs w:val="24"/>
      <w:lang w:val="en-GB" w:eastAsia="pl-PL" w:bidi="ar-SA"/>
    </w:rPr>
  </w:style>
  <w:style w:type="character" w:customStyle="1" w:styleId="Heading2Char1">
    <w:name w:val="Heading 2 Char1"/>
    <w:locked/>
    <w:rsid w:val="008C1EBB"/>
    <w:rPr>
      <w:rFonts w:ascii="Arial" w:hAnsi="Arial" w:cs="Arial"/>
      <w:b/>
      <w:bCs/>
      <w:iCs/>
      <w:smallCaps/>
      <w:sz w:val="28"/>
      <w:szCs w:val="28"/>
      <w:lang w:val="en-GB" w:eastAsia="pl-PL"/>
    </w:rPr>
  </w:style>
  <w:style w:type="character" w:customStyle="1" w:styleId="TekstmakraZnak">
    <w:name w:val="Tekst makra Znak"/>
    <w:link w:val="Tekstmakra"/>
    <w:uiPriority w:val="99"/>
    <w:locked/>
    <w:rsid w:val="008C1EBB"/>
    <w:rPr>
      <w:rFonts w:ascii="Courier New" w:hAnsi="Courier New" w:cs="Courier New"/>
      <w:lang w:val="en-GB" w:eastAsia="pl-PL" w:bidi="ar-SA"/>
    </w:rPr>
  </w:style>
  <w:style w:type="character" w:customStyle="1" w:styleId="Tekstpodstawowywcity3Znak">
    <w:name w:val="Tekst podstawowy wcięty 3 Znak"/>
    <w:link w:val="Tekstpodstawowywcity3"/>
    <w:uiPriority w:val="99"/>
    <w:locked/>
    <w:rsid w:val="008C1EBB"/>
    <w:rPr>
      <w:sz w:val="16"/>
      <w:szCs w:val="16"/>
      <w:lang w:val="en-GB" w:eastAsia="pl-PL" w:bidi="ar-SA"/>
    </w:rPr>
  </w:style>
  <w:style w:type="character" w:customStyle="1" w:styleId="TekstpodstawowyzwciciemZnak">
    <w:name w:val="Tekst podstawowy z wcięciem Znak"/>
    <w:link w:val="Tekstpodstawowyzwciciem"/>
    <w:uiPriority w:val="99"/>
    <w:locked/>
    <w:rsid w:val="008C1EBB"/>
    <w:rPr>
      <w:sz w:val="24"/>
      <w:szCs w:val="24"/>
      <w:lang w:val="en-GB" w:eastAsia="pl-PL" w:bidi="ar-SA"/>
    </w:rPr>
  </w:style>
  <w:style w:type="character" w:customStyle="1" w:styleId="Tekstpodstawowyzwciciem2Znak">
    <w:name w:val="Tekst podstawowy z wcięciem 2 Znak"/>
    <w:link w:val="Tekstpodstawowyzwciciem2"/>
    <w:uiPriority w:val="99"/>
    <w:locked/>
    <w:rsid w:val="008C1EBB"/>
    <w:rPr>
      <w:sz w:val="24"/>
      <w:szCs w:val="24"/>
      <w:lang w:val="en-GB" w:eastAsia="pl-PL" w:bidi="ar-SA"/>
    </w:rPr>
  </w:style>
  <w:style w:type="paragraph" w:customStyle="1" w:styleId="Bezodstpw1">
    <w:name w:val="Bez odstępów1"/>
    <w:rsid w:val="008C1EBB"/>
    <w:pPr>
      <w:jc w:val="both"/>
    </w:pPr>
    <w:rPr>
      <w:rFonts w:ascii="Calibri" w:eastAsia="Calibri" w:hAnsi="Calibri"/>
      <w:sz w:val="22"/>
      <w:szCs w:val="22"/>
      <w:lang w:val="en-GB" w:eastAsia="en-US"/>
    </w:rPr>
  </w:style>
  <w:style w:type="table" w:customStyle="1" w:styleId="redniecieniowanie2akcent510">
    <w:name w:val="Średnie cieniowanie 2 — akcent 510"/>
    <w:rsid w:val="008C1EB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
    <w:name w:val="Średnie cieniowanie 2 — akcent 610"/>
    <w:rsid w:val="008C1E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
    <w:name w:val="Średnia lista 1 — akcent 210"/>
    <w:rsid w:val="008C1EBB"/>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
    <w:name w:val="Średnia lista 1 — akcent 310"/>
    <w:rsid w:val="008C1EBB"/>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
    <w:name w:val="Średnia lista 1 — akcent 410"/>
    <w:rsid w:val="008C1EBB"/>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2">
    <w:name w:val="Char Char22"/>
    <w:rsid w:val="008C1EBB"/>
    <w:rPr>
      <w:rFonts w:cs="Times New Roman"/>
      <w:sz w:val="24"/>
      <w:szCs w:val="24"/>
      <w:lang w:val="en-GB"/>
    </w:rPr>
  </w:style>
  <w:style w:type="character" w:customStyle="1" w:styleId="CharChar30">
    <w:name w:val="Char Char30"/>
    <w:rsid w:val="008C1EBB"/>
    <w:rPr>
      <w:rFonts w:ascii="Arial" w:hAnsi="Arial" w:cs="Arial"/>
      <w:b/>
      <w:bCs/>
      <w:i/>
      <w:iCs/>
      <w:sz w:val="28"/>
      <w:szCs w:val="28"/>
      <w:lang w:val="en-GB" w:eastAsia="pl-PL" w:bidi="ar-SA"/>
    </w:rPr>
  </w:style>
  <w:style w:type="character" w:customStyle="1" w:styleId="CharChar210">
    <w:name w:val="Char Char210"/>
    <w:locked/>
    <w:rsid w:val="008C1EBB"/>
    <w:rPr>
      <w:rFonts w:ascii="Arial" w:hAnsi="Arial" w:cs="Arial"/>
      <w:b/>
      <w:bCs/>
      <w:caps/>
      <w:kern w:val="32"/>
      <w:sz w:val="28"/>
      <w:szCs w:val="28"/>
      <w:lang w:val="en-GB" w:eastAsia="pl-PL" w:bidi="ar-SA"/>
    </w:rPr>
  </w:style>
  <w:style w:type="character" w:customStyle="1" w:styleId="CharChar200">
    <w:name w:val="Char Char200"/>
    <w:rsid w:val="008C1EBB"/>
    <w:rPr>
      <w:rFonts w:ascii="Arial" w:hAnsi="Arial" w:cs="Arial"/>
      <w:b/>
      <w:bCs/>
      <w:iCs/>
      <w:smallCaps/>
      <w:sz w:val="28"/>
      <w:szCs w:val="28"/>
      <w:lang w:val="en-GB" w:eastAsia="pl-PL" w:bidi="ar-SA"/>
    </w:rPr>
  </w:style>
  <w:style w:type="character" w:customStyle="1" w:styleId="CharChar190">
    <w:name w:val="Char Char190"/>
    <w:locked/>
    <w:rsid w:val="008C1EBB"/>
    <w:rPr>
      <w:rFonts w:ascii="Arial" w:hAnsi="Arial" w:cs="Arial"/>
      <w:b/>
      <w:bCs/>
      <w:sz w:val="26"/>
      <w:szCs w:val="26"/>
      <w:lang w:val="en-GB" w:eastAsia="pl-PL" w:bidi="ar-SA"/>
    </w:rPr>
  </w:style>
  <w:style w:type="character" w:customStyle="1" w:styleId="CharChar180">
    <w:name w:val="Char Char180"/>
    <w:locked/>
    <w:rsid w:val="008C1EBB"/>
    <w:rPr>
      <w:rFonts w:ascii="Arial" w:hAnsi="Arial" w:cs="Arial"/>
      <w:b/>
      <w:bCs/>
      <w:sz w:val="24"/>
      <w:szCs w:val="24"/>
      <w:lang w:val="en-GB" w:eastAsia="pl-PL" w:bidi="ar-SA"/>
    </w:rPr>
  </w:style>
  <w:style w:type="character" w:customStyle="1" w:styleId="CharChar170">
    <w:name w:val="Char Char170"/>
    <w:locked/>
    <w:rsid w:val="008C1EBB"/>
    <w:rPr>
      <w:rFonts w:cs="Times New Roman"/>
      <w:b/>
      <w:bCs/>
      <w:i/>
      <w:iCs/>
      <w:sz w:val="26"/>
      <w:szCs w:val="26"/>
      <w:lang w:val="en-GB" w:eastAsia="pl-PL" w:bidi="ar-SA"/>
    </w:rPr>
  </w:style>
  <w:style w:type="character" w:customStyle="1" w:styleId="CharChar160">
    <w:name w:val="Char Char160"/>
    <w:locked/>
    <w:rsid w:val="008C1EBB"/>
    <w:rPr>
      <w:rFonts w:ascii="Arial" w:hAnsi="Arial" w:cs="Arial"/>
      <w:sz w:val="22"/>
      <w:szCs w:val="22"/>
      <w:lang w:val="en-GB" w:eastAsia="pl-PL" w:bidi="ar-SA"/>
    </w:rPr>
  </w:style>
  <w:style w:type="character" w:customStyle="1" w:styleId="CharChar140">
    <w:name w:val="Char Char140"/>
    <w:locked/>
    <w:rsid w:val="008C1EBB"/>
    <w:rPr>
      <w:rFonts w:cs="Times New Roman"/>
      <w:sz w:val="24"/>
      <w:szCs w:val="24"/>
      <w:lang w:val="en-GB" w:eastAsia="pl-PL" w:bidi="ar-SA"/>
    </w:rPr>
  </w:style>
  <w:style w:type="character" w:customStyle="1" w:styleId="CharChar130">
    <w:name w:val="Char Char130"/>
    <w:locked/>
    <w:rsid w:val="008C1EBB"/>
    <w:rPr>
      <w:rFonts w:cs="Times New Roman"/>
      <w:sz w:val="24"/>
      <w:lang w:val="en-GB" w:eastAsia="pl-PL" w:bidi="ar-SA"/>
    </w:rPr>
  </w:style>
  <w:style w:type="character" w:customStyle="1" w:styleId="CharChar110">
    <w:name w:val="Char Char110"/>
    <w:locked/>
    <w:rsid w:val="008C1EBB"/>
    <w:rPr>
      <w:rFonts w:ascii="Courier New" w:hAnsi="Courier New" w:cs="Courier New"/>
      <w:lang w:val="en-GB" w:eastAsia="pl-PL" w:bidi="ar-SA"/>
    </w:rPr>
  </w:style>
  <w:style w:type="character" w:customStyle="1" w:styleId="CharChar100">
    <w:name w:val="Char Char100"/>
    <w:locked/>
    <w:rsid w:val="008C1EBB"/>
    <w:rPr>
      <w:rFonts w:cs="Times New Roman"/>
      <w:sz w:val="24"/>
      <w:szCs w:val="24"/>
      <w:lang w:val="en-GB" w:eastAsia="pl-PL" w:bidi="ar-SA"/>
    </w:rPr>
  </w:style>
  <w:style w:type="character" w:customStyle="1" w:styleId="CharChar90">
    <w:name w:val="Char Char90"/>
    <w:locked/>
    <w:rsid w:val="008C1EBB"/>
    <w:rPr>
      <w:rFonts w:cs="Times New Roman"/>
      <w:sz w:val="24"/>
      <w:szCs w:val="24"/>
      <w:lang w:val="en-GB" w:eastAsia="pl-PL" w:bidi="ar-SA"/>
    </w:rPr>
  </w:style>
  <w:style w:type="character" w:customStyle="1" w:styleId="CharChar80">
    <w:name w:val="Char Char80"/>
    <w:locked/>
    <w:rsid w:val="008C1EBB"/>
    <w:rPr>
      <w:rFonts w:cs="Times New Roman"/>
      <w:sz w:val="24"/>
      <w:szCs w:val="24"/>
      <w:lang w:val="en-GB" w:eastAsia="pl-PL" w:bidi="ar-SA"/>
    </w:rPr>
  </w:style>
  <w:style w:type="character" w:customStyle="1" w:styleId="CharChar60">
    <w:name w:val="Char Char60"/>
    <w:locked/>
    <w:rsid w:val="008C1EBB"/>
    <w:rPr>
      <w:rFonts w:eastAsia="Times New Roman" w:cs="Times New Roman"/>
      <w:sz w:val="24"/>
      <w:szCs w:val="24"/>
      <w:lang w:val="en-GB" w:eastAsia="x-none" w:bidi="ar-SA"/>
    </w:rPr>
  </w:style>
  <w:style w:type="character" w:customStyle="1" w:styleId="BodyText3Char">
    <w:name w:val="Body Text 3 Char"/>
    <w:locked/>
    <w:rsid w:val="008C1EBB"/>
    <w:rPr>
      <w:rFonts w:cs="Times New Roman"/>
      <w:lang w:val="en-GB" w:eastAsia="pl-PL"/>
    </w:rPr>
  </w:style>
  <w:style w:type="character" w:customStyle="1" w:styleId="CharChar40">
    <w:name w:val="Char Char40"/>
    <w:rsid w:val="008C1EBB"/>
    <w:rPr>
      <w:rFonts w:ascii="Arial" w:hAnsi="Arial" w:cs="Arial"/>
      <w:b/>
      <w:bCs/>
      <w:i/>
      <w:iCs/>
      <w:sz w:val="28"/>
      <w:szCs w:val="28"/>
      <w:lang w:val="en-GB" w:eastAsia="pl-PL" w:bidi="ar-SA"/>
    </w:rPr>
  </w:style>
  <w:style w:type="character" w:customStyle="1" w:styleId="CharChar70">
    <w:name w:val="Char Char70"/>
    <w:semiHidden/>
    <w:locked/>
    <w:rsid w:val="008C1EBB"/>
    <w:rPr>
      <w:rFonts w:cs="Times New Roman"/>
      <w:color w:val="000000"/>
      <w:sz w:val="26"/>
      <w:lang w:val="en-GB" w:eastAsia="pl-PL" w:bidi="ar-SA"/>
    </w:rPr>
  </w:style>
  <w:style w:type="character" w:customStyle="1" w:styleId="longtext">
    <w:name w:val="long_text"/>
    <w:basedOn w:val="Domylnaczcionkaakapitu"/>
    <w:rsid w:val="00E4754D"/>
  </w:style>
  <w:style w:type="character" w:customStyle="1" w:styleId="Tekstpodstawowy3Znak1">
    <w:name w:val="Tekst podstawowy 3 Znak1"/>
    <w:semiHidden/>
    <w:locked/>
    <w:rsid w:val="008C1EBB"/>
    <w:rPr>
      <w:rFonts w:ascii="Times New Roman" w:hAnsi="Times New Roman" w:cs="Times New Roman"/>
      <w:sz w:val="16"/>
      <w:szCs w:val="16"/>
      <w:lang w:val="en-GB" w:eastAsia="pl-PL"/>
    </w:rPr>
  </w:style>
  <w:style w:type="character" w:customStyle="1" w:styleId="ZnakZnakCharChar0">
    <w:name w:val="Znak Znak Char Char0"/>
    <w:rsid w:val="008C1EBB"/>
    <w:rPr>
      <w:rFonts w:cs="Times New Roman"/>
      <w:color w:val="000000"/>
      <w:sz w:val="22"/>
      <w:lang w:val="en-GB" w:eastAsia="pl-PL" w:bidi="ar-SA"/>
    </w:rPr>
  </w:style>
  <w:style w:type="character" w:customStyle="1" w:styleId="DataZnak">
    <w:name w:val="Data Znak"/>
    <w:link w:val="Data"/>
    <w:uiPriority w:val="99"/>
    <w:locked/>
    <w:rsid w:val="008C1EBB"/>
    <w:rPr>
      <w:sz w:val="24"/>
      <w:szCs w:val="24"/>
      <w:lang w:val="en-GB" w:eastAsia="pl-PL" w:bidi="ar-SA"/>
    </w:rPr>
  </w:style>
  <w:style w:type="character" w:customStyle="1" w:styleId="HTML-adresZnak">
    <w:name w:val="HTML - adres Znak"/>
    <w:link w:val="HTML-adres"/>
    <w:uiPriority w:val="99"/>
    <w:locked/>
    <w:rsid w:val="008C1EBB"/>
    <w:rPr>
      <w:i/>
      <w:iCs/>
      <w:sz w:val="24"/>
      <w:szCs w:val="24"/>
      <w:lang w:val="en-GB" w:eastAsia="pl-PL" w:bidi="ar-SA"/>
    </w:rPr>
  </w:style>
  <w:style w:type="character" w:customStyle="1" w:styleId="NagweknotatkiZnak">
    <w:name w:val="Nagłówek notatki Znak"/>
    <w:link w:val="Nagweknotatki"/>
    <w:uiPriority w:val="99"/>
    <w:locked/>
    <w:rsid w:val="008C1EBB"/>
    <w:rPr>
      <w:sz w:val="24"/>
      <w:szCs w:val="24"/>
      <w:lang w:val="en-GB" w:eastAsia="pl-PL" w:bidi="ar-SA"/>
    </w:rPr>
  </w:style>
  <w:style w:type="character" w:customStyle="1" w:styleId="NagwekwiadomociZnak">
    <w:name w:val="Nagłówek wiadomości Znak"/>
    <w:link w:val="Nagwekwiadomoci"/>
    <w:uiPriority w:val="99"/>
    <w:locked/>
    <w:rsid w:val="008C1EBB"/>
    <w:rPr>
      <w:rFonts w:ascii="Arial" w:hAnsi="Arial" w:cs="Arial"/>
      <w:sz w:val="24"/>
      <w:szCs w:val="24"/>
      <w:lang w:val="en-GB" w:eastAsia="pl-PL" w:bidi="ar-SA"/>
    </w:rPr>
  </w:style>
  <w:style w:type="character" w:customStyle="1" w:styleId="PodpisZnak">
    <w:name w:val="Podpis Znak"/>
    <w:link w:val="Podpis"/>
    <w:uiPriority w:val="99"/>
    <w:locked/>
    <w:rsid w:val="008C1EBB"/>
    <w:rPr>
      <w:sz w:val="24"/>
      <w:szCs w:val="24"/>
      <w:lang w:val="en-GB" w:eastAsia="pl-PL" w:bidi="ar-SA"/>
    </w:rPr>
  </w:style>
  <w:style w:type="character" w:customStyle="1" w:styleId="Podpise-mailZnak">
    <w:name w:val="Podpis e-mail Znak"/>
    <w:link w:val="Podpise-mail"/>
    <w:uiPriority w:val="99"/>
    <w:locked/>
    <w:rsid w:val="008C1EBB"/>
    <w:rPr>
      <w:sz w:val="24"/>
      <w:szCs w:val="24"/>
      <w:lang w:val="en-GB" w:eastAsia="pl-PL" w:bidi="ar-SA"/>
    </w:rPr>
  </w:style>
  <w:style w:type="character" w:customStyle="1" w:styleId="PodtytuZnak">
    <w:name w:val="Podtytuł Znak"/>
    <w:link w:val="Podtytu"/>
    <w:uiPriority w:val="99"/>
    <w:locked/>
    <w:rsid w:val="008C1EBB"/>
    <w:rPr>
      <w:rFonts w:ascii="Arial" w:hAnsi="Arial" w:cs="Arial"/>
      <w:sz w:val="24"/>
      <w:szCs w:val="24"/>
      <w:lang w:val="en-GB" w:eastAsia="pl-PL" w:bidi="ar-SA"/>
    </w:rPr>
  </w:style>
  <w:style w:type="character" w:customStyle="1" w:styleId="TytuZnak">
    <w:name w:val="Tytuł Znak"/>
    <w:link w:val="Tytu"/>
    <w:uiPriority w:val="99"/>
    <w:locked/>
    <w:rsid w:val="008C1EBB"/>
    <w:rPr>
      <w:rFonts w:ascii="Arial" w:hAnsi="Arial" w:cs="Arial"/>
      <w:b/>
      <w:bCs/>
      <w:kern w:val="28"/>
      <w:sz w:val="32"/>
      <w:szCs w:val="32"/>
      <w:lang w:val="en-GB" w:eastAsia="pl-PL" w:bidi="ar-SA"/>
    </w:rPr>
  </w:style>
  <w:style w:type="character" w:customStyle="1" w:styleId="ZwrotgrzecznociowyZnak">
    <w:name w:val="Zwrot grzecznościowy Znak"/>
    <w:link w:val="Zwrotgrzecznociowy"/>
    <w:uiPriority w:val="99"/>
    <w:locked/>
    <w:rsid w:val="008C1EBB"/>
    <w:rPr>
      <w:sz w:val="24"/>
      <w:szCs w:val="24"/>
      <w:lang w:val="en-GB" w:eastAsia="pl-PL" w:bidi="ar-SA"/>
    </w:rPr>
  </w:style>
  <w:style w:type="character" w:customStyle="1" w:styleId="ZwrotpoegnalnyZnak">
    <w:name w:val="Zwrot pożegnalny Znak"/>
    <w:link w:val="Zwrotpoegnalny"/>
    <w:uiPriority w:val="99"/>
    <w:locked/>
    <w:rsid w:val="008C1EBB"/>
    <w:rPr>
      <w:sz w:val="24"/>
      <w:szCs w:val="24"/>
      <w:lang w:val="en-GB" w:eastAsia="pl-PL" w:bidi="ar-SA"/>
    </w:rPr>
  </w:style>
  <w:style w:type="character" w:customStyle="1" w:styleId="ZnakZnak20">
    <w:name w:val="Znak Znak20"/>
    <w:semiHidden/>
    <w:rsid w:val="008C1EBB"/>
    <w:rPr>
      <w:rFonts w:cs="Times New Roman"/>
      <w:lang w:val="en-GB" w:eastAsia="pl-PL" w:bidi="ar-SA"/>
    </w:rPr>
  </w:style>
  <w:style w:type="paragraph" w:customStyle="1" w:styleId="Znak6">
    <w:name w:val="Znak6"/>
    <w:basedOn w:val="Normalny"/>
    <w:rsid w:val="008C1EBB"/>
    <w:pPr>
      <w:spacing w:after="60" w:line="288" w:lineRule="exact"/>
    </w:pPr>
    <w:rPr>
      <w:rFonts w:eastAsia="Calibri"/>
    </w:rPr>
  </w:style>
  <w:style w:type="paragraph" w:customStyle="1" w:styleId="ListParagraph1">
    <w:name w:val="List Paragraph1"/>
    <w:basedOn w:val="Normalny"/>
    <w:rsid w:val="008C1EBB"/>
    <w:pPr>
      <w:spacing w:after="200" w:line="276" w:lineRule="auto"/>
      <w:ind w:left="720"/>
      <w:contextualSpacing/>
    </w:pPr>
    <w:rPr>
      <w:rFonts w:ascii="Calibri" w:eastAsia="Calibri" w:hAnsi="Calibri"/>
      <w:sz w:val="22"/>
      <w:szCs w:val="22"/>
      <w:lang w:eastAsia="en-US"/>
    </w:rPr>
  </w:style>
  <w:style w:type="paragraph" w:customStyle="1" w:styleId="NoSpacing1">
    <w:name w:val="No Spacing1"/>
    <w:rsid w:val="008C1EBB"/>
    <w:pPr>
      <w:jc w:val="both"/>
    </w:pPr>
    <w:rPr>
      <w:rFonts w:ascii="Calibri" w:eastAsia="Calibri" w:hAnsi="Calibri"/>
      <w:sz w:val="22"/>
      <w:szCs w:val="22"/>
      <w:lang w:val="en-GB" w:eastAsia="en-US"/>
    </w:rPr>
  </w:style>
  <w:style w:type="table" w:customStyle="1" w:styleId="MediumShading2-Accent51">
    <w:name w:val="Medium Shading 2 - Accent 51"/>
    <w:rsid w:val="008C1EB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61">
    <w:name w:val="Medium Shading 2 - Accent 61"/>
    <w:rsid w:val="008C1EB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List1-Accent21">
    <w:name w:val="Medium List 1 - Accent 21"/>
    <w:rsid w:val="008C1EBB"/>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MediumList1-Accent31">
    <w:name w:val="Medium List 1 - Accent 31"/>
    <w:rsid w:val="008C1EBB"/>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MediumList1-Accent41">
    <w:name w:val="Medium List 1 - Accent 41"/>
    <w:rsid w:val="008C1EBB"/>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20">
    <w:name w:val="Char Char220"/>
    <w:rsid w:val="008C1EBB"/>
    <w:rPr>
      <w:rFonts w:cs="Times New Roman"/>
      <w:sz w:val="24"/>
      <w:szCs w:val="24"/>
      <w:lang w:val="en-GB"/>
    </w:rPr>
  </w:style>
  <w:style w:type="character" w:customStyle="1" w:styleId="CharChar31">
    <w:name w:val="Char Char31"/>
    <w:rsid w:val="008C1EBB"/>
    <w:rPr>
      <w:rFonts w:ascii="Arial" w:hAnsi="Arial" w:cs="Arial"/>
      <w:b/>
      <w:bCs/>
      <w:i/>
      <w:iCs/>
      <w:sz w:val="28"/>
      <w:szCs w:val="28"/>
      <w:lang w:val="en-GB" w:eastAsia="pl-PL" w:bidi="ar-SA"/>
    </w:rPr>
  </w:style>
  <w:style w:type="character" w:customStyle="1" w:styleId="CharChar211">
    <w:name w:val="Char Char211"/>
    <w:locked/>
    <w:rsid w:val="008C1EBB"/>
    <w:rPr>
      <w:rFonts w:ascii="Arial" w:hAnsi="Arial" w:cs="Arial"/>
      <w:b/>
      <w:bCs/>
      <w:caps/>
      <w:kern w:val="32"/>
      <w:sz w:val="28"/>
      <w:szCs w:val="28"/>
      <w:lang w:val="en-GB" w:eastAsia="pl-PL" w:bidi="ar-SA"/>
    </w:rPr>
  </w:style>
  <w:style w:type="character" w:customStyle="1" w:styleId="CharChar201">
    <w:name w:val="Char Char201"/>
    <w:rsid w:val="008C1EBB"/>
    <w:rPr>
      <w:rFonts w:ascii="Arial" w:hAnsi="Arial" w:cs="Arial"/>
      <w:b/>
      <w:bCs/>
      <w:iCs/>
      <w:smallCaps/>
      <w:sz w:val="28"/>
      <w:szCs w:val="28"/>
      <w:lang w:val="en-GB" w:eastAsia="pl-PL" w:bidi="ar-SA"/>
    </w:rPr>
  </w:style>
  <w:style w:type="character" w:customStyle="1" w:styleId="CharChar191">
    <w:name w:val="Char Char191"/>
    <w:locked/>
    <w:rsid w:val="008C1EBB"/>
    <w:rPr>
      <w:rFonts w:ascii="Arial" w:hAnsi="Arial" w:cs="Arial"/>
      <w:b/>
      <w:bCs/>
      <w:sz w:val="26"/>
      <w:szCs w:val="26"/>
      <w:lang w:val="en-GB" w:eastAsia="pl-PL" w:bidi="ar-SA"/>
    </w:rPr>
  </w:style>
  <w:style w:type="character" w:customStyle="1" w:styleId="CharChar181">
    <w:name w:val="Char Char181"/>
    <w:locked/>
    <w:rsid w:val="008C1EBB"/>
    <w:rPr>
      <w:rFonts w:ascii="Arial" w:hAnsi="Arial" w:cs="Arial"/>
      <w:b/>
      <w:bCs/>
      <w:sz w:val="24"/>
      <w:szCs w:val="24"/>
      <w:lang w:val="en-GB" w:eastAsia="pl-PL" w:bidi="ar-SA"/>
    </w:rPr>
  </w:style>
  <w:style w:type="character" w:customStyle="1" w:styleId="CharChar171">
    <w:name w:val="Char Char171"/>
    <w:locked/>
    <w:rsid w:val="008C1EBB"/>
    <w:rPr>
      <w:rFonts w:cs="Times New Roman"/>
      <w:b/>
      <w:bCs/>
      <w:i/>
      <w:iCs/>
      <w:sz w:val="26"/>
      <w:szCs w:val="26"/>
      <w:lang w:val="en-GB" w:eastAsia="pl-PL" w:bidi="ar-SA"/>
    </w:rPr>
  </w:style>
  <w:style w:type="character" w:customStyle="1" w:styleId="CharChar161">
    <w:name w:val="Char Char161"/>
    <w:locked/>
    <w:rsid w:val="008C1EBB"/>
    <w:rPr>
      <w:rFonts w:ascii="Arial" w:hAnsi="Arial" w:cs="Arial"/>
      <w:sz w:val="22"/>
      <w:szCs w:val="22"/>
      <w:lang w:val="en-GB" w:eastAsia="pl-PL" w:bidi="ar-SA"/>
    </w:rPr>
  </w:style>
  <w:style w:type="character" w:customStyle="1" w:styleId="CharChar141">
    <w:name w:val="Char Char141"/>
    <w:locked/>
    <w:rsid w:val="008C1EBB"/>
    <w:rPr>
      <w:rFonts w:cs="Times New Roman"/>
      <w:sz w:val="24"/>
      <w:szCs w:val="24"/>
      <w:lang w:val="en-GB" w:eastAsia="pl-PL" w:bidi="ar-SA"/>
    </w:rPr>
  </w:style>
  <w:style w:type="character" w:customStyle="1" w:styleId="CharChar131">
    <w:name w:val="Char Char131"/>
    <w:locked/>
    <w:rsid w:val="008C1EBB"/>
    <w:rPr>
      <w:rFonts w:cs="Times New Roman"/>
      <w:sz w:val="24"/>
      <w:lang w:val="en-GB" w:eastAsia="pl-PL" w:bidi="ar-SA"/>
    </w:rPr>
  </w:style>
  <w:style w:type="character" w:customStyle="1" w:styleId="CharChar111">
    <w:name w:val="Char Char111"/>
    <w:locked/>
    <w:rsid w:val="008C1EBB"/>
    <w:rPr>
      <w:rFonts w:ascii="Courier New" w:hAnsi="Courier New" w:cs="Courier New"/>
      <w:lang w:val="en-GB" w:eastAsia="pl-PL" w:bidi="ar-SA"/>
    </w:rPr>
  </w:style>
  <w:style w:type="character" w:customStyle="1" w:styleId="CharChar101">
    <w:name w:val="Char Char101"/>
    <w:locked/>
    <w:rsid w:val="008C1EBB"/>
    <w:rPr>
      <w:rFonts w:cs="Times New Roman"/>
      <w:sz w:val="24"/>
      <w:szCs w:val="24"/>
      <w:lang w:val="en-GB" w:eastAsia="pl-PL" w:bidi="ar-SA"/>
    </w:rPr>
  </w:style>
  <w:style w:type="character" w:customStyle="1" w:styleId="CharChar91">
    <w:name w:val="Char Char91"/>
    <w:locked/>
    <w:rsid w:val="008C1EBB"/>
    <w:rPr>
      <w:rFonts w:cs="Times New Roman"/>
      <w:sz w:val="24"/>
      <w:szCs w:val="24"/>
      <w:lang w:val="en-GB" w:eastAsia="pl-PL" w:bidi="ar-SA"/>
    </w:rPr>
  </w:style>
  <w:style w:type="character" w:customStyle="1" w:styleId="CharChar81">
    <w:name w:val="Char Char81"/>
    <w:locked/>
    <w:rsid w:val="008C1EBB"/>
    <w:rPr>
      <w:rFonts w:cs="Times New Roman"/>
      <w:sz w:val="24"/>
      <w:szCs w:val="24"/>
      <w:lang w:val="en-GB" w:eastAsia="pl-PL" w:bidi="ar-SA"/>
    </w:rPr>
  </w:style>
  <w:style w:type="character" w:customStyle="1" w:styleId="CharChar61">
    <w:name w:val="Char Char61"/>
    <w:locked/>
    <w:rsid w:val="008C1EBB"/>
    <w:rPr>
      <w:rFonts w:eastAsia="Times New Roman" w:cs="Times New Roman"/>
      <w:sz w:val="24"/>
      <w:szCs w:val="24"/>
      <w:lang w:val="en-GB" w:eastAsia="x-none" w:bidi="ar-SA"/>
    </w:rPr>
  </w:style>
  <w:style w:type="character" w:customStyle="1" w:styleId="CharChar41">
    <w:name w:val="Char Char41"/>
    <w:rsid w:val="008C1EBB"/>
    <w:rPr>
      <w:rFonts w:ascii="Arial" w:hAnsi="Arial" w:cs="Arial"/>
      <w:b/>
      <w:bCs/>
      <w:i/>
      <w:iCs/>
      <w:sz w:val="28"/>
      <w:szCs w:val="28"/>
      <w:lang w:val="en-GB" w:eastAsia="pl-PL" w:bidi="ar-SA"/>
    </w:rPr>
  </w:style>
  <w:style w:type="character" w:customStyle="1" w:styleId="CharChar71">
    <w:name w:val="Char Char71"/>
    <w:semiHidden/>
    <w:locked/>
    <w:rsid w:val="008C1EBB"/>
    <w:rPr>
      <w:rFonts w:cs="Times New Roman"/>
      <w:color w:val="000000"/>
      <w:sz w:val="26"/>
      <w:lang w:val="en-GB" w:eastAsia="pl-PL" w:bidi="ar-SA"/>
    </w:rPr>
  </w:style>
  <w:style w:type="character" w:customStyle="1" w:styleId="ZnakZnakCharChar1">
    <w:name w:val="Znak Znak Char Char1"/>
    <w:rsid w:val="008C1EBB"/>
    <w:rPr>
      <w:rFonts w:cs="Times New Roman"/>
      <w:color w:val="000000"/>
      <w:sz w:val="22"/>
      <w:lang w:val="en-GB" w:eastAsia="pl-PL" w:bidi="ar-SA"/>
    </w:rPr>
  </w:style>
  <w:style w:type="character" w:customStyle="1" w:styleId="ZnakZnak21">
    <w:name w:val="Znak Znak21"/>
    <w:semiHidden/>
    <w:rsid w:val="008C1EBB"/>
    <w:rPr>
      <w:rFonts w:cs="Times New Roman"/>
      <w:lang w:val="en-GB" w:eastAsia="pl-PL" w:bidi="ar-SA"/>
    </w:rPr>
  </w:style>
  <w:style w:type="paragraph" w:customStyle="1" w:styleId="Znak5">
    <w:name w:val="Znak5"/>
    <w:basedOn w:val="Normalny"/>
    <w:rsid w:val="008C1EBB"/>
    <w:pPr>
      <w:spacing w:after="60" w:line="288" w:lineRule="exact"/>
    </w:pPr>
    <w:rPr>
      <w:rFonts w:eastAsia="Calibri"/>
    </w:rPr>
  </w:style>
  <w:style w:type="character" w:customStyle="1" w:styleId="CharChar36">
    <w:name w:val="Char Char36"/>
    <w:locked/>
    <w:rsid w:val="00F02D5F"/>
    <w:rPr>
      <w:rFonts w:ascii="Arial" w:hAnsi="Arial" w:cs="Arial"/>
      <w:b/>
      <w:bCs/>
      <w:caps/>
      <w:kern w:val="32"/>
      <w:sz w:val="28"/>
      <w:szCs w:val="28"/>
      <w:lang w:val="en-GB" w:eastAsia="pl-PL" w:bidi="ar-SA"/>
    </w:rPr>
  </w:style>
  <w:style w:type="character" w:customStyle="1" w:styleId="CharChar35">
    <w:name w:val="Char Char35"/>
    <w:rsid w:val="00F02D5F"/>
    <w:rPr>
      <w:rFonts w:ascii="Arial" w:hAnsi="Arial" w:cs="Arial"/>
      <w:b/>
      <w:bCs/>
      <w:iCs/>
      <w:smallCaps/>
      <w:sz w:val="28"/>
      <w:szCs w:val="28"/>
      <w:lang w:val="en-GB" w:eastAsia="pl-PL" w:bidi="ar-SA"/>
    </w:rPr>
  </w:style>
  <w:style w:type="character" w:customStyle="1" w:styleId="CharChar34">
    <w:name w:val="Char Char34"/>
    <w:locked/>
    <w:rsid w:val="00F02D5F"/>
    <w:rPr>
      <w:rFonts w:ascii="Arial" w:hAnsi="Arial" w:cs="Arial"/>
      <w:b/>
      <w:bCs/>
      <w:sz w:val="26"/>
      <w:szCs w:val="26"/>
      <w:lang w:val="en-GB" w:eastAsia="pl-PL" w:bidi="ar-SA"/>
    </w:rPr>
  </w:style>
  <w:style w:type="character" w:customStyle="1" w:styleId="CharChar33">
    <w:name w:val="Char Char33"/>
    <w:locked/>
    <w:rsid w:val="00F02D5F"/>
    <w:rPr>
      <w:rFonts w:ascii="Arial" w:hAnsi="Arial" w:cs="Arial"/>
      <w:b/>
      <w:bCs/>
      <w:sz w:val="24"/>
      <w:szCs w:val="24"/>
      <w:lang w:val="en-GB" w:eastAsia="pl-PL" w:bidi="ar-SA"/>
    </w:rPr>
  </w:style>
  <w:style w:type="character" w:customStyle="1" w:styleId="CharChar32">
    <w:name w:val="Char Char32"/>
    <w:locked/>
    <w:rsid w:val="00F02D5F"/>
    <w:rPr>
      <w:b/>
      <w:bCs/>
      <w:i/>
      <w:iCs/>
      <w:sz w:val="26"/>
      <w:szCs w:val="26"/>
      <w:lang w:val="en-GB" w:eastAsia="pl-PL" w:bidi="ar-SA"/>
    </w:rPr>
  </w:style>
  <w:style w:type="character" w:customStyle="1" w:styleId="CharChar310">
    <w:name w:val="Char Char310"/>
    <w:locked/>
    <w:rsid w:val="00F02D5F"/>
    <w:rPr>
      <w:rFonts w:ascii="Arial" w:hAnsi="Arial" w:cs="Arial"/>
      <w:sz w:val="22"/>
      <w:szCs w:val="22"/>
      <w:lang w:val="en-GB" w:eastAsia="pl-PL" w:bidi="ar-SA"/>
    </w:rPr>
  </w:style>
  <w:style w:type="character" w:customStyle="1" w:styleId="CharChar300">
    <w:name w:val="Char Char300"/>
    <w:semiHidden/>
    <w:locked/>
    <w:rsid w:val="00F02D5F"/>
    <w:rPr>
      <w:lang w:val="en-GB" w:eastAsia="pl-PL" w:bidi="ar-SA"/>
    </w:rPr>
  </w:style>
  <w:style w:type="character" w:customStyle="1" w:styleId="CharChar29">
    <w:name w:val="Char Char29"/>
    <w:locked/>
    <w:rsid w:val="00F02D5F"/>
    <w:rPr>
      <w:sz w:val="24"/>
      <w:szCs w:val="24"/>
      <w:lang w:val="en-GB" w:eastAsia="pl-PL" w:bidi="ar-SA"/>
    </w:rPr>
  </w:style>
  <w:style w:type="character" w:customStyle="1" w:styleId="CharChar28">
    <w:name w:val="Char Char28"/>
    <w:locked/>
    <w:rsid w:val="00F02D5F"/>
    <w:rPr>
      <w:sz w:val="24"/>
      <w:lang w:val="en-GB" w:eastAsia="pl-PL" w:bidi="ar-SA"/>
    </w:rPr>
  </w:style>
  <w:style w:type="character" w:customStyle="1" w:styleId="CharChar27">
    <w:name w:val="Char Char27"/>
    <w:semiHidden/>
    <w:rsid w:val="00F02D5F"/>
    <w:rPr>
      <w:lang w:val="en-GB" w:eastAsia="pl-PL" w:bidi="ar-SA"/>
    </w:rPr>
  </w:style>
  <w:style w:type="character" w:customStyle="1" w:styleId="CharChar26">
    <w:name w:val="Char Char26"/>
    <w:locked/>
    <w:rsid w:val="00F02D5F"/>
    <w:rPr>
      <w:rFonts w:ascii="Courier New" w:hAnsi="Courier New" w:cs="Courier New"/>
      <w:lang w:val="en-GB" w:eastAsia="pl-PL" w:bidi="ar-SA"/>
    </w:rPr>
  </w:style>
  <w:style w:type="character" w:customStyle="1" w:styleId="CharChar25">
    <w:name w:val="Char Char25"/>
    <w:locked/>
    <w:rsid w:val="00F02D5F"/>
    <w:rPr>
      <w:sz w:val="24"/>
      <w:szCs w:val="24"/>
      <w:lang w:val="en-GB" w:eastAsia="pl-PL" w:bidi="ar-SA"/>
    </w:rPr>
  </w:style>
  <w:style w:type="character" w:customStyle="1" w:styleId="CharChar24">
    <w:name w:val="Char Char24"/>
    <w:locked/>
    <w:rsid w:val="00F02D5F"/>
    <w:rPr>
      <w:sz w:val="24"/>
      <w:szCs w:val="24"/>
      <w:lang w:val="en-GB" w:eastAsia="pl-PL" w:bidi="ar-SA"/>
    </w:rPr>
  </w:style>
  <w:style w:type="character" w:customStyle="1" w:styleId="CharChar23">
    <w:name w:val="Char Char23"/>
    <w:locked/>
    <w:rsid w:val="00F02D5F"/>
    <w:rPr>
      <w:sz w:val="24"/>
      <w:szCs w:val="24"/>
      <w:lang w:val="en-GB" w:eastAsia="pl-PL" w:bidi="ar-SA"/>
    </w:rPr>
  </w:style>
  <w:style w:type="character" w:customStyle="1" w:styleId="CharChar221">
    <w:name w:val="Char Char221"/>
    <w:locked/>
    <w:rsid w:val="00F02D5F"/>
    <w:rPr>
      <w:rFonts w:ascii="Tahoma" w:hAnsi="Tahoma" w:cs="Tahoma"/>
      <w:lang w:val="en-GB" w:eastAsia="pl-PL" w:bidi="ar-SA"/>
    </w:rPr>
  </w:style>
  <w:style w:type="character" w:customStyle="1" w:styleId="CharChar15">
    <w:name w:val="Char Char15"/>
    <w:locked/>
    <w:rsid w:val="00F02D5F"/>
    <w:rPr>
      <w:rFonts w:eastAsia="Lucida Sans Unicode"/>
      <w:sz w:val="24"/>
      <w:szCs w:val="24"/>
      <w:lang w:val="en-GB" w:bidi="ar-SA"/>
    </w:rPr>
  </w:style>
  <w:style w:type="character" w:customStyle="1" w:styleId="CharChar12">
    <w:name w:val="Char Char12"/>
    <w:semiHidden/>
    <w:locked/>
    <w:rsid w:val="00F02D5F"/>
    <w:rPr>
      <w:lang w:val="en-GB" w:eastAsia="pl-PL" w:bidi="ar-SA"/>
    </w:rPr>
  </w:style>
  <w:style w:type="paragraph" w:customStyle="1" w:styleId="Zwykytekst1">
    <w:name w:val="Zwykły tekst1"/>
    <w:basedOn w:val="Normalny"/>
    <w:rsid w:val="0002740F"/>
    <w:pPr>
      <w:widowControl w:val="0"/>
      <w:suppressAutoHyphens/>
    </w:pPr>
    <w:rPr>
      <w:rFonts w:ascii="Courier New" w:eastAsia="SimSun" w:hAnsi="Courier New" w:cs="Courier New"/>
      <w:kern w:val="1"/>
      <w:lang w:eastAsia="hi-IN" w:bidi="hi-IN"/>
    </w:rPr>
  </w:style>
  <w:style w:type="paragraph" w:customStyle="1" w:styleId="Punktor2-SW">
    <w:name w:val="Punktor 2 - SW"/>
    <w:basedOn w:val="Normalny"/>
    <w:autoRedefine/>
    <w:rsid w:val="00793E85"/>
    <w:pPr>
      <w:tabs>
        <w:tab w:val="left" w:pos="284"/>
        <w:tab w:val="num" w:pos="360"/>
      </w:tabs>
      <w:spacing w:before="120" w:line="264" w:lineRule="auto"/>
      <w:ind w:left="360" w:hanging="360"/>
    </w:pPr>
    <w:rPr>
      <w:rFonts w:ascii="Arial" w:hAnsi="Arial"/>
      <w:sz w:val="20"/>
      <w:lang w:eastAsia="en-US"/>
    </w:rPr>
  </w:style>
  <w:style w:type="character" w:styleId="Tekstzastpczy">
    <w:name w:val="Placeholder Text"/>
    <w:uiPriority w:val="99"/>
    <w:semiHidden/>
    <w:rsid w:val="00792DD1"/>
    <w:rPr>
      <w:rFonts w:cs="Times New Roman"/>
      <w:color w:val="808080"/>
      <w:lang w:val="en-GB"/>
    </w:rPr>
  </w:style>
  <w:style w:type="paragraph" w:customStyle="1" w:styleId="atxt1odstpo030">
    <w:name w:val="atxt1odstpo03"/>
    <w:basedOn w:val="Normalny"/>
    <w:rsid w:val="00A56401"/>
    <w:pPr>
      <w:spacing w:before="100" w:beforeAutospacing="1" w:after="100" w:afterAutospacing="1"/>
    </w:pPr>
  </w:style>
  <w:style w:type="paragraph" w:customStyle="1" w:styleId="atxt1odstpo121">
    <w:name w:val="atxt1odstpo12"/>
    <w:basedOn w:val="Normalny"/>
    <w:rsid w:val="00A56401"/>
    <w:pPr>
      <w:spacing w:before="100" w:beforeAutospacing="1" w:after="100" w:afterAutospacing="1"/>
    </w:pPr>
  </w:style>
  <w:style w:type="numbering" w:styleId="1ai">
    <w:name w:val="Outline List 1"/>
    <w:basedOn w:val="Bezlisty"/>
    <w:rsid w:val="00CB3293"/>
  </w:style>
  <w:style w:type="numbering" w:styleId="Artykusekcja">
    <w:name w:val="Outline List 3"/>
    <w:basedOn w:val="Bezlisty"/>
    <w:rsid w:val="00CB3293"/>
  </w:style>
  <w:style w:type="paragraph" w:customStyle="1" w:styleId="drozstrzelone">
    <w:name w:val="d_rozstrzelone"/>
    <w:basedOn w:val="Normalny"/>
    <w:link w:val="drozstrzeloneZnak"/>
    <w:qFormat/>
    <w:rsid w:val="009E551D"/>
    <w:pPr>
      <w:spacing w:before="200" w:after="200" w:line="300" w:lineRule="atLeast"/>
    </w:pPr>
    <w:rPr>
      <w:rFonts w:eastAsia="Calibri"/>
      <w:spacing w:val="20"/>
    </w:rPr>
  </w:style>
  <w:style w:type="character" w:customStyle="1" w:styleId="drozstrzeloneZnak">
    <w:name w:val="d_rozstrzelone Znak"/>
    <w:link w:val="drozstrzelone"/>
    <w:rsid w:val="009E551D"/>
    <w:rPr>
      <w:rFonts w:eastAsia="Calibri"/>
      <w:spacing w:val="20"/>
      <w:sz w:val="24"/>
      <w:szCs w:val="24"/>
      <w:lang w:val="en-GB" w:eastAsia="pl-PL" w:bidi="ar-SA"/>
    </w:rPr>
  </w:style>
  <w:style w:type="character" w:customStyle="1" w:styleId="aTxt1OdstPo12ZNastNieDzielChar">
    <w:name w:val="a_Txt1_OdstPo12_ZNast_NieDziel Char"/>
    <w:link w:val="aTxt1OdstPo12ZNastNieDziel"/>
    <w:rsid w:val="00BA5DF3"/>
    <w:rPr>
      <w:sz w:val="24"/>
      <w:szCs w:val="24"/>
      <w:lang w:val="en-GB" w:eastAsia="pl-PL" w:bidi="ar-SA"/>
    </w:rPr>
  </w:style>
  <w:style w:type="character" w:customStyle="1" w:styleId="Heading1Char">
    <w:name w:val="Heading 1 Char"/>
    <w:locked/>
    <w:rsid w:val="00E809FF"/>
    <w:rPr>
      <w:rFonts w:ascii="Arial" w:hAnsi="Arial" w:cs="Arial"/>
      <w:b/>
      <w:bCs/>
      <w:caps/>
      <w:kern w:val="32"/>
      <w:sz w:val="28"/>
      <w:szCs w:val="28"/>
      <w:lang w:val="en-GB" w:eastAsia="pl-PL" w:bidi="ar-SA"/>
    </w:rPr>
  </w:style>
  <w:style w:type="character" w:customStyle="1" w:styleId="Heading3Char">
    <w:name w:val="Heading 3 Char"/>
    <w:locked/>
    <w:rsid w:val="00E809FF"/>
    <w:rPr>
      <w:rFonts w:ascii="Arial" w:hAnsi="Arial" w:cs="Arial"/>
      <w:b/>
      <w:bCs/>
      <w:sz w:val="26"/>
      <w:szCs w:val="26"/>
      <w:lang w:val="en-GB" w:eastAsia="pl-PL" w:bidi="ar-SA"/>
    </w:rPr>
  </w:style>
  <w:style w:type="character" w:customStyle="1" w:styleId="Heading4Char">
    <w:name w:val="Heading 4 Char"/>
    <w:locked/>
    <w:rsid w:val="00E809FF"/>
    <w:rPr>
      <w:rFonts w:ascii="Arial" w:hAnsi="Arial" w:cs="Arial"/>
      <w:b/>
      <w:bCs/>
      <w:sz w:val="24"/>
      <w:szCs w:val="24"/>
      <w:lang w:val="en-GB" w:eastAsia="pl-PL" w:bidi="ar-SA"/>
    </w:rPr>
  </w:style>
  <w:style w:type="character" w:customStyle="1" w:styleId="Heading5Char">
    <w:name w:val="Heading 5 Char"/>
    <w:locked/>
    <w:rsid w:val="00E809FF"/>
    <w:rPr>
      <w:b/>
      <w:bCs/>
      <w:i/>
      <w:iCs/>
      <w:sz w:val="26"/>
      <w:szCs w:val="26"/>
      <w:lang w:val="en-GB" w:eastAsia="pl-PL" w:bidi="ar-SA"/>
    </w:rPr>
  </w:style>
  <w:style w:type="character" w:customStyle="1" w:styleId="Heading9Char">
    <w:name w:val="Heading 9 Char"/>
    <w:locked/>
    <w:rsid w:val="00E809FF"/>
    <w:rPr>
      <w:rFonts w:ascii="Arial" w:hAnsi="Arial" w:cs="Arial"/>
      <w:sz w:val="22"/>
      <w:szCs w:val="22"/>
      <w:lang w:val="en-GB" w:eastAsia="pl-PL" w:bidi="ar-SA"/>
    </w:rPr>
  </w:style>
  <w:style w:type="character" w:customStyle="1" w:styleId="EndnoteTextChar">
    <w:name w:val="Endnote Text Char"/>
    <w:semiHidden/>
    <w:locked/>
    <w:rsid w:val="00E809FF"/>
    <w:rPr>
      <w:lang w:val="en-GB" w:eastAsia="pl-PL" w:bidi="ar-SA"/>
    </w:rPr>
  </w:style>
  <w:style w:type="character" w:customStyle="1" w:styleId="FooterChar">
    <w:name w:val="Footer Char"/>
    <w:uiPriority w:val="99"/>
    <w:locked/>
    <w:rsid w:val="00E809FF"/>
    <w:rPr>
      <w:sz w:val="24"/>
      <w:szCs w:val="24"/>
      <w:lang w:val="en-GB" w:eastAsia="pl-PL" w:bidi="ar-SA"/>
    </w:rPr>
  </w:style>
  <w:style w:type="character" w:customStyle="1" w:styleId="BodyTextChar">
    <w:name w:val="Body Text Char"/>
    <w:locked/>
    <w:rsid w:val="00E809FF"/>
    <w:rPr>
      <w:sz w:val="24"/>
      <w:lang w:val="en-GB" w:eastAsia="pl-PL" w:bidi="ar-SA"/>
    </w:rPr>
  </w:style>
  <w:style w:type="character" w:customStyle="1" w:styleId="PlainTextChar">
    <w:name w:val="Plain Text Char"/>
    <w:locked/>
    <w:rsid w:val="00E809FF"/>
    <w:rPr>
      <w:rFonts w:ascii="Courier New" w:hAnsi="Courier New" w:cs="Courier New"/>
      <w:lang w:val="en-GB" w:eastAsia="pl-PL" w:bidi="ar-SA"/>
    </w:rPr>
  </w:style>
  <w:style w:type="character" w:customStyle="1" w:styleId="BodyTextIndentChar">
    <w:name w:val="Body Text Indent Char"/>
    <w:locked/>
    <w:rsid w:val="00E809FF"/>
    <w:rPr>
      <w:sz w:val="24"/>
      <w:szCs w:val="24"/>
      <w:lang w:val="en-GB" w:eastAsia="pl-PL" w:bidi="ar-SA"/>
    </w:rPr>
  </w:style>
  <w:style w:type="character" w:customStyle="1" w:styleId="BodyTextIndent2Char">
    <w:name w:val="Body Text Indent 2 Char"/>
    <w:locked/>
    <w:rsid w:val="00E809FF"/>
    <w:rPr>
      <w:sz w:val="24"/>
      <w:szCs w:val="24"/>
      <w:lang w:val="en-GB" w:eastAsia="pl-PL" w:bidi="ar-SA"/>
    </w:rPr>
  </w:style>
  <w:style w:type="character" w:customStyle="1" w:styleId="HeaderChar">
    <w:name w:val="Header Char"/>
    <w:aliases w:val="Znak Znak Char"/>
    <w:locked/>
    <w:rsid w:val="00E809FF"/>
    <w:rPr>
      <w:sz w:val="24"/>
      <w:szCs w:val="24"/>
      <w:lang w:val="en-GB" w:eastAsia="pl-PL" w:bidi="ar-SA"/>
    </w:rPr>
  </w:style>
  <w:style w:type="character" w:customStyle="1" w:styleId="DocumentMapChar">
    <w:name w:val="Document Map Char"/>
    <w:semiHidden/>
    <w:locked/>
    <w:rsid w:val="00E809FF"/>
    <w:rPr>
      <w:rFonts w:ascii="Tahoma" w:hAnsi="Tahoma" w:cs="Tahoma"/>
      <w:lang w:val="en-GB" w:eastAsia="pl-PL" w:bidi="ar-SA"/>
    </w:rPr>
  </w:style>
  <w:style w:type="character" w:customStyle="1" w:styleId="BodyText2Char">
    <w:name w:val="Body Text 2 Char"/>
    <w:locked/>
    <w:rsid w:val="00E809FF"/>
    <w:rPr>
      <w:rFonts w:eastAsia="Lucida Sans Unicode"/>
      <w:sz w:val="24"/>
      <w:szCs w:val="24"/>
      <w:lang w:val="en-GB" w:bidi="ar-SA"/>
    </w:rPr>
  </w:style>
  <w:style w:type="character" w:customStyle="1" w:styleId="CommentTextChar">
    <w:name w:val="Comment Text Char"/>
    <w:semiHidden/>
    <w:locked/>
    <w:rsid w:val="00E809FF"/>
    <w:rPr>
      <w:lang w:val="en-GB" w:eastAsia="pl-PL" w:bidi="ar-SA"/>
    </w:rPr>
  </w:style>
  <w:style w:type="character" w:customStyle="1" w:styleId="CommentSubjectChar">
    <w:name w:val="Comment Subject Char"/>
    <w:semiHidden/>
    <w:locked/>
    <w:rsid w:val="00E809FF"/>
    <w:rPr>
      <w:b/>
      <w:bCs/>
      <w:lang w:val="en-GB" w:eastAsia="pl-PL" w:bidi="ar-SA"/>
    </w:rPr>
  </w:style>
  <w:style w:type="character" w:customStyle="1" w:styleId="BalloonTextChar">
    <w:name w:val="Balloon Text Char"/>
    <w:semiHidden/>
    <w:locked/>
    <w:rsid w:val="00E809FF"/>
    <w:rPr>
      <w:rFonts w:ascii="Tahoma" w:hAnsi="Tahoma" w:cs="Tahoma"/>
      <w:sz w:val="16"/>
      <w:szCs w:val="16"/>
      <w:lang w:val="en-GB" w:eastAsia="pl-PL" w:bidi="ar-SA"/>
    </w:rPr>
  </w:style>
  <w:style w:type="character" w:customStyle="1" w:styleId="HTMLPreformattedChar">
    <w:name w:val="HTML Preformatted Char"/>
    <w:locked/>
    <w:rsid w:val="00E809FF"/>
    <w:rPr>
      <w:rFonts w:ascii="Courier New" w:hAnsi="Courier New" w:cs="Courier New"/>
      <w:lang w:val="en-GB" w:eastAsia="pl-PL" w:bidi="ar-SA"/>
    </w:rPr>
  </w:style>
  <w:style w:type="character" w:customStyle="1" w:styleId="Heading6Char">
    <w:name w:val="Heading 6 Char"/>
    <w:locked/>
    <w:rsid w:val="00E809FF"/>
    <w:rPr>
      <w:b/>
      <w:bCs/>
      <w:sz w:val="22"/>
      <w:szCs w:val="22"/>
      <w:lang w:val="en-GB" w:eastAsia="pl-PL" w:bidi="ar-SA"/>
    </w:rPr>
  </w:style>
  <w:style w:type="character" w:customStyle="1" w:styleId="Heading7Char">
    <w:name w:val="Heading 7 Char"/>
    <w:locked/>
    <w:rsid w:val="00E809FF"/>
    <w:rPr>
      <w:sz w:val="24"/>
      <w:szCs w:val="24"/>
      <w:lang w:val="en-GB" w:eastAsia="pl-PL" w:bidi="ar-SA"/>
    </w:rPr>
  </w:style>
  <w:style w:type="character" w:customStyle="1" w:styleId="Heading8Char">
    <w:name w:val="Heading 8 Char"/>
    <w:locked/>
    <w:rsid w:val="00E809FF"/>
    <w:rPr>
      <w:i/>
      <w:iCs/>
      <w:sz w:val="24"/>
      <w:szCs w:val="24"/>
      <w:lang w:val="en-GB" w:eastAsia="pl-PL" w:bidi="ar-SA"/>
    </w:rPr>
  </w:style>
  <w:style w:type="character" w:customStyle="1" w:styleId="MacroTextChar">
    <w:name w:val="Macro Text Char"/>
    <w:locked/>
    <w:rsid w:val="00E809FF"/>
    <w:rPr>
      <w:rFonts w:ascii="Courier New" w:hAnsi="Courier New" w:cs="Courier New"/>
      <w:lang w:val="en-GB" w:eastAsia="pl-PL" w:bidi="ar-SA"/>
    </w:rPr>
  </w:style>
  <w:style w:type="character" w:customStyle="1" w:styleId="BodyTextIndent3Char">
    <w:name w:val="Body Text Indent 3 Char"/>
    <w:locked/>
    <w:rsid w:val="00E809FF"/>
    <w:rPr>
      <w:sz w:val="16"/>
      <w:szCs w:val="16"/>
      <w:lang w:val="en-GB" w:eastAsia="pl-PL" w:bidi="ar-SA"/>
    </w:rPr>
  </w:style>
  <w:style w:type="character" w:customStyle="1" w:styleId="BodyTextFirstIndentChar">
    <w:name w:val="Body Text First Indent Char"/>
    <w:locked/>
    <w:rsid w:val="00E809FF"/>
    <w:rPr>
      <w:sz w:val="24"/>
      <w:szCs w:val="24"/>
      <w:lang w:val="en-GB" w:eastAsia="pl-PL" w:bidi="ar-SA"/>
    </w:rPr>
  </w:style>
  <w:style w:type="character" w:customStyle="1" w:styleId="BodyTextFirstIndent2Char">
    <w:name w:val="Body Text First Indent 2 Char"/>
    <w:locked/>
    <w:rsid w:val="00E809FF"/>
    <w:rPr>
      <w:sz w:val="24"/>
      <w:szCs w:val="24"/>
      <w:lang w:val="en-GB" w:eastAsia="pl-PL" w:bidi="ar-SA"/>
    </w:rPr>
  </w:style>
  <w:style w:type="character" w:customStyle="1" w:styleId="DateChar">
    <w:name w:val="Date Char"/>
    <w:locked/>
    <w:rsid w:val="00E809FF"/>
    <w:rPr>
      <w:sz w:val="24"/>
      <w:szCs w:val="24"/>
      <w:lang w:val="en-GB" w:eastAsia="pl-PL" w:bidi="ar-SA"/>
    </w:rPr>
  </w:style>
  <w:style w:type="character" w:customStyle="1" w:styleId="HTMLAddressChar">
    <w:name w:val="HTML Address Char"/>
    <w:locked/>
    <w:rsid w:val="00E809FF"/>
    <w:rPr>
      <w:i/>
      <w:iCs/>
      <w:sz w:val="24"/>
      <w:szCs w:val="24"/>
      <w:lang w:val="en-GB" w:eastAsia="pl-PL" w:bidi="ar-SA"/>
    </w:rPr>
  </w:style>
  <w:style w:type="character" w:customStyle="1" w:styleId="NoteHeadingChar">
    <w:name w:val="Note Heading Char"/>
    <w:locked/>
    <w:rsid w:val="00E809FF"/>
    <w:rPr>
      <w:sz w:val="24"/>
      <w:szCs w:val="24"/>
      <w:lang w:val="en-GB" w:eastAsia="pl-PL" w:bidi="ar-SA"/>
    </w:rPr>
  </w:style>
  <w:style w:type="character" w:customStyle="1" w:styleId="MessageHeaderChar">
    <w:name w:val="Message Header Char"/>
    <w:locked/>
    <w:rsid w:val="00E809FF"/>
    <w:rPr>
      <w:rFonts w:ascii="Arial" w:hAnsi="Arial" w:cs="Arial"/>
      <w:sz w:val="24"/>
      <w:szCs w:val="24"/>
      <w:lang w:val="en-GB" w:eastAsia="pl-PL" w:bidi="ar-SA"/>
    </w:rPr>
  </w:style>
  <w:style w:type="character" w:customStyle="1" w:styleId="SignatureChar">
    <w:name w:val="Signature Char"/>
    <w:locked/>
    <w:rsid w:val="00E809FF"/>
    <w:rPr>
      <w:sz w:val="24"/>
      <w:szCs w:val="24"/>
      <w:lang w:val="en-GB" w:eastAsia="pl-PL" w:bidi="ar-SA"/>
    </w:rPr>
  </w:style>
  <w:style w:type="character" w:customStyle="1" w:styleId="E-mailSignatureChar">
    <w:name w:val="E-mail Signature Char"/>
    <w:locked/>
    <w:rsid w:val="00E809FF"/>
    <w:rPr>
      <w:sz w:val="24"/>
      <w:szCs w:val="24"/>
      <w:lang w:val="en-GB" w:eastAsia="pl-PL" w:bidi="ar-SA"/>
    </w:rPr>
  </w:style>
  <w:style w:type="character" w:customStyle="1" w:styleId="SubtitleChar">
    <w:name w:val="Subtitle Char"/>
    <w:locked/>
    <w:rsid w:val="00E809FF"/>
    <w:rPr>
      <w:rFonts w:ascii="Arial" w:hAnsi="Arial" w:cs="Arial"/>
      <w:sz w:val="24"/>
      <w:szCs w:val="24"/>
      <w:lang w:val="en-GB" w:eastAsia="pl-PL" w:bidi="ar-SA"/>
    </w:rPr>
  </w:style>
  <w:style w:type="character" w:customStyle="1" w:styleId="TitleChar">
    <w:name w:val="Title Char"/>
    <w:locked/>
    <w:rsid w:val="00E809FF"/>
    <w:rPr>
      <w:rFonts w:ascii="Arial" w:hAnsi="Arial" w:cs="Arial"/>
      <w:b/>
      <w:bCs/>
      <w:kern w:val="28"/>
      <w:sz w:val="32"/>
      <w:szCs w:val="32"/>
      <w:lang w:val="en-GB" w:eastAsia="pl-PL" w:bidi="ar-SA"/>
    </w:rPr>
  </w:style>
  <w:style w:type="character" w:customStyle="1" w:styleId="SalutationChar">
    <w:name w:val="Salutation Char"/>
    <w:locked/>
    <w:rsid w:val="00E809FF"/>
    <w:rPr>
      <w:sz w:val="24"/>
      <w:szCs w:val="24"/>
      <w:lang w:val="en-GB" w:eastAsia="pl-PL" w:bidi="ar-SA"/>
    </w:rPr>
  </w:style>
  <w:style w:type="character" w:customStyle="1" w:styleId="ClosingChar">
    <w:name w:val="Closing Char"/>
    <w:locked/>
    <w:rsid w:val="00E809FF"/>
    <w:rPr>
      <w:sz w:val="24"/>
      <w:szCs w:val="24"/>
      <w:lang w:val="en-GB" w:eastAsia="pl-PL" w:bidi="ar-SA"/>
    </w:rPr>
  </w:style>
  <w:style w:type="paragraph" w:customStyle="1" w:styleId="Zwykytekst2">
    <w:name w:val="Zwykły tekst2"/>
    <w:basedOn w:val="Normalny"/>
    <w:rsid w:val="00E809FF"/>
    <w:pPr>
      <w:widowControl w:val="0"/>
      <w:suppressAutoHyphens/>
    </w:pPr>
    <w:rPr>
      <w:rFonts w:ascii="Courier New" w:eastAsia="SimSun" w:hAnsi="Courier New" w:cs="Courier New"/>
      <w:kern w:val="1"/>
      <w:lang w:eastAsia="hi-IN" w:bidi="hi-IN"/>
    </w:rPr>
  </w:style>
  <w:style w:type="character" w:customStyle="1" w:styleId="Heading2Char2">
    <w:name w:val="Heading 2 Char2"/>
    <w:locked/>
    <w:rsid w:val="00E809FF"/>
    <w:rPr>
      <w:rFonts w:ascii="Arial" w:hAnsi="Arial" w:cs="Arial"/>
      <w:b/>
      <w:bCs/>
      <w:iCs/>
      <w:smallCaps/>
      <w:sz w:val="28"/>
      <w:szCs w:val="28"/>
      <w:lang w:val="en-GB" w:eastAsia="pl-PL"/>
    </w:rPr>
  </w:style>
  <w:style w:type="character" w:customStyle="1" w:styleId="FootnoteTextChar2">
    <w:name w:val="Footnote Text Char2"/>
    <w:locked/>
    <w:rsid w:val="00E809FF"/>
    <w:rPr>
      <w:rFonts w:ascii="Times New Roman" w:hAnsi="Times New Roman" w:cs="Times New Roman"/>
      <w:sz w:val="20"/>
      <w:szCs w:val="20"/>
      <w:lang w:val="en-GB" w:eastAsia="pl-PL"/>
    </w:rPr>
  </w:style>
  <w:style w:type="character" w:customStyle="1" w:styleId="BodyText3Char1">
    <w:name w:val="Body Text 3 Char1"/>
    <w:locked/>
    <w:rsid w:val="00E809FF"/>
    <w:rPr>
      <w:rFonts w:cs="Times New Roman"/>
      <w:lang w:val="en-GB" w:eastAsia="pl-PL"/>
    </w:rPr>
  </w:style>
  <w:style w:type="paragraph" w:customStyle="1" w:styleId="aTxtwTabZal105TxtL05Wys1stB">
    <w:name w:val="a_TxtwTabZal1_05Txt_L05_Wys1stB"/>
    <w:basedOn w:val="aTxtwTabZal105TxtL05Wys1stA"/>
    <w:rsid w:val="00E25582"/>
    <w:pPr>
      <w:ind w:left="568" w:hanging="284"/>
    </w:pPr>
    <w:rPr>
      <w:rFonts w:cs="Tahoma"/>
    </w:rPr>
  </w:style>
  <w:style w:type="paragraph" w:customStyle="1" w:styleId="Znak8">
    <w:name w:val="Znak8"/>
    <w:basedOn w:val="Normalny"/>
    <w:rsid w:val="00E809FF"/>
    <w:pPr>
      <w:spacing w:after="60" w:line="288" w:lineRule="exact"/>
    </w:pPr>
    <w:rPr>
      <w:rFonts w:eastAsia="Calibri"/>
    </w:rPr>
  </w:style>
  <w:style w:type="paragraph" w:customStyle="1" w:styleId="Bezodstpw11">
    <w:name w:val="Bez odstępów11"/>
    <w:rsid w:val="00E809FF"/>
    <w:pPr>
      <w:jc w:val="both"/>
    </w:pPr>
    <w:rPr>
      <w:rFonts w:ascii="Calibri" w:hAnsi="Calibri"/>
      <w:sz w:val="22"/>
      <w:szCs w:val="22"/>
      <w:lang w:val="en-GB" w:eastAsia="en-US"/>
    </w:rPr>
  </w:style>
  <w:style w:type="table" w:customStyle="1" w:styleId="redniecieniowanie2akcent511">
    <w:name w:val="Średnie cieniowanie 2 — akcent 511"/>
    <w:rsid w:val="00E809FF"/>
    <w:rPr>
      <w:rFonts w:ascii="Calibri" w:eastAsia="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1">
    <w:name w:val="Średnie cieniowanie 2 — akcent 611"/>
    <w:rsid w:val="00E809FF"/>
    <w:rPr>
      <w:rFonts w:eastAsia="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1">
    <w:name w:val="Średnia lista 1 — akcent 211"/>
    <w:rsid w:val="00E809FF"/>
    <w:rPr>
      <w:rFonts w:eastAsia="Calibri"/>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1">
    <w:name w:val="Średnia lista 1 — akcent 311"/>
    <w:rsid w:val="00E809FF"/>
    <w:rPr>
      <w:rFonts w:eastAsia="Calibri"/>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1">
    <w:name w:val="Średnia lista 1 — akcent 411"/>
    <w:rsid w:val="00E809FF"/>
    <w:rPr>
      <w:rFonts w:eastAsia="Calibri"/>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14">
    <w:name w:val="Char Char214"/>
    <w:rsid w:val="00E809FF"/>
    <w:rPr>
      <w:rFonts w:cs="Times New Roman"/>
      <w:sz w:val="24"/>
      <w:szCs w:val="24"/>
      <w:lang w:val="en-GB"/>
    </w:rPr>
  </w:style>
  <w:style w:type="character" w:customStyle="1" w:styleId="CharChar38">
    <w:name w:val="Char Char38"/>
    <w:rsid w:val="00E809FF"/>
    <w:rPr>
      <w:rFonts w:ascii="Arial" w:hAnsi="Arial" w:cs="Arial"/>
      <w:b/>
      <w:bCs/>
      <w:i/>
      <w:iCs/>
      <w:sz w:val="28"/>
      <w:szCs w:val="28"/>
      <w:lang w:val="en-GB" w:eastAsia="pl-PL" w:bidi="ar-SA"/>
    </w:rPr>
  </w:style>
  <w:style w:type="character" w:customStyle="1" w:styleId="CharChar213">
    <w:name w:val="Char Char213"/>
    <w:locked/>
    <w:rsid w:val="00E809FF"/>
    <w:rPr>
      <w:rFonts w:ascii="Arial" w:hAnsi="Arial" w:cs="Arial"/>
      <w:b/>
      <w:bCs/>
      <w:caps/>
      <w:kern w:val="32"/>
      <w:sz w:val="28"/>
      <w:szCs w:val="28"/>
      <w:lang w:val="en-GB" w:eastAsia="pl-PL" w:bidi="ar-SA"/>
    </w:rPr>
  </w:style>
  <w:style w:type="character" w:customStyle="1" w:styleId="CharChar203">
    <w:name w:val="Char Char203"/>
    <w:rsid w:val="00E809FF"/>
    <w:rPr>
      <w:rFonts w:ascii="Arial" w:hAnsi="Arial" w:cs="Arial"/>
      <w:b/>
      <w:bCs/>
      <w:iCs/>
      <w:smallCaps/>
      <w:sz w:val="28"/>
      <w:szCs w:val="28"/>
      <w:lang w:val="en-GB" w:eastAsia="pl-PL" w:bidi="ar-SA"/>
    </w:rPr>
  </w:style>
  <w:style w:type="character" w:customStyle="1" w:styleId="CharChar193">
    <w:name w:val="Char Char193"/>
    <w:locked/>
    <w:rsid w:val="00E809FF"/>
    <w:rPr>
      <w:rFonts w:ascii="Arial" w:hAnsi="Arial" w:cs="Arial"/>
      <w:b/>
      <w:bCs/>
      <w:sz w:val="26"/>
      <w:szCs w:val="26"/>
      <w:lang w:val="en-GB" w:eastAsia="pl-PL" w:bidi="ar-SA"/>
    </w:rPr>
  </w:style>
  <w:style w:type="character" w:customStyle="1" w:styleId="CharChar183">
    <w:name w:val="Char Char183"/>
    <w:locked/>
    <w:rsid w:val="00E809FF"/>
    <w:rPr>
      <w:rFonts w:ascii="Arial" w:hAnsi="Arial" w:cs="Arial"/>
      <w:b/>
      <w:bCs/>
      <w:sz w:val="24"/>
      <w:szCs w:val="24"/>
      <w:lang w:val="en-GB" w:eastAsia="pl-PL" w:bidi="ar-SA"/>
    </w:rPr>
  </w:style>
  <w:style w:type="character" w:customStyle="1" w:styleId="CharChar173">
    <w:name w:val="Char Char173"/>
    <w:locked/>
    <w:rsid w:val="00E809FF"/>
    <w:rPr>
      <w:rFonts w:cs="Times New Roman"/>
      <w:b/>
      <w:bCs/>
      <w:i/>
      <w:iCs/>
      <w:sz w:val="26"/>
      <w:szCs w:val="26"/>
      <w:lang w:val="en-GB" w:eastAsia="pl-PL" w:bidi="ar-SA"/>
    </w:rPr>
  </w:style>
  <w:style w:type="character" w:customStyle="1" w:styleId="CharChar163">
    <w:name w:val="Char Char163"/>
    <w:locked/>
    <w:rsid w:val="00E809FF"/>
    <w:rPr>
      <w:rFonts w:ascii="Arial" w:hAnsi="Arial" w:cs="Arial"/>
      <w:sz w:val="22"/>
      <w:szCs w:val="22"/>
      <w:lang w:val="en-GB" w:eastAsia="pl-PL" w:bidi="ar-SA"/>
    </w:rPr>
  </w:style>
  <w:style w:type="character" w:customStyle="1" w:styleId="CharChar143">
    <w:name w:val="Char Char143"/>
    <w:locked/>
    <w:rsid w:val="00E809FF"/>
    <w:rPr>
      <w:rFonts w:cs="Times New Roman"/>
      <w:sz w:val="24"/>
      <w:szCs w:val="24"/>
      <w:lang w:val="en-GB" w:eastAsia="pl-PL" w:bidi="ar-SA"/>
    </w:rPr>
  </w:style>
  <w:style w:type="character" w:customStyle="1" w:styleId="CharChar133">
    <w:name w:val="Char Char133"/>
    <w:locked/>
    <w:rsid w:val="00E809FF"/>
    <w:rPr>
      <w:rFonts w:cs="Times New Roman"/>
      <w:sz w:val="24"/>
      <w:lang w:val="en-GB" w:eastAsia="pl-PL" w:bidi="ar-SA"/>
    </w:rPr>
  </w:style>
  <w:style w:type="character" w:customStyle="1" w:styleId="CharChar113">
    <w:name w:val="Char Char113"/>
    <w:locked/>
    <w:rsid w:val="00E809FF"/>
    <w:rPr>
      <w:rFonts w:ascii="Courier New" w:hAnsi="Courier New" w:cs="Courier New"/>
      <w:lang w:val="en-GB" w:eastAsia="pl-PL" w:bidi="ar-SA"/>
    </w:rPr>
  </w:style>
  <w:style w:type="character" w:customStyle="1" w:styleId="CharChar103">
    <w:name w:val="Char Char103"/>
    <w:locked/>
    <w:rsid w:val="00E809FF"/>
    <w:rPr>
      <w:rFonts w:cs="Times New Roman"/>
      <w:sz w:val="24"/>
      <w:szCs w:val="24"/>
      <w:lang w:val="en-GB" w:eastAsia="pl-PL" w:bidi="ar-SA"/>
    </w:rPr>
  </w:style>
  <w:style w:type="character" w:customStyle="1" w:styleId="CharChar93">
    <w:name w:val="Char Char93"/>
    <w:locked/>
    <w:rsid w:val="00E809FF"/>
    <w:rPr>
      <w:rFonts w:cs="Times New Roman"/>
      <w:sz w:val="24"/>
      <w:szCs w:val="24"/>
      <w:lang w:val="en-GB" w:eastAsia="pl-PL" w:bidi="ar-SA"/>
    </w:rPr>
  </w:style>
  <w:style w:type="character" w:customStyle="1" w:styleId="CharChar83">
    <w:name w:val="Char Char83"/>
    <w:locked/>
    <w:rsid w:val="00E809FF"/>
    <w:rPr>
      <w:rFonts w:cs="Times New Roman"/>
      <w:sz w:val="24"/>
      <w:szCs w:val="24"/>
      <w:lang w:val="en-GB" w:eastAsia="pl-PL" w:bidi="ar-SA"/>
    </w:rPr>
  </w:style>
  <w:style w:type="character" w:customStyle="1" w:styleId="CharChar63">
    <w:name w:val="Char Char63"/>
    <w:locked/>
    <w:rsid w:val="00E809FF"/>
    <w:rPr>
      <w:rFonts w:eastAsia="Times New Roman" w:cs="Times New Roman"/>
      <w:sz w:val="24"/>
      <w:szCs w:val="24"/>
      <w:lang w:val="en-GB" w:eastAsia="x-none" w:bidi="ar-SA"/>
    </w:rPr>
  </w:style>
  <w:style w:type="character" w:customStyle="1" w:styleId="CharChar43">
    <w:name w:val="Char Char43"/>
    <w:rsid w:val="00E809FF"/>
    <w:rPr>
      <w:rFonts w:ascii="Arial" w:hAnsi="Arial" w:cs="Arial"/>
      <w:b/>
      <w:bCs/>
      <w:i/>
      <w:iCs/>
      <w:sz w:val="28"/>
      <w:szCs w:val="28"/>
      <w:lang w:val="en-GB" w:eastAsia="pl-PL" w:bidi="ar-SA"/>
    </w:rPr>
  </w:style>
  <w:style w:type="character" w:customStyle="1" w:styleId="CharChar73">
    <w:name w:val="Char Char73"/>
    <w:semiHidden/>
    <w:locked/>
    <w:rsid w:val="00E809FF"/>
    <w:rPr>
      <w:rFonts w:cs="Times New Roman"/>
      <w:color w:val="000000"/>
      <w:sz w:val="26"/>
      <w:lang w:val="en-GB" w:eastAsia="pl-PL" w:bidi="ar-SA"/>
    </w:rPr>
  </w:style>
  <w:style w:type="character" w:customStyle="1" w:styleId="ZnakZnakCharChar3">
    <w:name w:val="Znak Znak Char Char3"/>
    <w:rsid w:val="00E809FF"/>
    <w:rPr>
      <w:rFonts w:cs="Times New Roman"/>
      <w:color w:val="000000"/>
      <w:sz w:val="22"/>
      <w:lang w:val="en-GB" w:eastAsia="pl-PL" w:bidi="ar-SA"/>
    </w:rPr>
  </w:style>
  <w:style w:type="character" w:customStyle="1" w:styleId="ZnakZnak23">
    <w:name w:val="Znak Znak23"/>
    <w:semiHidden/>
    <w:rsid w:val="00E809FF"/>
    <w:rPr>
      <w:rFonts w:cs="Times New Roman"/>
      <w:lang w:val="en-GB" w:eastAsia="pl-PL" w:bidi="ar-SA"/>
    </w:rPr>
  </w:style>
  <w:style w:type="character" w:customStyle="1" w:styleId="CharChar360">
    <w:name w:val="Char Char360"/>
    <w:locked/>
    <w:rsid w:val="00E809FF"/>
    <w:rPr>
      <w:rFonts w:ascii="Arial" w:hAnsi="Arial" w:cs="Arial"/>
      <w:b/>
      <w:bCs/>
      <w:caps/>
      <w:kern w:val="32"/>
      <w:sz w:val="28"/>
      <w:szCs w:val="28"/>
      <w:lang w:val="en-GB" w:eastAsia="pl-PL" w:bidi="ar-SA"/>
    </w:rPr>
  </w:style>
  <w:style w:type="character" w:customStyle="1" w:styleId="CharChar350">
    <w:name w:val="Char Char350"/>
    <w:rsid w:val="00E809FF"/>
    <w:rPr>
      <w:rFonts w:ascii="Arial" w:hAnsi="Arial" w:cs="Arial"/>
      <w:b/>
      <w:bCs/>
      <w:iCs/>
      <w:smallCaps/>
      <w:sz w:val="28"/>
      <w:szCs w:val="28"/>
      <w:lang w:val="en-GB" w:eastAsia="pl-PL" w:bidi="ar-SA"/>
    </w:rPr>
  </w:style>
  <w:style w:type="character" w:customStyle="1" w:styleId="CharChar340">
    <w:name w:val="Char Char340"/>
    <w:locked/>
    <w:rsid w:val="00E809FF"/>
    <w:rPr>
      <w:rFonts w:ascii="Arial" w:hAnsi="Arial" w:cs="Arial"/>
      <w:b/>
      <w:bCs/>
      <w:sz w:val="26"/>
      <w:szCs w:val="26"/>
      <w:lang w:val="en-GB" w:eastAsia="pl-PL" w:bidi="ar-SA"/>
    </w:rPr>
  </w:style>
  <w:style w:type="character" w:customStyle="1" w:styleId="CharChar330">
    <w:name w:val="Char Char330"/>
    <w:locked/>
    <w:rsid w:val="00E809FF"/>
    <w:rPr>
      <w:rFonts w:ascii="Arial" w:hAnsi="Arial" w:cs="Arial"/>
      <w:b/>
      <w:bCs/>
      <w:sz w:val="24"/>
      <w:szCs w:val="24"/>
      <w:lang w:val="en-GB" w:eastAsia="pl-PL" w:bidi="ar-SA"/>
    </w:rPr>
  </w:style>
  <w:style w:type="character" w:customStyle="1" w:styleId="CharChar320">
    <w:name w:val="Char Char320"/>
    <w:locked/>
    <w:rsid w:val="00E809FF"/>
    <w:rPr>
      <w:rFonts w:cs="Times New Roman"/>
      <w:b/>
      <w:bCs/>
      <w:i/>
      <w:iCs/>
      <w:sz w:val="26"/>
      <w:szCs w:val="26"/>
      <w:lang w:val="en-GB" w:eastAsia="pl-PL" w:bidi="ar-SA"/>
    </w:rPr>
  </w:style>
  <w:style w:type="character" w:customStyle="1" w:styleId="CharChar312">
    <w:name w:val="Char Char312"/>
    <w:locked/>
    <w:rsid w:val="00E809FF"/>
    <w:rPr>
      <w:rFonts w:ascii="Arial" w:hAnsi="Arial" w:cs="Arial"/>
      <w:sz w:val="22"/>
      <w:szCs w:val="22"/>
      <w:lang w:val="en-GB" w:eastAsia="pl-PL" w:bidi="ar-SA"/>
    </w:rPr>
  </w:style>
  <w:style w:type="character" w:customStyle="1" w:styleId="CharChar301">
    <w:name w:val="Char Char301"/>
    <w:rsid w:val="00E809FF"/>
    <w:rPr>
      <w:rFonts w:cs="Times New Roman"/>
      <w:lang w:val="en-GB" w:eastAsia="pl-PL" w:bidi="ar-SA"/>
    </w:rPr>
  </w:style>
  <w:style w:type="character" w:customStyle="1" w:styleId="CharChar290">
    <w:name w:val="Char Char290"/>
    <w:locked/>
    <w:rsid w:val="00E809FF"/>
    <w:rPr>
      <w:rFonts w:cs="Times New Roman"/>
      <w:sz w:val="24"/>
      <w:szCs w:val="24"/>
      <w:lang w:val="en-GB" w:eastAsia="pl-PL" w:bidi="ar-SA"/>
    </w:rPr>
  </w:style>
  <w:style w:type="character" w:customStyle="1" w:styleId="CharChar280">
    <w:name w:val="Char Char280"/>
    <w:locked/>
    <w:rsid w:val="00E809FF"/>
    <w:rPr>
      <w:rFonts w:cs="Times New Roman"/>
      <w:sz w:val="24"/>
      <w:lang w:val="en-GB" w:eastAsia="pl-PL" w:bidi="ar-SA"/>
    </w:rPr>
  </w:style>
  <w:style w:type="character" w:customStyle="1" w:styleId="CharChar270">
    <w:name w:val="Char Char270"/>
    <w:semiHidden/>
    <w:rsid w:val="00E809FF"/>
    <w:rPr>
      <w:rFonts w:cs="Times New Roman"/>
      <w:lang w:val="en-GB" w:eastAsia="pl-PL" w:bidi="ar-SA"/>
    </w:rPr>
  </w:style>
  <w:style w:type="character" w:customStyle="1" w:styleId="CharChar260">
    <w:name w:val="Char Char260"/>
    <w:locked/>
    <w:rsid w:val="00E809FF"/>
    <w:rPr>
      <w:rFonts w:ascii="Courier New" w:hAnsi="Courier New" w:cs="Courier New"/>
      <w:lang w:val="en-GB" w:eastAsia="pl-PL" w:bidi="ar-SA"/>
    </w:rPr>
  </w:style>
  <w:style w:type="character" w:customStyle="1" w:styleId="CharChar250">
    <w:name w:val="Char Char250"/>
    <w:locked/>
    <w:rsid w:val="00E809FF"/>
    <w:rPr>
      <w:rFonts w:cs="Times New Roman"/>
      <w:sz w:val="24"/>
      <w:szCs w:val="24"/>
      <w:lang w:val="en-GB" w:eastAsia="pl-PL" w:bidi="ar-SA"/>
    </w:rPr>
  </w:style>
  <w:style w:type="character" w:customStyle="1" w:styleId="CharChar240">
    <w:name w:val="Char Char240"/>
    <w:locked/>
    <w:rsid w:val="00E809FF"/>
    <w:rPr>
      <w:rFonts w:cs="Times New Roman"/>
      <w:sz w:val="24"/>
      <w:szCs w:val="24"/>
      <w:lang w:val="en-GB" w:eastAsia="pl-PL" w:bidi="ar-SA"/>
    </w:rPr>
  </w:style>
  <w:style w:type="character" w:customStyle="1" w:styleId="CharChar230">
    <w:name w:val="Char Char230"/>
    <w:locked/>
    <w:rsid w:val="00E809FF"/>
    <w:rPr>
      <w:rFonts w:cs="Times New Roman"/>
      <w:sz w:val="24"/>
      <w:szCs w:val="24"/>
      <w:lang w:val="en-GB" w:eastAsia="pl-PL" w:bidi="ar-SA"/>
    </w:rPr>
  </w:style>
  <w:style w:type="character" w:customStyle="1" w:styleId="CharChar222">
    <w:name w:val="Char Char222"/>
    <w:semiHidden/>
    <w:locked/>
    <w:rsid w:val="00E809FF"/>
    <w:rPr>
      <w:rFonts w:ascii="Tahoma" w:hAnsi="Tahoma" w:cs="Tahoma"/>
      <w:lang w:val="en-GB" w:eastAsia="pl-PL" w:bidi="ar-SA"/>
    </w:rPr>
  </w:style>
  <w:style w:type="character" w:customStyle="1" w:styleId="CharChar150">
    <w:name w:val="Char Char150"/>
    <w:locked/>
    <w:rsid w:val="00E809FF"/>
    <w:rPr>
      <w:rFonts w:eastAsia="Times New Roman" w:cs="Times New Roman"/>
      <w:sz w:val="24"/>
      <w:szCs w:val="24"/>
      <w:lang w:val="en-GB" w:eastAsia="x-none" w:bidi="ar-SA"/>
    </w:rPr>
  </w:style>
  <w:style w:type="character" w:customStyle="1" w:styleId="CharChar120">
    <w:name w:val="Char Char120"/>
    <w:semiHidden/>
    <w:locked/>
    <w:rsid w:val="00E809FF"/>
    <w:rPr>
      <w:rFonts w:cs="Times New Roman"/>
      <w:lang w:val="en-GB" w:eastAsia="pl-PL" w:bidi="ar-SA"/>
    </w:rPr>
  </w:style>
  <w:style w:type="character" w:customStyle="1" w:styleId="Tekstzastpczy1">
    <w:name w:val="Tekst zastępczy1"/>
    <w:semiHidden/>
    <w:rsid w:val="00E809FF"/>
    <w:rPr>
      <w:rFonts w:cs="Times New Roman"/>
      <w:color w:val="808080"/>
      <w:lang w:val="en-GB"/>
    </w:rPr>
  </w:style>
  <w:style w:type="paragraph" w:customStyle="1" w:styleId="aTxtwTabZal105TxtL05Wys2stB">
    <w:name w:val="a_TxtwTabZal1_05Txt_L05_Wys2stB"/>
    <w:basedOn w:val="aTxtwTabZal105TxtL05Wys1stB"/>
    <w:rsid w:val="00FC49A2"/>
    <w:pPr>
      <w:ind w:left="851"/>
    </w:pPr>
  </w:style>
  <w:style w:type="paragraph" w:customStyle="1" w:styleId="Bezodstpw2">
    <w:name w:val="Bez odstępów2"/>
    <w:rsid w:val="00E809FF"/>
    <w:pPr>
      <w:jc w:val="both"/>
    </w:pPr>
    <w:rPr>
      <w:rFonts w:ascii="Calibri" w:eastAsia="Calibri" w:hAnsi="Calibri"/>
      <w:sz w:val="22"/>
      <w:szCs w:val="22"/>
      <w:lang w:val="en-GB" w:eastAsia="en-US"/>
    </w:rPr>
  </w:style>
  <w:style w:type="table" w:customStyle="1" w:styleId="redniecieniowanie2akcent52">
    <w:name w:val="Średnie cieniowanie 2 — akcent 52"/>
    <w:rsid w:val="00E809FF"/>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2">
    <w:name w:val="Średnie cieniowanie 2 — akcent 62"/>
    <w:rsid w:val="00E809F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2">
    <w:name w:val="Średnia lista 1 — akcent 22"/>
    <w:rsid w:val="00E809FF"/>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2">
    <w:name w:val="Średnia lista 1 — akcent 32"/>
    <w:rsid w:val="00E809FF"/>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2">
    <w:name w:val="Średnia lista 1 — akcent 42"/>
    <w:rsid w:val="00E809FF"/>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100">
    <w:name w:val="Char Char2100"/>
    <w:locked/>
    <w:rsid w:val="008C1EBB"/>
    <w:rPr>
      <w:rFonts w:ascii="Arial" w:hAnsi="Arial" w:cs="Arial"/>
      <w:b/>
      <w:bCs/>
      <w:caps/>
      <w:kern w:val="32"/>
      <w:sz w:val="28"/>
      <w:szCs w:val="28"/>
      <w:lang w:val="en-GB" w:eastAsia="pl-PL" w:bidi="ar-SA"/>
    </w:rPr>
  </w:style>
  <w:style w:type="character" w:customStyle="1" w:styleId="CharChar37">
    <w:name w:val="Char Char37"/>
    <w:rsid w:val="00E809FF"/>
    <w:rPr>
      <w:rFonts w:ascii="Arial" w:hAnsi="Arial" w:cs="Arial"/>
      <w:b/>
      <w:bCs/>
      <w:i/>
      <w:iCs/>
      <w:sz w:val="28"/>
      <w:szCs w:val="28"/>
      <w:lang w:val="en-GB" w:eastAsia="pl-PL" w:bidi="ar-SA"/>
    </w:rPr>
  </w:style>
  <w:style w:type="character" w:customStyle="1" w:styleId="CharChar212">
    <w:name w:val="Char Char212"/>
    <w:locked/>
    <w:rsid w:val="00E809FF"/>
    <w:rPr>
      <w:rFonts w:ascii="Arial" w:hAnsi="Arial" w:cs="Arial"/>
      <w:b/>
      <w:bCs/>
      <w:caps/>
      <w:kern w:val="32"/>
      <w:sz w:val="28"/>
      <w:szCs w:val="28"/>
      <w:lang w:val="en-GB" w:eastAsia="pl-PL" w:bidi="ar-SA"/>
    </w:rPr>
  </w:style>
  <w:style w:type="character" w:customStyle="1" w:styleId="CharChar202">
    <w:name w:val="Char Char202"/>
    <w:rsid w:val="00E809FF"/>
    <w:rPr>
      <w:rFonts w:ascii="Arial" w:hAnsi="Arial" w:cs="Arial"/>
      <w:b/>
      <w:bCs/>
      <w:iCs/>
      <w:smallCaps/>
      <w:sz w:val="28"/>
      <w:szCs w:val="28"/>
      <w:lang w:val="en-GB" w:eastAsia="pl-PL" w:bidi="ar-SA"/>
    </w:rPr>
  </w:style>
  <w:style w:type="character" w:customStyle="1" w:styleId="CharChar192">
    <w:name w:val="Char Char192"/>
    <w:locked/>
    <w:rsid w:val="00E809FF"/>
    <w:rPr>
      <w:rFonts w:ascii="Arial" w:hAnsi="Arial" w:cs="Arial"/>
      <w:b/>
      <w:bCs/>
      <w:sz w:val="26"/>
      <w:szCs w:val="26"/>
      <w:lang w:val="en-GB" w:eastAsia="pl-PL" w:bidi="ar-SA"/>
    </w:rPr>
  </w:style>
  <w:style w:type="character" w:customStyle="1" w:styleId="CharChar182">
    <w:name w:val="Char Char182"/>
    <w:locked/>
    <w:rsid w:val="00E809FF"/>
    <w:rPr>
      <w:rFonts w:ascii="Arial" w:hAnsi="Arial" w:cs="Arial"/>
      <w:b/>
      <w:bCs/>
      <w:sz w:val="24"/>
      <w:szCs w:val="24"/>
      <w:lang w:val="en-GB" w:eastAsia="pl-PL" w:bidi="ar-SA"/>
    </w:rPr>
  </w:style>
  <w:style w:type="character" w:customStyle="1" w:styleId="CharChar172">
    <w:name w:val="Char Char172"/>
    <w:locked/>
    <w:rsid w:val="00E809FF"/>
    <w:rPr>
      <w:rFonts w:cs="Times New Roman"/>
      <w:b/>
      <w:bCs/>
      <w:i/>
      <w:iCs/>
      <w:sz w:val="26"/>
      <w:szCs w:val="26"/>
      <w:lang w:val="en-GB" w:eastAsia="pl-PL" w:bidi="ar-SA"/>
    </w:rPr>
  </w:style>
  <w:style w:type="character" w:customStyle="1" w:styleId="CharChar162">
    <w:name w:val="Char Char162"/>
    <w:locked/>
    <w:rsid w:val="00E809FF"/>
    <w:rPr>
      <w:rFonts w:ascii="Arial" w:hAnsi="Arial" w:cs="Arial"/>
      <w:sz w:val="22"/>
      <w:szCs w:val="22"/>
      <w:lang w:val="en-GB" w:eastAsia="pl-PL" w:bidi="ar-SA"/>
    </w:rPr>
  </w:style>
  <w:style w:type="character" w:customStyle="1" w:styleId="CharChar142">
    <w:name w:val="Char Char142"/>
    <w:locked/>
    <w:rsid w:val="00E809FF"/>
    <w:rPr>
      <w:rFonts w:cs="Times New Roman"/>
      <w:sz w:val="24"/>
      <w:szCs w:val="24"/>
      <w:lang w:val="en-GB" w:eastAsia="pl-PL" w:bidi="ar-SA"/>
    </w:rPr>
  </w:style>
  <w:style w:type="character" w:customStyle="1" w:styleId="CharChar132">
    <w:name w:val="Char Char132"/>
    <w:locked/>
    <w:rsid w:val="00E809FF"/>
    <w:rPr>
      <w:rFonts w:cs="Times New Roman"/>
      <w:sz w:val="24"/>
      <w:lang w:val="en-GB" w:eastAsia="pl-PL" w:bidi="ar-SA"/>
    </w:rPr>
  </w:style>
  <w:style w:type="character" w:customStyle="1" w:styleId="CharChar112">
    <w:name w:val="Char Char112"/>
    <w:locked/>
    <w:rsid w:val="00E809FF"/>
    <w:rPr>
      <w:rFonts w:ascii="Courier New" w:hAnsi="Courier New" w:cs="Courier New"/>
      <w:lang w:val="en-GB" w:eastAsia="pl-PL" w:bidi="ar-SA"/>
    </w:rPr>
  </w:style>
  <w:style w:type="character" w:customStyle="1" w:styleId="CharChar102">
    <w:name w:val="Char Char102"/>
    <w:locked/>
    <w:rsid w:val="00E809FF"/>
    <w:rPr>
      <w:rFonts w:cs="Times New Roman"/>
      <w:sz w:val="24"/>
      <w:szCs w:val="24"/>
      <w:lang w:val="en-GB" w:eastAsia="pl-PL" w:bidi="ar-SA"/>
    </w:rPr>
  </w:style>
  <w:style w:type="character" w:customStyle="1" w:styleId="CharChar92">
    <w:name w:val="Char Char92"/>
    <w:locked/>
    <w:rsid w:val="00E809FF"/>
    <w:rPr>
      <w:rFonts w:cs="Times New Roman"/>
      <w:sz w:val="24"/>
      <w:szCs w:val="24"/>
      <w:lang w:val="en-GB" w:eastAsia="pl-PL" w:bidi="ar-SA"/>
    </w:rPr>
  </w:style>
  <w:style w:type="character" w:customStyle="1" w:styleId="CharChar82">
    <w:name w:val="Char Char82"/>
    <w:locked/>
    <w:rsid w:val="00E809FF"/>
    <w:rPr>
      <w:rFonts w:cs="Times New Roman"/>
      <w:sz w:val="24"/>
      <w:szCs w:val="24"/>
      <w:lang w:val="en-GB" w:eastAsia="pl-PL" w:bidi="ar-SA"/>
    </w:rPr>
  </w:style>
  <w:style w:type="character" w:customStyle="1" w:styleId="CharChar62">
    <w:name w:val="Char Char62"/>
    <w:locked/>
    <w:rsid w:val="00E809FF"/>
    <w:rPr>
      <w:rFonts w:eastAsia="Times New Roman" w:cs="Times New Roman"/>
      <w:sz w:val="24"/>
      <w:szCs w:val="24"/>
      <w:lang w:val="en-GB" w:eastAsia="x-none" w:bidi="ar-SA"/>
    </w:rPr>
  </w:style>
  <w:style w:type="character" w:customStyle="1" w:styleId="CharChar42">
    <w:name w:val="Char Char42"/>
    <w:rsid w:val="00E809FF"/>
    <w:rPr>
      <w:rFonts w:ascii="Arial" w:hAnsi="Arial" w:cs="Arial"/>
      <w:b/>
      <w:bCs/>
      <w:i/>
      <w:iCs/>
      <w:sz w:val="28"/>
      <w:szCs w:val="28"/>
      <w:lang w:val="en-GB" w:eastAsia="pl-PL" w:bidi="ar-SA"/>
    </w:rPr>
  </w:style>
  <w:style w:type="character" w:customStyle="1" w:styleId="CharChar72">
    <w:name w:val="Char Char72"/>
    <w:semiHidden/>
    <w:locked/>
    <w:rsid w:val="00E809FF"/>
    <w:rPr>
      <w:rFonts w:cs="Times New Roman"/>
      <w:color w:val="000000"/>
      <w:sz w:val="26"/>
      <w:lang w:val="en-GB" w:eastAsia="pl-PL" w:bidi="ar-SA"/>
    </w:rPr>
  </w:style>
  <w:style w:type="character" w:customStyle="1" w:styleId="ZnakZnak22">
    <w:name w:val="Znak Znak22"/>
    <w:semiHidden/>
    <w:rsid w:val="00E809FF"/>
    <w:rPr>
      <w:rFonts w:cs="Times New Roman"/>
      <w:lang w:val="en-GB" w:eastAsia="pl-PL" w:bidi="ar-SA"/>
    </w:rPr>
  </w:style>
  <w:style w:type="paragraph" w:customStyle="1" w:styleId="Znak7">
    <w:name w:val="Znak7"/>
    <w:basedOn w:val="Normalny"/>
    <w:rsid w:val="00E809FF"/>
    <w:pPr>
      <w:spacing w:after="60" w:line="288" w:lineRule="exact"/>
    </w:pPr>
    <w:rPr>
      <w:rFonts w:eastAsia="Calibri"/>
    </w:rPr>
  </w:style>
  <w:style w:type="character" w:customStyle="1" w:styleId="CharChar361">
    <w:name w:val="Char Char361"/>
    <w:locked/>
    <w:rsid w:val="00E809FF"/>
    <w:rPr>
      <w:rFonts w:ascii="Arial" w:hAnsi="Arial" w:cs="Arial"/>
      <w:b/>
      <w:bCs/>
      <w:caps/>
      <w:kern w:val="32"/>
      <w:sz w:val="28"/>
      <w:szCs w:val="28"/>
      <w:lang w:val="en-GB" w:eastAsia="pl-PL" w:bidi="ar-SA"/>
    </w:rPr>
  </w:style>
  <w:style w:type="character" w:customStyle="1" w:styleId="CharChar351">
    <w:name w:val="Char Char351"/>
    <w:rsid w:val="00E809FF"/>
    <w:rPr>
      <w:rFonts w:ascii="Arial" w:hAnsi="Arial" w:cs="Arial"/>
      <w:b/>
      <w:bCs/>
      <w:iCs/>
      <w:smallCaps/>
      <w:sz w:val="28"/>
      <w:szCs w:val="28"/>
      <w:lang w:val="en-GB" w:eastAsia="pl-PL" w:bidi="ar-SA"/>
    </w:rPr>
  </w:style>
  <w:style w:type="character" w:customStyle="1" w:styleId="CharChar341">
    <w:name w:val="Char Char341"/>
    <w:locked/>
    <w:rsid w:val="00E809FF"/>
    <w:rPr>
      <w:rFonts w:ascii="Arial" w:hAnsi="Arial" w:cs="Arial"/>
      <w:b/>
      <w:bCs/>
      <w:sz w:val="26"/>
      <w:szCs w:val="26"/>
      <w:lang w:val="en-GB" w:eastAsia="pl-PL" w:bidi="ar-SA"/>
    </w:rPr>
  </w:style>
  <w:style w:type="character" w:customStyle="1" w:styleId="CharChar331">
    <w:name w:val="Char Char331"/>
    <w:locked/>
    <w:rsid w:val="00E809FF"/>
    <w:rPr>
      <w:rFonts w:ascii="Arial" w:hAnsi="Arial" w:cs="Arial"/>
      <w:b/>
      <w:bCs/>
      <w:sz w:val="24"/>
      <w:szCs w:val="24"/>
      <w:lang w:val="en-GB" w:eastAsia="pl-PL" w:bidi="ar-SA"/>
    </w:rPr>
  </w:style>
  <w:style w:type="character" w:customStyle="1" w:styleId="CharChar321">
    <w:name w:val="Char Char321"/>
    <w:locked/>
    <w:rsid w:val="00E809FF"/>
    <w:rPr>
      <w:rFonts w:cs="Times New Roman"/>
      <w:b/>
      <w:bCs/>
      <w:i/>
      <w:iCs/>
      <w:sz w:val="26"/>
      <w:szCs w:val="26"/>
      <w:lang w:val="en-GB" w:eastAsia="pl-PL" w:bidi="ar-SA"/>
    </w:rPr>
  </w:style>
  <w:style w:type="character" w:customStyle="1" w:styleId="CharChar311">
    <w:name w:val="Char Char311"/>
    <w:locked/>
    <w:rsid w:val="00E809FF"/>
    <w:rPr>
      <w:rFonts w:ascii="Arial" w:hAnsi="Arial" w:cs="Arial"/>
      <w:sz w:val="22"/>
      <w:szCs w:val="22"/>
      <w:lang w:val="en-GB" w:eastAsia="pl-PL" w:bidi="ar-SA"/>
    </w:rPr>
  </w:style>
  <w:style w:type="character" w:customStyle="1" w:styleId="CharChar3010">
    <w:name w:val="Char Char3010"/>
    <w:rsid w:val="00E809FF"/>
    <w:rPr>
      <w:rFonts w:cs="Times New Roman"/>
      <w:lang w:val="en-GB" w:eastAsia="pl-PL" w:bidi="ar-SA"/>
    </w:rPr>
  </w:style>
  <w:style w:type="character" w:customStyle="1" w:styleId="CharChar291">
    <w:name w:val="Char Char291"/>
    <w:locked/>
    <w:rsid w:val="00E809FF"/>
    <w:rPr>
      <w:rFonts w:cs="Times New Roman"/>
      <w:sz w:val="24"/>
      <w:szCs w:val="24"/>
      <w:lang w:val="en-GB" w:eastAsia="pl-PL" w:bidi="ar-SA"/>
    </w:rPr>
  </w:style>
  <w:style w:type="character" w:customStyle="1" w:styleId="CharChar281">
    <w:name w:val="Char Char281"/>
    <w:locked/>
    <w:rsid w:val="00E809FF"/>
    <w:rPr>
      <w:rFonts w:cs="Times New Roman"/>
      <w:sz w:val="24"/>
      <w:lang w:val="en-GB" w:eastAsia="pl-PL" w:bidi="ar-SA"/>
    </w:rPr>
  </w:style>
  <w:style w:type="character" w:customStyle="1" w:styleId="CharChar271">
    <w:name w:val="Char Char271"/>
    <w:semiHidden/>
    <w:rsid w:val="00E809FF"/>
    <w:rPr>
      <w:rFonts w:cs="Times New Roman"/>
      <w:lang w:val="en-GB" w:eastAsia="pl-PL" w:bidi="ar-SA"/>
    </w:rPr>
  </w:style>
  <w:style w:type="character" w:customStyle="1" w:styleId="CharChar261">
    <w:name w:val="Char Char261"/>
    <w:locked/>
    <w:rsid w:val="00E809FF"/>
    <w:rPr>
      <w:rFonts w:ascii="Courier New" w:hAnsi="Courier New" w:cs="Courier New"/>
      <w:lang w:val="en-GB" w:eastAsia="pl-PL" w:bidi="ar-SA"/>
    </w:rPr>
  </w:style>
  <w:style w:type="character" w:customStyle="1" w:styleId="CharChar251">
    <w:name w:val="Char Char251"/>
    <w:locked/>
    <w:rsid w:val="00E809FF"/>
    <w:rPr>
      <w:rFonts w:cs="Times New Roman"/>
      <w:sz w:val="24"/>
      <w:szCs w:val="24"/>
      <w:lang w:val="en-GB" w:eastAsia="pl-PL" w:bidi="ar-SA"/>
    </w:rPr>
  </w:style>
  <w:style w:type="character" w:customStyle="1" w:styleId="CharChar241">
    <w:name w:val="Char Char241"/>
    <w:locked/>
    <w:rsid w:val="00E809FF"/>
    <w:rPr>
      <w:rFonts w:cs="Times New Roman"/>
      <w:sz w:val="24"/>
      <w:szCs w:val="24"/>
      <w:lang w:val="en-GB" w:eastAsia="pl-PL" w:bidi="ar-SA"/>
    </w:rPr>
  </w:style>
  <w:style w:type="character" w:customStyle="1" w:styleId="CharChar231">
    <w:name w:val="Char Char231"/>
    <w:locked/>
    <w:rsid w:val="00E809FF"/>
    <w:rPr>
      <w:rFonts w:cs="Times New Roman"/>
      <w:sz w:val="24"/>
      <w:szCs w:val="24"/>
      <w:lang w:val="en-GB" w:eastAsia="pl-PL" w:bidi="ar-SA"/>
    </w:rPr>
  </w:style>
  <w:style w:type="character" w:customStyle="1" w:styleId="CharChar2210">
    <w:name w:val="Char Char2210"/>
    <w:locked/>
    <w:rsid w:val="00E809FF"/>
    <w:rPr>
      <w:rFonts w:ascii="Tahoma" w:hAnsi="Tahoma" w:cs="Tahoma"/>
      <w:lang w:val="en-GB" w:eastAsia="pl-PL" w:bidi="ar-SA"/>
    </w:rPr>
  </w:style>
  <w:style w:type="character" w:customStyle="1" w:styleId="CharChar151">
    <w:name w:val="Char Char151"/>
    <w:locked/>
    <w:rsid w:val="00E809FF"/>
    <w:rPr>
      <w:rFonts w:eastAsia="Times New Roman" w:cs="Times New Roman"/>
      <w:sz w:val="24"/>
      <w:szCs w:val="24"/>
      <w:lang w:val="en-GB" w:eastAsia="x-none" w:bidi="ar-SA"/>
    </w:rPr>
  </w:style>
  <w:style w:type="character" w:customStyle="1" w:styleId="CharChar121">
    <w:name w:val="Char Char121"/>
    <w:semiHidden/>
    <w:locked/>
    <w:rsid w:val="00E809FF"/>
    <w:rPr>
      <w:rFonts w:cs="Times New Roman"/>
      <w:lang w:val="en-GB" w:eastAsia="pl-PL" w:bidi="ar-SA"/>
    </w:rPr>
  </w:style>
  <w:style w:type="character" w:customStyle="1" w:styleId="Tekstzastpczy2">
    <w:name w:val="Tekst zastępczy2"/>
    <w:semiHidden/>
    <w:rsid w:val="00E809FF"/>
    <w:rPr>
      <w:rFonts w:cs="Times New Roman"/>
      <w:color w:val="808080"/>
      <w:lang w:val="en-GB"/>
    </w:rPr>
  </w:style>
  <w:style w:type="paragraph" w:customStyle="1" w:styleId="punktowanieABC">
    <w:name w:val="punktowanieABC"/>
    <w:basedOn w:val="aTxt1Wys1stOdstPo03"/>
    <w:link w:val="punktowanieABCZnak"/>
    <w:qFormat/>
    <w:rsid w:val="00DA172E"/>
  </w:style>
  <w:style w:type="paragraph" w:customStyle="1" w:styleId="Zwykytekstakapitowy">
    <w:name w:val="Zwykły tekst akapitowy"/>
    <w:basedOn w:val="aTxt1OdstPo03"/>
    <w:link w:val="ZwykytekstakapitowyZnak"/>
    <w:qFormat/>
    <w:rsid w:val="00DA172E"/>
  </w:style>
  <w:style w:type="character" w:customStyle="1" w:styleId="punktowanieABCZnak">
    <w:name w:val="punktowanieABC Znak"/>
    <w:link w:val="punktowanieABC"/>
    <w:rsid w:val="00DA172E"/>
    <w:rPr>
      <w:sz w:val="24"/>
      <w:szCs w:val="24"/>
      <w:lang w:val="en-GB" w:eastAsia="pl-PL" w:bidi="ar-SA"/>
    </w:rPr>
  </w:style>
  <w:style w:type="character" w:customStyle="1" w:styleId="aTxt1Wys2stOdstPo06Char">
    <w:name w:val="a_Txt1_Wys2st_OdstPo06 Char"/>
    <w:link w:val="aTxt1Wys2stOdstPo06"/>
    <w:locked/>
    <w:rsid w:val="00C5768F"/>
    <w:rPr>
      <w:sz w:val="24"/>
      <w:szCs w:val="24"/>
      <w:lang w:val="en-GB" w:eastAsia="pl-PL" w:bidi="ar-SA"/>
    </w:rPr>
  </w:style>
  <w:style w:type="character" w:customStyle="1" w:styleId="ZwykytekstakapitowyZnak">
    <w:name w:val="Zwykły tekst akapitowy Znak"/>
    <w:link w:val="Zwykytekstakapitowy"/>
    <w:rsid w:val="00DA172E"/>
    <w:rPr>
      <w:sz w:val="24"/>
      <w:szCs w:val="24"/>
      <w:lang w:val="en-GB" w:eastAsia="pl-PL" w:bidi="ar-SA"/>
    </w:rPr>
  </w:style>
  <w:style w:type="paragraph" w:customStyle="1" w:styleId="aFootnoteTxt">
    <w:name w:val="a_Footnote_Txt"/>
    <w:basedOn w:val="Normalny"/>
    <w:link w:val="aFootnoteTxtChar"/>
    <w:rsid w:val="00C5768F"/>
    <w:pPr>
      <w:keepLines/>
      <w:spacing w:after="40"/>
      <w:ind w:left="142" w:hanging="142"/>
    </w:pPr>
    <w:rPr>
      <w:rFonts w:ascii="Arial" w:eastAsia="MS Mincho" w:hAnsi="Arial"/>
      <w:sz w:val="18"/>
    </w:rPr>
  </w:style>
  <w:style w:type="character" w:customStyle="1" w:styleId="aFootnoteTxtChar">
    <w:name w:val="a_Footnote_Txt Char"/>
    <w:link w:val="aFootnoteTxt"/>
    <w:locked/>
    <w:rsid w:val="00C5768F"/>
    <w:rPr>
      <w:rFonts w:ascii="Arial" w:eastAsia="MS Mincho" w:hAnsi="Arial"/>
      <w:sz w:val="18"/>
      <w:szCs w:val="24"/>
      <w:lang w:val="en-GB" w:eastAsia="pl-PL" w:bidi="ar-SA"/>
    </w:rPr>
  </w:style>
  <w:style w:type="character" w:customStyle="1" w:styleId="CharChar58">
    <w:name w:val="Char Char58"/>
    <w:rsid w:val="00C5768F"/>
    <w:rPr>
      <w:rFonts w:cs="Times New Roman"/>
      <w:lang w:val="en-GB" w:eastAsia="pl-PL" w:bidi="ar-SA"/>
    </w:rPr>
  </w:style>
  <w:style w:type="paragraph" w:customStyle="1" w:styleId="Tekstpodstawowytab">
    <w:name w:val="Tekst_podstawowy_tab"/>
    <w:basedOn w:val="Tekstpodstawowy"/>
    <w:autoRedefine/>
    <w:rsid w:val="00351B4E"/>
    <w:pPr>
      <w:keepNext/>
      <w:keepLines/>
      <w:suppressAutoHyphens/>
      <w:overflowPunct/>
      <w:autoSpaceDE/>
      <w:autoSpaceDN/>
      <w:adjustRightInd/>
      <w:spacing w:before="40" w:after="40" w:line="240" w:lineRule="auto"/>
      <w:jc w:val="left"/>
      <w:textAlignment w:val="auto"/>
    </w:pPr>
    <w:rPr>
      <w:rFonts w:ascii="Arial" w:hAnsi="Arial" w:cs="Arial"/>
      <w:b/>
      <w:sz w:val="20"/>
    </w:rPr>
  </w:style>
  <w:style w:type="paragraph" w:customStyle="1" w:styleId="BezodstpwZnak">
    <w:name w:val="Bez odstępów Znak"/>
    <w:rsid w:val="00620352"/>
    <w:pPr>
      <w:suppressAutoHyphens/>
    </w:pPr>
    <w:rPr>
      <w:rFonts w:ascii="Calibri" w:hAnsi="Calibri"/>
      <w:sz w:val="22"/>
      <w:szCs w:val="22"/>
      <w:lang w:val="en-GB" w:eastAsia="ar-SA"/>
    </w:rPr>
  </w:style>
  <w:style w:type="character" w:customStyle="1" w:styleId="TeksttreciKursywa">
    <w:name w:val="Tekst treści + Kursywa"/>
    <w:aliases w:val="Odstępy 1 pt"/>
    <w:rsid w:val="001056C8"/>
    <w:rPr>
      <w:rFonts w:ascii="Arial" w:eastAsia="Times New Roman" w:hAnsi="Arial" w:cs="Arial"/>
      <w:i/>
      <w:iCs/>
      <w:spacing w:val="0"/>
      <w:sz w:val="21"/>
      <w:szCs w:val="21"/>
      <w:lang w:val="en-GB"/>
    </w:rPr>
  </w:style>
  <w:style w:type="character" w:customStyle="1" w:styleId="TeksttreciKursywa2">
    <w:name w:val="Tekst treści + Kursywa2"/>
    <w:aliases w:val="Odstępy 1 pt4"/>
    <w:rsid w:val="00550A3D"/>
    <w:rPr>
      <w:rFonts w:ascii="Arial" w:eastAsia="Times New Roman" w:hAnsi="Arial" w:cs="Arial"/>
      <w:i/>
      <w:iCs/>
      <w:spacing w:val="0"/>
      <w:sz w:val="21"/>
      <w:szCs w:val="21"/>
      <w:lang w:val="en-GB"/>
    </w:rPr>
  </w:style>
  <w:style w:type="character" w:customStyle="1" w:styleId="TeksttreciPogrubienie">
    <w:name w:val="Tekst treści + Pogrubienie"/>
    <w:rsid w:val="00B449C4"/>
    <w:rPr>
      <w:rFonts w:ascii="Arial" w:eastAsia="Times New Roman" w:hAnsi="Arial" w:cs="Arial"/>
      <w:b/>
      <w:bCs/>
      <w:spacing w:val="0"/>
      <w:sz w:val="21"/>
      <w:szCs w:val="21"/>
      <w:lang w:val="en-GB"/>
    </w:rPr>
  </w:style>
  <w:style w:type="character" w:customStyle="1" w:styleId="emailstyle24">
    <w:name w:val="emailstyle24"/>
    <w:semiHidden/>
    <w:rsid w:val="00EF5B16"/>
    <w:rPr>
      <w:rFonts w:ascii="Arial" w:hAnsi="Arial" w:cs="Arial" w:hint="default"/>
      <w:color w:val="000080"/>
      <w:sz w:val="20"/>
      <w:szCs w:val="20"/>
      <w:lang w:val="en-GB"/>
    </w:rPr>
  </w:style>
  <w:style w:type="character" w:customStyle="1" w:styleId="Teksttreci">
    <w:name w:val="Tekst treści_"/>
    <w:link w:val="Teksttreci0"/>
    <w:locked/>
    <w:rsid w:val="004D6D9F"/>
    <w:rPr>
      <w:sz w:val="24"/>
      <w:szCs w:val="24"/>
      <w:lang w:val="en-GB" w:bidi="ar-SA"/>
    </w:rPr>
  </w:style>
  <w:style w:type="paragraph" w:customStyle="1" w:styleId="Teksttreci0">
    <w:name w:val="Tekst treści"/>
    <w:basedOn w:val="Normalny"/>
    <w:link w:val="Teksttreci"/>
    <w:rsid w:val="004D6D9F"/>
    <w:pPr>
      <w:shd w:val="clear" w:color="auto" w:fill="FFFFFF"/>
      <w:spacing w:line="240" w:lineRule="atLeast"/>
      <w:ind w:hanging="740"/>
    </w:pPr>
    <w:rPr>
      <w:lang w:eastAsia="x-none"/>
    </w:rPr>
  </w:style>
  <w:style w:type="paragraph" w:customStyle="1" w:styleId="aNagl1wewnrozdzialu">
    <w:name w:val="a_Nagl1_wewn_rozdzialu"/>
    <w:basedOn w:val="aBR1ZNast"/>
    <w:rsid w:val="004B45A1"/>
    <w:pPr>
      <w:tabs>
        <w:tab w:val="left" w:pos="1259"/>
      </w:tabs>
      <w:spacing w:before="240"/>
      <w:ind w:left="1276" w:hanging="1276"/>
    </w:pPr>
    <w:rPr>
      <w:rFonts w:cs="Arial"/>
      <w:b/>
      <w:szCs w:val="22"/>
    </w:rPr>
  </w:style>
  <w:style w:type="paragraph" w:customStyle="1" w:styleId="aaMiliczwodociagiNaglobiektu">
    <w:name w:val="aa_Milicz_wodociagi_Nagl_obiektu"/>
    <w:basedOn w:val="aTxt1OdstPo03ZNastNieDziel"/>
    <w:rsid w:val="000F1234"/>
    <w:rPr>
      <w:i/>
    </w:rPr>
  </w:style>
  <w:style w:type="paragraph" w:customStyle="1" w:styleId="aTxtwTabZal101TytKategorii">
    <w:name w:val="a_TxtwTabZal1_01Tyt_Kategorii"/>
    <w:basedOn w:val="aTxt1"/>
    <w:rsid w:val="004A2F61"/>
    <w:pPr>
      <w:keepNext/>
      <w:keepLines/>
      <w:spacing w:before="120" w:line="240" w:lineRule="exact"/>
      <w:jc w:val="left"/>
    </w:pPr>
    <w:rPr>
      <w:rFonts w:ascii="Calibri" w:hAnsi="Calibri"/>
      <w:b/>
      <w:i/>
      <w:smallCaps/>
      <w:sz w:val="18"/>
      <w:szCs w:val="18"/>
    </w:rPr>
  </w:style>
  <w:style w:type="paragraph" w:customStyle="1" w:styleId="aTxtwTabZal102TytPozycji">
    <w:name w:val="a_TxtwTabZal1_02Tyt_Pozycji"/>
    <w:basedOn w:val="aTxt1"/>
    <w:rsid w:val="004A2F61"/>
    <w:pPr>
      <w:keepNext/>
      <w:keepLines/>
      <w:spacing w:before="60" w:line="240" w:lineRule="exact"/>
      <w:ind w:left="142"/>
      <w:jc w:val="left"/>
    </w:pPr>
    <w:rPr>
      <w:rFonts w:ascii="Calibri" w:hAnsi="Calibri"/>
      <w:b/>
      <w:bCs/>
      <w:i/>
      <w:sz w:val="18"/>
      <w:szCs w:val="18"/>
    </w:rPr>
  </w:style>
  <w:style w:type="paragraph" w:customStyle="1" w:styleId="aTxtwTabZal103Srodtytul">
    <w:name w:val="a_TxtwTabZal1_03Srodtytul"/>
    <w:basedOn w:val="aTxt1Wys1stOdstPo03ZNastNieDziel"/>
    <w:rsid w:val="00C16255"/>
    <w:pPr>
      <w:spacing w:line="240" w:lineRule="exact"/>
      <w:ind w:left="153" w:firstLine="0"/>
      <w:jc w:val="left"/>
    </w:pPr>
    <w:rPr>
      <w:rFonts w:ascii="Calibri" w:hAnsi="Calibri"/>
      <w:i/>
      <w:sz w:val="18"/>
      <w:szCs w:val="18"/>
    </w:rPr>
  </w:style>
  <w:style w:type="paragraph" w:customStyle="1" w:styleId="aTxtwTabZal105TxtL05">
    <w:name w:val="a_TxtwTabZal1_05Txt_L05"/>
    <w:basedOn w:val="aTxt1Wys1stOdstPo03ZNastNieDziel"/>
    <w:rsid w:val="00945A10"/>
    <w:pPr>
      <w:keepNext w:val="0"/>
      <w:spacing w:line="240" w:lineRule="exact"/>
      <w:ind w:left="284" w:firstLine="0"/>
      <w:jc w:val="left"/>
    </w:pPr>
    <w:rPr>
      <w:rFonts w:ascii="Calibri" w:hAnsi="Calibri"/>
      <w:sz w:val="18"/>
      <w:szCs w:val="18"/>
    </w:rPr>
  </w:style>
  <w:style w:type="paragraph" w:customStyle="1" w:styleId="aTxtwTabZal105Txt">
    <w:name w:val="a_TxtwTabZal1_05Txt"/>
    <w:basedOn w:val="aTxt1Wys1stOdstPo03ZNastNieDziel"/>
    <w:rsid w:val="003B65BC"/>
    <w:pPr>
      <w:keepNext w:val="0"/>
      <w:spacing w:line="240" w:lineRule="exact"/>
      <w:ind w:left="57" w:firstLine="0"/>
      <w:jc w:val="left"/>
    </w:pPr>
    <w:rPr>
      <w:rFonts w:ascii="Calibri" w:hAnsi="Calibri"/>
      <w:sz w:val="18"/>
      <w:szCs w:val="18"/>
    </w:rPr>
  </w:style>
  <w:style w:type="paragraph" w:customStyle="1" w:styleId="aTxtwTabZal105TxtL05Wys1stA">
    <w:name w:val="a_TxtwTabZal1_05Txt_L05_Wys1stA"/>
    <w:basedOn w:val="aTxtwTabZal105TxtL05"/>
    <w:rsid w:val="00C95E9C"/>
    <w:pPr>
      <w:ind w:left="454" w:hanging="170"/>
    </w:pPr>
  </w:style>
  <w:style w:type="paragraph" w:customStyle="1" w:styleId="aTxtwTabZal105TxtL05Wys2stA">
    <w:name w:val="a_TxtwTabZal1_05Txt_L05_Wys2stA"/>
    <w:basedOn w:val="aTxtwTabZal105TxtL05Wys1stA"/>
    <w:rsid w:val="00C95E9C"/>
    <w:pPr>
      <w:ind w:left="624"/>
    </w:pPr>
  </w:style>
  <w:style w:type="paragraph" w:customStyle="1" w:styleId="aTxtwTabZal105TxtL05Wys1stEH13">
    <w:name w:val="a_TxtwTabZal1_05Txt_L05_Wys1stE_H1_3"/>
    <w:basedOn w:val="aTxtwTabZal105TxtL05Wys1stA"/>
    <w:rsid w:val="00EB3BE5"/>
    <w:pPr>
      <w:ind w:left="1021" w:hanging="737"/>
    </w:pPr>
  </w:style>
  <w:style w:type="paragraph" w:customStyle="1" w:styleId="aTxtwTabZal105TxtL05Wys1stEH14">
    <w:name w:val="a_TxtwTabZal1_05Txt_L05_Wys1stE_H1_4"/>
    <w:basedOn w:val="aTxtwTabZal105TxtL05Wys1stEH13"/>
    <w:rsid w:val="00EB3BE5"/>
    <w:pPr>
      <w:ind w:left="1078" w:hanging="794"/>
    </w:pPr>
  </w:style>
  <w:style w:type="paragraph" w:customStyle="1" w:styleId="aTxtwTabZal105TxtL05Wys2stEH18">
    <w:name w:val="a_TxtwTabZal1_05Txt_L05_Wys2stE_H1_8"/>
    <w:basedOn w:val="aTxtwTabZal105TxtL05Wys1stEH13"/>
    <w:rsid w:val="00B21137"/>
    <w:pPr>
      <w:ind w:left="1758"/>
    </w:pPr>
  </w:style>
  <w:style w:type="paragraph" w:customStyle="1" w:styleId="aTxtwTabZal1oldpozHIDDEN">
    <w:name w:val="a_TxtwTabZal1_old_poz_HIDDEN"/>
    <w:basedOn w:val="aTxt1"/>
    <w:rsid w:val="0096656D"/>
    <w:pPr>
      <w:spacing w:line="240" w:lineRule="auto"/>
      <w:jc w:val="center"/>
    </w:pPr>
    <w:rPr>
      <w:rFonts w:ascii="Calibri" w:hAnsi="Calibri"/>
      <w:vanish/>
      <w:sz w:val="18"/>
      <w:szCs w:val="18"/>
    </w:rPr>
  </w:style>
  <w:style w:type="paragraph" w:customStyle="1" w:styleId="aTxtwTabZal105TxtL03ZNast">
    <w:name w:val="a_TxtwTabZal1_05Txt_L03_ZNast"/>
    <w:basedOn w:val="Normalny"/>
    <w:rsid w:val="00834246"/>
    <w:pPr>
      <w:keepNext/>
      <w:keepLines/>
      <w:spacing w:after="60" w:line="240" w:lineRule="exact"/>
      <w:ind w:left="170"/>
    </w:pPr>
    <w:rPr>
      <w:rFonts w:ascii="Calibri" w:hAnsi="Calibri"/>
      <w:sz w:val="18"/>
      <w:szCs w:val="18"/>
    </w:rPr>
  </w:style>
  <w:style w:type="paragraph" w:customStyle="1" w:styleId="aTxtwTabZal105TxtL03">
    <w:name w:val="a_TxtwTabZal1_05Txt_L03"/>
    <w:basedOn w:val="aTxt1Wys1stOdstPo03ZNastNieDziel"/>
    <w:rsid w:val="00856530"/>
    <w:pPr>
      <w:keepNext w:val="0"/>
      <w:spacing w:line="240" w:lineRule="exact"/>
      <w:ind w:left="170" w:firstLine="0"/>
      <w:jc w:val="left"/>
    </w:pPr>
    <w:rPr>
      <w:rFonts w:ascii="Calibri" w:hAnsi="Calibri"/>
      <w:sz w:val="18"/>
      <w:szCs w:val="18"/>
    </w:rPr>
  </w:style>
  <w:style w:type="paragraph" w:customStyle="1" w:styleId="dszasadniczy">
    <w:name w:val="ds_zasadniczy"/>
    <w:basedOn w:val="Normalny"/>
    <w:qFormat/>
    <w:rsid w:val="006F16F3"/>
    <w:rPr>
      <w:rFonts w:eastAsia="Calibri"/>
      <w:szCs w:val="22"/>
      <w:lang w:eastAsia="en-US"/>
    </w:rPr>
  </w:style>
  <w:style w:type="character" w:customStyle="1" w:styleId="Domylnaczcionkaakapitu1">
    <w:name w:val="Domyślna czcionka akapitu1"/>
    <w:rsid w:val="00C22478"/>
  </w:style>
  <w:style w:type="character" w:customStyle="1" w:styleId="TeksttreciTimesNewRoman85ptOdstpy1pt">
    <w:name w:val="Tekst treści + Times New Roman;8.5 pt;Odstępy 1 pt"/>
    <w:rsid w:val="00C22478"/>
    <w:rPr>
      <w:rFonts w:ascii="Times New Roman" w:eastAsia="Times New Roman" w:hAnsi="Times New Roman" w:cs="Times New Roman"/>
      <w:dstrike w:val="0"/>
      <w:color w:val="000000"/>
      <w:spacing w:val="20"/>
      <w:w w:val="100"/>
      <w:sz w:val="17"/>
      <w:szCs w:val="17"/>
      <w:u w:val="none"/>
      <w:lang w:val="en-GB"/>
    </w:rPr>
  </w:style>
  <w:style w:type="character" w:customStyle="1" w:styleId="Teksttreci145pt">
    <w:name w:val="Tekst treści + 14.5 pt"/>
    <w:rsid w:val="00C22478"/>
    <w:rPr>
      <w:rFonts w:ascii="Arial" w:eastAsia="Arial" w:hAnsi="Arial" w:cs="Arial"/>
      <w:dstrike w:val="0"/>
      <w:color w:val="000000"/>
      <w:spacing w:val="0"/>
      <w:w w:val="100"/>
      <w:sz w:val="29"/>
      <w:szCs w:val="29"/>
      <w:u w:val="none"/>
      <w:lang w:val="en-GB"/>
    </w:rPr>
  </w:style>
  <w:style w:type="character" w:customStyle="1" w:styleId="PogrubienieTeksttreci75pt">
    <w:name w:val="Pogrubienie;Tekst treści + 7.5 pt"/>
    <w:rsid w:val="00C22478"/>
    <w:rPr>
      <w:rFonts w:ascii="Arial" w:eastAsia="Arial" w:hAnsi="Arial" w:cs="Arial"/>
      <w:b/>
      <w:bCs/>
      <w:dstrike w:val="0"/>
      <w:color w:val="000000"/>
      <w:spacing w:val="0"/>
      <w:w w:val="100"/>
      <w:sz w:val="15"/>
      <w:szCs w:val="15"/>
      <w:u w:val="none"/>
      <w:lang w:val="en-GB"/>
    </w:rPr>
  </w:style>
  <w:style w:type="character" w:customStyle="1" w:styleId="Teksttreci8pt">
    <w:name w:val="Tekst treści + 8 pt"/>
    <w:rsid w:val="00C22478"/>
    <w:rPr>
      <w:rFonts w:ascii="Arial" w:eastAsia="Arial" w:hAnsi="Arial" w:cs="Arial"/>
      <w:dstrike w:val="0"/>
      <w:color w:val="000000"/>
      <w:spacing w:val="0"/>
      <w:w w:val="100"/>
      <w:sz w:val="16"/>
      <w:szCs w:val="16"/>
      <w:u w:val="none"/>
      <w:lang w:val="en-GB"/>
    </w:rPr>
  </w:style>
  <w:style w:type="character" w:customStyle="1" w:styleId="TeksttreciKursywaOdstpy1pt">
    <w:name w:val="Tekst treści + Kursywa;Odstępy 1 pt"/>
    <w:rsid w:val="00C22478"/>
    <w:rPr>
      <w:rFonts w:ascii="Arial" w:eastAsia="Arial" w:hAnsi="Arial" w:cs="Arial"/>
      <w:i/>
      <w:iCs/>
      <w:dstrike w:val="0"/>
      <w:color w:val="000000"/>
      <w:spacing w:val="30"/>
      <w:w w:val="100"/>
      <w:sz w:val="18"/>
      <w:szCs w:val="18"/>
      <w:u w:val="none"/>
      <w:lang w:val="en-GB"/>
    </w:rPr>
  </w:style>
  <w:style w:type="character" w:customStyle="1" w:styleId="ListLabel1">
    <w:name w:val="ListLabel 1"/>
    <w:rsid w:val="00C22478"/>
    <w:rPr>
      <w:rFonts w:eastAsia="Arial" w:cs="Arial"/>
      <w:dstrike w:val="0"/>
      <w:color w:val="000000"/>
      <w:spacing w:val="0"/>
      <w:w w:val="100"/>
      <w:sz w:val="18"/>
      <w:szCs w:val="18"/>
      <w:u w:val="none"/>
      <w:lang w:val="en-GB"/>
    </w:rPr>
  </w:style>
  <w:style w:type="character" w:customStyle="1" w:styleId="ListLabel2">
    <w:name w:val="ListLabel 2"/>
    <w:rsid w:val="00C22478"/>
    <w:rPr>
      <w:rFonts w:cs="Courier New"/>
      <w:lang w:val="en-GB"/>
    </w:rPr>
  </w:style>
  <w:style w:type="character" w:customStyle="1" w:styleId="Znakiwypunktowania">
    <w:name w:val="Znaki wypunktowania"/>
    <w:rsid w:val="00C22478"/>
    <w:rPr>
      <w:rFonts w:ascii="OpenSymbol" w:eastAsia="OpenSymbol" w:hAnsi="OpenSymbol" w:cs="OpenSymbol"/>
      <w:lang w:val="en-GB"/>
    </w:rPr>
  </w:style>
  <w:style w:type="character" w:customStyle="1" w:styleId="Znakinumeracji">
    <w:name w:val="Znaki numeracji"/>
    <w:rsid w:val="00C22478"/>
  </w:style>
  <w:style w:type="paragraph" w:customStyle="1" w:styleId="Nagwek10">
    <w:name w:val="Nagłówek1"/>
    <w:basedOn w:val="Normalny"/>
    <w:next w:val="Tekstpodstawowy"/>
    <w:rsid w:val="00C22478"/>
    <w:pPr>
      <w:keepNext/>
      <w:suppressAutoHyphens/>
      <w:spacing w:before="240" w:line="276" w:lineRule="auto"/>
    </w:pPr>
    <w:rPr>
      <w:rFonts w:ascii="Liberation Sans" w:eastAsia="Microsoft YaHei" w:hAnsi="Liberation Sans" w:cs="Mangal"/>
      <w:kern w:val="1"/>
      <w:sz w:val="28"/>
      <w:szCs w:val="28"/>
      <w:lang w:eastAsia="en-US"/>
    </w:rPr>
  </w:style>
  <w:style w:type="paragraph" w:customStyle="1" w:styleId="Indeks">
    <w:name w:val="Indeks"/>
    <w:basedOn w:val="Normalny"/>
    <w:rsid w:val="00C22478"/>
    <w:pPr>
      <w:suppressLineNumbers/>
      <w:suppressAutoHyphens/>
      <w:spacing w:after="200" w:line="276" w:lineRule="auto"/>
    </w:pPr>
    <w:rPr>
      <w:rFonts w:ascii="Calibri" w:eastAsia="Calibri" w:hAnsi="Calibri" w:cs="Mangal"/>
      <w:kern w:val="1"/>
      <w:sz w:val="22"/>
      <w:szCs w:val="22"/>
      <w:lang w:eastAsia="en-US"/>
    </w:rPr>
  </w:style>
  <w:style w:type="paragraph" w:customStyle="1" w:styleId="dsnagwek2">
    <w:name w:val="ds_nagłówek2"/>
    <w:basedOn w:val="Normalny"/>
    <w:rsid w:val="00C22478"/>
    <w:pPr>
      <w:keepNext/>
      <w:suppressAutoHyphens/>
      <w:spacing w:before="240" w:after="240"/>
      <w:ind w:left="284"/>
    </w:pPr>
    <w:rPr>
      <w:rFonts w:ascii="Arial" w:hAnsi="Arial"/>
      <w:b/>
      <w:bCs/>
      <w:smallCaps/>
      <w:kern w:val="1"/>
      <w:sz w:val="28"/>
      <w:szCs w:val="32"/>
      <w:lang w:eastAsia="en-US"/>
    </w:rPr>
  </w:style>
  <w:style w:type="paragraph" w:customStyle="1" w:styleId="dsnagwek3">
    <w:name w:val="ds_nagłówek3"/>
    <w:basedOn w:val="Normalny"/>
    <w:rsid w:val="00C22478"/>
    <w:pPr>
      <w:keepNext/>
      <w:suppressAutoHyphens/>
      <w:spacing w:before="240" w:after="240"/>
      <w:ind w:left="284"/>
    </w:pPr>
    <w:rPr>
      <w:rFonts w:ascii="Arial" w:hAnsi="Arial"/>
      <w:b/>
      <w:bCs/>
      <w:kern w:val="1"/>
      <w:szCs w:val="32"/>
      <w:lang w:eastAsia="en-US"/>
    </w:rPr>
  </w:style>
  <w:style w:type="paragraph" w:customStyle="1" w:styleId="Zawartotabeli">
    <w:name w:val="Zawartość tabeli"/>
    <w:basedOn w:val="Normalny"/>
    <w:rsid w:val="00C22478"/>
    <w:pPr>
      <w:suppressAutoHyphens/>
      <w:spacing w:after="200" w:line="276" w:lineRule="auto"/>
    </w:pPr>
    <w:rPr>
      <w:rFonts w:ascii="Calibri" w:eastAsia="Calibri" w:hAnsi="Calibri" w:cs="Tahoma"/>
      <w:kern w:val="1"/>
      <w:sz w:val="22"/>
      <w:szCs w:val="22"/>
      <w:lang w:eastAsia="en-US"/>
    </w:rPr>
  </w:style>
  <w:style w:type="paragraph" w:customStyle="1" w:styleId="Cytaty">
    <w:name w:val="Cytaty"/>
    <w:basedOn w:val="Normalny"/>
    <w:rsid w:val="00C22478"/>
    <w:pPr>
      <w:suppressAutoHyphens/>
      <w:spacing w:after="200" w:line="276" w:lineRule="auto"/>
    </w:pPr>
    <w:rPr>
      <w:rFonts w:ascii="Calibri" w:eastAsia="Calibri" w:hAnsi="Calibri" w:cs="Tahoma"/>
      <w:kern w:val="1"/>
      <w:sz w:val="22"/>
      <w:szCs w:val="22"/>
      <w:lang w:eastAsia="en-US"/>
    </w:rPr>
  </w:style>
  <w:style w:type="paragraph" w:customStyle="1" w:styleId="Nagwektabeli">
    <w:name w:val="Nagłówek tabeli"/>
    <w:basedOn w:val="Zawartotabeli"/>
    <w:rsid w:val="00C22478"/>
  </w:style>
  <w:style w:type="paragraph" w:customStyle="1" w:styleId="Punktowanie">
    <w:name w:val="Punktowanie"/>
    <w:basedOn w:val="Normalny"/>
    <w:link w:val="PunktowanieZnak"/>
    <w:qFormat/>
    <w:rsid w:val="00152017"/>
    <w:pPr>
      <w:numPr>
        <w:numId w:val="9"/>
      </w:numPr>
    </w:pPr>
  </w:style>
  <w:style w:type="character" w:customStyle="1" w:styleId="tabelawypelnienieZnak">
    <w:name w:val="tabela_wypelnienie Znak"/>
    <w:link w:val="tabelawypelnienie"/>
    <w:locked/>
    <w:rsid w:val="00EC492D"/>
    <w:rPr>
      <w:rFonts w:eastAsia="Batang"/>
      <w:lang w:val="en-GB"/>
    </w:rPr>
  </w:style>
  <w:style w:type="character" w:customStyle="1" w:styleId="PunktowanieZnak">
    <w:name w:val="Punktowanie Znak"/>
    <w:link w:val="Punktowanie"/>
    <w:rsid w:val="00152017"/>
    <w:rPr>
      <w:sz w:val="24"/>
      <w:szCs w:val="24"/>
      <w:lang w:val="en-GB"/>
    </w:rPr>
  </w:style>
  <w:style w:type="character" w:customStyle="1" w:styleId="AkapitzlistZnak">
    <w:name w:val="Akapit z listą Znak"/>
    <w:aliases w:val="List_Paragraph Znak,Multilevel para_II Znak,List Paragraph1 Znak,Akapit z listą BS Znak,Bullet1 Znak,Bullets Znak,List Paragraph 1 Znak,References Znak,List Paragraph (numbered (a)) Znak,IBL List Paragraph Znak,NS_Akapit z listą Znak"/>
    <w:link w:val="Akapitzlist2"/>
    <w:uiPriority w:val="34"/>
    <w:qFormat/>
    <w:locked/>
    <w:rsid w:val="00EC492D"/>
    <w:rPr>
      <w:rFonts w:ascii="Arial" w:hAnsi="Arial"/>
      <w:sz w:val="22"/>
      <w:szCs w:val="24"/>
      <w:lang w:val="en-GB" w:eastAsia="zh-CN"/>
    </w:rPr>
  </w:style>
  <w:style w:type="paragraph" w:customStyle="1" w:styleId="Normal1">
    <w:name w:val="Normal1"/>
    <w:rsid w:val="00EC492D"/>
    <w:pPr>
      <w:spacing w:before="100" w:beforeAutospacing="1" w:after="100" w:afterAutospacing="1" w:line="273" w:lineRule="auto"/>
      <w:jc w:val="both"/>
    </w:pPr>
    <w:rPr>
      <w:rFonts w:ascii="Arial" w:hAnsi="Arial" w:cs="Arial"/>
      <w:sz w:val="24"/>
      <w:szCs w:val="24"/>
      <w:lang w:val="en-GB"/>
    </w:rPr>
  </w:style>
  <w:style w:type="paragraph" w:customStyle="1" w:styleId="Akapitzlist2">
    <w:name w:val="Akapit z listą2"/>
    <w:basedOn w:val="Normalny"/>
    <w:link w:val="AkapitzlistZnak"/>
    <w:uiPriority w:val="99"/>
    <w:qFormat/>
    <w:rsid w:val="00EC492D"/>
    <w:pPr>
      <w:spacing w:after="240" w:line="276" w:lineRule="auto"/>
      <w:ind w:left="720"/>
      <w:contextualSpacing/>
    </w:pPr>
    <w:rPr>
      <w:rFonts w:ascii="Arial" w:hAnsi="Arial"/>
      <w:sz w:val="22"/>
      <w:lang w:eastAsia="zh-CN"/>
    </w:rPr>
  </w:style>
  <w:style w:type="paragraph" w:customStyle="1" w:styleId="tabelawypelnienie">
    <w:name w:val="tabela_wypelnienie"/>
    <w:basedOn w:val="Normalny"/>
    <w:link w:val="tabelawypelnienieZnak"/>
    <w:rsid w:val="00EC492D"/>
    <w:pPr>
      <w:spacing w:before="60" w:after="60" w:line="276" w:lineRule="auto"/>
    </w:pPr>
    <w:rPr>
      <w:rFonts w:eastAsia="Batang"/>
      <w:sz w:val="20"/>
      <w:szCs w:val="20"/>
      <w:lang w:eastAsia="x-none"/>
    </w:rPr>
  </w:style>
  <w:style w:type="paragraph" w:customStyle="1" w:styleId="Akapitzlist3">
    <w:name w:val="Akapit z listą3"/>
    <w:basedOn w:val="Normalny"/>
    <w:qFormat/>
    <w:rsid w:val="00EC492D"/>
    <w:pPr>
      <w:numPr>
        <w:numId w:val="10"/>
      </w:numPr>
      <w:spacing w:before="120" w:line="276" w:lineRule="auto"/>
    </w:pPr>
    <w:rPr>
      <w:rFonts w:ascii="Arial" w:hAnsi="Arial"/>
      <w:sz w:val="22"/>
    </w:rPr>
  </w:style>
  <w:style w:type="character" w:customStyle="1" w:styleId="--tx-tree">
    <w:name w:val="--tx-tree"/>
    <w:rsid w:val="004D10CD"/>
  </w:style>
  <w:style w:type="character" w:customStyle="1" w:styleId="st">
    <w:name w:val="st"/>
    <w:rsid w:val="00CB57B8"/>
  </w:style>
  <w:style w:type="character" w:customStyle="1" w:styleId="xbe">
    <w:name w:val="_xbe"/>
    <w:rsid w:val="00C94F32"/>
  </w:style>
  <w:style w:type="character" w:customStyle="1" w:styleId="LegendaZnak">
    <w:name w:val="Legenda Znak"/>
    <w:aliases w:val="Wykres-podpis Znak,Podpis pod obiektem - tabela Znak"/>
    <w:link w:val="Legenda"/>
    <w:uiPriority w:val="99"/>
    <w:rsid w:val="00B94792"/>
    <w:rPr>
      <w:b/>
      <w:bCs/>
      <w:lang w:val="en-GB"/>
    </w:rPr>
  </w:style>
  <w:style w:type="paragraph" w:customStyle="1" w:styleId="Podptabel">
    <w:name w:val="Podp. tabel"/>
    <w:basedOn w:val="Legenda"/>
    <w:link w:val="PodptabelZnak"/>
    <w:qFormat/>
    <w:rsid w:val="000C4DA9"/>
    <w:pPr>
      <w:spacing w:after="200" w:line="240" w:lineRule="auto"/>
    </w:pPr>
    <w:rPr>
      <w:rFonts w:ascii="Calibri" w:eastAsia="Calibri" w:hAnsi="Calibri"/>
      <w:b w:val="0"/>
      <w:bCs w:val="0"/>
      <w:iCs/>
      <w:color w:val="4F81BD"/>
      <w:sz w:val="18"/>
      <w:szCs w:val="18"/>
      <w:lang w:eastAsia="en-US"/>
    </w:rPr>
  </w:style>
  <w:style w:type="character" w:customStyle="1" w:styleId="PodptabelZnak">
    <w:name w:val="Podp. tabel Znak"/>
    <w:link w:val="Podptabel"/>
    <w:rsid w:val="000C4DA9"/>
    <w:rPr>
      <w:rFonts w:ascii="Calibri" w:eastAsia="Calibri" w:hAnsi="Calibri"/>
      <w:iCs/>
      <w:color w:val="4F81BD"/>
      <w:sz w:val="18"/>
      <w:szCs w:val="18"/>
      <w:lang w:val="en-GB" w:eastAsia="en-US"/>
    </w:rPr>
  </w:style>
  <w:style w:type="character" w:customStyle="1" w:styleId="TekstkomentarzaZnak1">
    <w:name w:val="Tekst komentarza Znak1"/>
    <w:uiPriority w:val="99"/>
    <w:semiHidden/>
    <w:rsid w:val="00560FAA"/>
    <w:rPr>
      <w:rFonts w:ascii="Arial" w:eastAsia="Times New Roman" w:hAnsi="Arial" w:cs="Times New Roman"/>
      <w:sz w:val="20"/>
      <w:szCs w:val="20"/>
      <w:lang w:val="en-GB" w:eastAsia="zh-CN"/>
    </w:rPr>
  </w:style>
  <w:style w:type="paragraph" w:customStyle="1" w:styleId="Rysunek">
    <w:name w:val="Rysunek"/>
    <w:basedOn w:val="Normalny"/>
    <w:link w:val="RysunekZnak"/>
    <w:uiPriority w:val="99"/>
    <w:rsid w:val="00AD1C74"/>
    <w:pPr>
      <w:spacing w:after="160" w:line="254" w:lineRule="auto"/>
      <w:ind w:left="720" w:hanging="360"/>
    </w:pPr>
    <w:rPr>
      <w:rFonts w:ascii="Calibri" w:eastAsia="Calibri" w:hAnsi="Calibri"/>
      <w:sz w:val="22"/>
      <w:szCs w:val="22"/>
      <w:lang w:eastAsia="en-US"/>
    </w:rPr>
  </w:style>
  <w:style w:type="paragraph" w:customStyle="1" w:styleId="NazwatabeliKIP">
    <w:name w:val="Nazwa tabeli KIP"/>
    <w:basedOn w:val="Nagowektabel"/>
    <w:next w:val="Normalny"/>
    <w:link w:val="NazwatabeliKIPZnak"/>
    <w:uiPriority w:val="99"/>
    <w:qFormat/>
    <w:rsid w:val="00230875"/>
    <w:pPr>
      <w:ind w:left="1418" w:hanging="1418"/>
    </w:pPr>
    <w:rPr>
      <w:b/>
    </w:rPr>
  </w:style>
  <w:style w:type="character" w:customStyle="1" w:styleId="NazwatabeliKIPZnak">
    <w:name w:val="Nazwa tabeli KIP Znak"/>
    <w:link w:val="NazwatabeliKIP"/>
    <w:uiPriority w:val="99"/>
    <w:rsid w:val="00230875"/>
    <w:rPr>
      <w:rFonts w:ascii="Calibri" w:eastAsia="Calibri" w:hAnsi="Calibri"/>
      <w:b/>
      <w:sz w:val="22"/>
      <w:szCs w:val="22"/>
      <w:lang w:val="en-GB" w:eastAsia="en-US"/>
    </w:rPr>
  </w:style>
  <w:style w:type="paragraph" w:customStyle="1" w:styleId="Nagowektabel">
    <w:name w:val="Nagłowek tabel"/>
    <w:basedOn w:val="Normalny"/>
    <w:rsid w:val="00230875"/>
    <w:pPr>
      <w:numPr>
        <w:numId w:val="21"/>
      </w:numPr>
      <w:spacing w:after="160" w:line="259" w:lineRule="auto"/>
    </w:pPr>
    <w:rPr>
      <w:rFonts w:ascii="Calibri" w:eastAsia="Calibri" w:hAnsi="Calibri"/>
      <w:sz w:val="22"/>
      <w:szCs w:val="22"/>
      <w:lang w:eastAsia="en-US"/>
    </w:rPr>
  </w:style>
  <w:style w:type="paragraph" w:styleId="Nagwekspisutreci">
    <w:name w:val="TOC Heading"/>
    <w:basedOn w:val="Nagwek1"/>
    <w:next w:val="Normalny"/>
    <w:uiPriority w:val="39"/>
    <w:unhideWhenUsed/>
    <w:qFormat/>
    <w:rsid w:val="00D81BC9"/>
    <w:pPr>
      <w:keepLines/>
      <w:pageBreakBefore w:val="0"/>
      <w:numPr>
        <w:numId w:val="0"/>
      </w:numPr>
      <w:suppressAutoHyphens w:val="0"/>
      <w:spacing w:before="240" w:after="0" w:line="259" w:lineRule="auto"/>
      <w:outlineLvl w:val="9"/>
    </w:pPr>
    <w:rPr>
      <w:rFonts w:ascii="Calibri Light" w:hAnsi="Calibri Light"/>
      <w:b w:val="0"/>
      <w:bCs w:val="0"/>
      <w:caps w:val="0"/>
      <w:color w:val="2E74B5"/>
      <w:sz w:val="32"/>
      <w:szCs w:val="32"/>
    </w:rPr>
  </w:style>
  <w:style w:type="paragraph" w:customStyle="1" w:styleId="Nagwek0">
    <w:name w:val="Nagłówek 0"/>
    <w:basedOn w:val="Nagwek1"/>
    <w:next w:val="Normalny"/>
    <w:link w:val="Nagwek0Znak"/>
    <w:uiPriority w:val="99"/>
    <w:qFormat/>
    <w:rsid w:val="00D81BC9"/>
    <w:pPr>
      <w:keepNext w:val="0"/>
      <w:pageBreakBefore w:val="0"/>
      <w:numPr>
        <w:numId w:val="0"/>
      </w:numPr>
      <w:suppressAutoHyphens w:val="0"/>
      <w:spacing w:before="240" w:after="240" w:line="240" w:lineRule="auto"/>
      <w:ind w:left="851" w:hanging="709"/>
      <w:contextualSpacing/>
    </w:pPr>
    <w:rPr>
      <w:rFonts w:ascii="Calibri Light" w:eastAsia="Calibri" w:hAnsi="Calibri Light"/>
      <w:bCs w:val="0"/>
      <w:caps w:val="0"/>
      <w:color w:val="000000"/>
      <w:sz w:val="36"/>
      <w:szCs w:val="22"/>
      <w:lang w:eastAsia="en-US"/>
    </w:rPr>
  </w:style>
  <w:style w:type="table" w:customStyle="1" w:styleId="Tabelalisty2akcent31">
    <w:name w:val="Tabela listy 2 — akcent 31"/>
    <w:basedOn w:val="Standardowy"/>
    <w:uiPriority w:val="47"/>
    <w:rsid w:val="00D81BC9"/>
    <w:rPr>
      <w:rFonts w:ascii="Calibri" w:eastAsia="Calibri" w:hAnsi="Calibri"/>
      <w:sz w:val="22"/>
      <w:szCs w:val="22"/>
      <w:lang w:eastAsia="en-U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Nagwek0Znak">
    <w:name w:val="Nagłówek 0 Znak"/>
    <w:link w:val="Nagwek0"/>
    <w:uiPriority w:val="99"/>
    <w:rsid w:val="00D81BC9"/>
    <w:rPr>
      <w:rFonts w:ascii="Calibri Light" w:eastAsia="Calibri" w:hAnsi="Calibri Light" w:cs="Times New Roman"/>
      <w:b/>
      <w:color w:val="000000"/>
      <w:kern w:val="32"/>
      <w:sz w:val="36"/>
      <w:szCs w:val="22"/>
      <w:lang w:val="en-GB" w:eastAsia="en-US"/>
    </w:rPr>
  </w:style>
  <w:style w:type="table" w:customStyle="1" w:styleId="Tabelalisty6kolorowaakcent31">
    <w:name w:val="Tabela listy 6 — kolorowa — akcent 31"/>
    <w:basedOn w:val="Standardowy"/>
    <w:uiPriority w:val="51"/>
    <w:rsid w:val="00D81BC9"/>
    <w:rPr>
      <w:rFonts w:ascii="Calibri" w:eastAsia="Calibri" w:hAnsi="Calibri"/>
      <w:color w:val="7B7B7B"/>
      <w:sz w:val="22"/>
      <w:szCs w:val="22"/>
      <w:lang w:eastAsia="en-US"/>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Zwykatabela51">
    <w:name w:val="Zwykła tabela 51"/>
    <w:basedOn w:val="Standardowy"/>
    <w:uiPriority w:val="45"/>
    <w:rsid w:val="00D81BC9"/>
    <w:rPr>
      <w:rFonts w:ascii="Calibri" w:eastAsia="Calibri" w:hAnsi="Calibri"/>
      <w:sz w:val="22"/>
      <w:szCs w:val="22"/>
      <w:lang w:eastAsia="en-US"/>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listy4akcent31">
    <w:name w:val="Tabela listy 4 — akcent 31"/>
    <w:basedOn w:val="Standardowy"/>
    <w:uiPriority w:val="49"/>
    <w:rsid w:val="00D81BC9"/>
    <w:rPr>
      <w:rFonts w:ascii="Calibri" w:eastAsia="Calibri" w:hAnsi="Calibr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6kolorowaakcent31">
    <w:name w:val="Tabela siatki 6 — kolorowa — akcent 31"/>
    <w:basedOn w:val="Standardowy"/>
    <w:uiPriority w:val="51"/>
    <w:rsid w:val="00D81BC9"/>
    <w:rPr>
      <w:rFonts w:ascii="Calibri" w:eastAsia="Calibri" w:hAnsi="Calibri"/>
      <w:color w:val="7B7B7B"/>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bottom w:val="single" w:sz="12" w:space="0" w:color="C9C9C9"/>
        </w:tcBorders>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2akcent31">
    <w:name w:val="Tabela siatki 2 — akcent 31"/>
    <w:basedOn w:val="Standardowy"/>
    <w:uiPriority w:val="47"/>
    <w:rsid w:val="00D81BC9"/>
    <w:rPr>
      <w:rFonts w:ascii="Calibri" w:eastAsia="Calibri" w:hAnsi="Calibri"/>
      <w:sz w:val="22"/>
      <w:szCs w:val="22"/>
      <w:lang w:eastAsia="en-US"/>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rdo">
    <w:name w:val="Źródło"/>
    <w:basedOn w:val="Normalny"/>
    <w:next w:val="Normalny"/>
    <w:link w:val="rdoZnak"/>
    <w:uiPriority w:val="99"/>
    <w:qFormat/>
    <w:rsid w:val="00D81BC9"/>
    <w:pPr>
      <w:spacing w:after="160" w:line="259" w:lineRule="auto"/>
    </w:pPr>
    <w:rPr>
      <w:rFonts w:ascii="Calibri" w:eastAsia="Calibri" w:hAnsi="Calibri"/>
      <w:i/>
      <w:sz w:val="18"/>
      <w:szCs w:val="22"/>
      <w:lang w:eastAsia="en-US"/>
    </w:rPr>
  </w:style>
  <w:style w:type="character" w:customStyle="1" w:styleId="rdoZnak">
    <w:name w:val="Źródło Znak"/>
    <w:link w:val="rdo"/>
    <w:uiPriority w:val="99"/>
    <w:rsid w:val="00D81BC9"/>
    <w:rPr>
      <w:rFonts w:ascii="Calibri" w:eastAsia="Calibri" w:hAnsi="Calibri" w:cs="Times New Roman"/>
      <w:i/>
      <w:sz w:val="18"/>
      <w:szCs w:val="22"/>
      <w:lang w:val="en-GB" w:eastAsia="en-US"/>
    </w:rPr>
  </w:style>
  <w:style w:type="paragraph" w:customStyle="1" w:styleId="NazwarysunkuKIP">
    <w:name w:val="Nazwa rysunku KIP"/>
    <w:basedOn w:val="Podpisrys"/>
    <w:next w:val="Normalny"/>
    <w:link w:val="NazwarysunkuKIPZnak"/>
    <w:uiPriority w:val="99"/>
    <w:qFormat/>
    <w:rsid w:val="00D81BC9"/>
    <w:pPr>
      <w:ind w:left="1418" w:hanging="1418"/>
    </w:pPr>
    <w:rPr>
      <w:b/>
    </w:rPr>
  </w:style>
  <w:style w:type="character" w:customStyle="1" w:styleId="RysunekZnak">
    <w:name w:val="Rysunek Znak"/>
    <w:link w:val="Rysunek"/>
    <w:rsid w:val="00D81BC9"/>
    <w:rPr>
      <w:rFonts w:ascii="Calibri" w:eastAsia="Calibri" w:hAnsi="Calibri"/>
      <w:sz w:val="22"/>
      <w:szCs w:val="22"/>
      <w:lang w:val="en-GB" w:eastAsia="en-US"/>
    </w:rPr>
  </w:style>
  <w:style w:type="character" w:customStyle="1" w:styleId="NazwarysunkuKIPZnak">
    <w:name w:val="Nazwa rysunku KIP Znak"/>
    <w:link w:val="NazwarysunkuKIP"/>
    <w:uiPriority w:val="99"/>
    <w:rsid w:val="00D81BC9"/>
    <w:rPr>
      <w:rFonts w:ascii="Calibri" w:eastAsia="Calibri" w:hAnsi="Calibri" w:cs="Times New Roman"/>
      <w:b/>
      <w:sz w:val="22"/>
      <w:szCs w:val="22"/>
      <w:lang w:val="en-GB" w:eastAsia="en-US"/>
    </w:rPr>
  </w:style>
  <w:style w:type="paragraph" w:customStyle="1" w:styleId="Spistabrys">
    <w:name w:val="Spis tab/rys"/>
    <w:basedOn w:val="Spisilustracji"/>
    <w:link w:val="SpistabrysZnak"/>
    <w:uiPriority w:val="99"/>
    <w:qFormat/>
    <w:rsid w:val="00D81BC9"/>
    <w:pPr>
      <w:tabs>
        <w:tab w:val="left" w:pos="1276"/>
        <w:tab w:val="right" w:leader="dot" w:pos="9062"/>
      </w:tabs>
      <w:spacing w:after="0" w:line="259" w:lineRule="auto"/>
      <w:ind w:left="1276" w:hanging="1276"/>
    </w:pPr>
    <w:rPr>
      <w:rFonts w:ascii="Calibri" w:eastAsia="Calibri" w:hAnsi="Calibri"/>
      <w:noProof/>
      <w:sz w:val="22"/>
      <w:szCs w:val="22"/>
      <w:lang w:eastAsia="en-US"/>
    </w:rPr>
  </w:style>
  <w:style w:type="character" w:customStyle="1" w:styleId="SpisilustracjiZnak">
    <w:name w:val="Spis ilustracji Znak"/>
    <w:aliases w:val="Spis tabel Znak"/>
    <w:link w:val="Spisilustracji"/>
    <w:uiPriority w:val="99"/>
    <w:rsid w:val="00D81BC9"/>
    <w:rPr>
      <w:sz w:val="24"/>
      <w:szCs w:val="24"/>
      <w:lang w:val="en-GB"/>
    </w:rPr>
  </w:style>
  <w:style w:type="character" w:customStyle="1" w:styleId="SpistabrysZnak">
    <w:name w:val="Spis tab/rys Znak"/>
    <w:link w:val="Spistabrys"/>
    <w:uiPriority w:val="99"/>
    <w:rsid w:val="00D81BC9"/>
    <w:rPr>
      <w:rFonts w:ascii="Calibri" w:eastAsia="Calibri" w:hAnsi="Calibri" w:cs="Times New Roman"/>
      <w:noProof/>
      <w:sz w:val="22"/>
      <w:szCs w:val="22"/>
      <w:lang w:val="en-GB" w:eastAsia="en-US"/>
    </w:rPr>
  </w:style>
  <w:style w:type="table" w:customStyle="1" w:styleId="Zwykatabela21">
    <w:name w:val="Zwykła tabela 21"/>
    <w:basedOn w:val="Standardowy"/>
    <w:uiPriority w:val="42"/>
    <w:rsid w:val="00D81BC9"/>
    <w:rPr>
      <w:rFonts w:ascii="Calibri" w:eastAsia="Calibri" w:hAnsi="Calibri"/>
      <w:sz w:val="22"/>
      <w:szCs w:val="22"/>
      <w:lang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asiatki1jasna1">
    <w:name w:val="Tabela siatki 1 — jasna1"/>
    <w:basedOn w:val="Standardowy"/>
    <w:uiPriority w:val="46"/>
    <w:rsid w:val="00D81BC9"/>
    <w:rPr>
      <w:rFonts w:ascii="Calibri" w:eastAsia="Calibri" w:hAnsi="Calibri"/>
      <w:sz w:val="22"/>
      <w:szCs w:val="22"/>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elaKIP">
    <w:name w:val="Tabela KIP"/>
    <w:basedOn w:val="Standardowy"/>
    <w:uiPriority w:val="99"/>
    <w:rsid w:val="00D81BC9"/>
    <w:rPr>
      <w:rFonts w:ascii="Calibri" w:eastAsia="Calibri" w:hAnsi="Calibri"/>
      <w:szCs w:val="22"/>
      <w:lang w:eastAsia="en-US"/>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vAlign w:val="center"/>
    </w:tcPr>
    <w:tblStylePr w:type="firstRow">
      <w:pPr>
        <w:wordWrap/>
        <w:spacing w:beforeLines="0" w:beforeAutospacing="0" w:afterLines="0" w:afterAutospacing="0"/>
        <w:jc w:val="center"/>
        <w:outlineLvl w:val="9"/>
      </w:pPr>
      <w:rPr>
        <w:rFonts w:ascii="Calibri Light" w:hAnsi="Calibri Light"/>
        <w:b/>
        <w:sz w:val="20"/>
      </w:rPr>
      <w:tblPr/>
      <w:tcPr>
        <w:tcBorders>
          <w:top w:val="single" w:sz="4" w:space="0" w:color="808080"/>
          <w:left w:val="single" w:sz="4" w:space="0" w:color="808080"/>
          <w:bottom w:val="single" w:sz="12" w:space="0" w:color="auto"/>
          <w:right w:val="single" w:sz="4" w:space="0" w:color="808080"/>
          <w:insideH w:val="single" w:sz="4" w:space="0" w:color="808080"/>
          <w:insideV w:val="single" w:sz="4" w:space="0" w:color="808080"/>
          <w:tl2br w:val="nil"/>
          <w:tr2bl w:val="nil"/>
        </w:tcBorders>
      </w:tcPr>
    </w:tblStylePr>
  </w:style>
  <w:style w:type="table" w:customStyle="1" w:styleId="TabelaKIP2">
    <w:name w:val="Tabela KIP 2"/>
    <w:basedOn w:val="TabelaKIP"/>
    <w:uiPriority w:val="99"/>
    <w:rsid w:val="00D81BC9"/>
    <w:pPr>
      <w:spacing w:before="40" w:after="40"/>
    </w:pPr>
    <w:tblPr/>
    <w:tblStylePr w:type="firstRow">
      <w:pPr>
        <w:wordWrap/>
        <w:spacing w:beforeLines="0" w:beforeAutospacing="0" w:afterLines="0" w:afterAutospacing="0"/>
        <w:contextualSpacing w:val="0"/>
        <w:jc w:val="center"/>
        <w:outlineLvl w:val="9"/>
      </w:pPr>
      <w:rPr>
        <w:rFonts w:ascii="Calibri Light" w:hAnsi="Calibri Light"/>
        <w:b/>
        <w:sz w:val="20"/>
      </w:rPr>
      <w:tblPr/>
      <w:tcPr>
        <w:tcBorders>
          <w:top w:val="single" w:sz="4" w:space="0" w:color="808080"/>
          <w:left w:val="single" w:sz="4" w:space="0" w:color="808080"/>
          <w:bottom w:val="single" w:sz="12" w:space="0" w:color="auto"/>
          <w:right w:val="single" w:sz="4" w:space="0" w:color="808080"/>
          <w:insideH w:val="single" w:sz="4" w:space="0" w:color="808080"/>
          <w:insideV w:val="single" w:sz="4" w:space="0" w:color="808080"/>
          <w:tl2br w:val="nil"/>
          <w:tr2bl w:val="nil"/>
        </w:tcBorders>
      </w:tcPr>
    </w:tblStylePr>
  </w:style>
  <w:style w:type="table" w:customStyle="1" w:styleId="TabelaKIP21">
    <w:name w:val="Tabela KIP 21"/>
    <w:basedOn w:val="TabelaKIP"/>
    <w:uiPriority w:val="99"/>
    <w:rsid w:val="00D81BC9"/>
    <w:pPr>
      <w:spacing w:before="40" w:after="40"/>
    </w:pPr>
    <w:rPr>
      <w:rFonts w:eastAsia="Batang"/>
    </w:rPr>
    <w:tblPr/>
    <w:tblStylePr w:type="firstRow">
      <w:pPr>
        <w:wordWrap/>
        <w:spacing w:beforeLines="0" w:beforeAutospacing="0" w:afterLines="0" w:afterAutospacing="0"/>
        <w:contextualSpacing w:val="0"/>
        <w:jc w:val="center"/>
        <w:outlineLvl w:val="9"/>
      </w:pPr>
      <w:rPr>
        <w:rFonts w:ascii="Calibri Light" w:hAnsi="Calibri Light"/>
        <w:b/>
        <w:sz w:val="20"/>
      </w:rPr>
      <w:tblPr/>
      <w:tcPr>
        <w:tcBorders>
          <w:top w:val="single" w:sz="4" w:space="0" w:color="808080"/>
          <w:left w:val="single" w:sz="4" w:space="0" w:color="808080"/>
          <w:bottom w:val="single" w:sz="12" w:space="0" w:color="auto"/>
          <w:right w:val="single" w:sz="4" w:space="0" w:color="808080"/>
          <w:insideH w:val="single" w:sz="4" w:space="0" w:color="808080"/>
          <w:insideV w:val="single" w:sz="4" w:space="0" w:color="808080"/>
          <w:tl2br w:val="nil"/>
          <w:tr2bl w:val="nil"/>
        </w:tcBorders>
      </w:tcPr>
    </w:tblStylePr>
  </w:style>
  <w:style w:type="paragraph" w:customStyle="1" w:styleId="Foto">
    <w:name w:val="Foto"/>
    <w:basedOn w:val="NazwarysunkuKIP"/>
    <w:link w:val="FotoZnak"/>
    <w:uiPriority w:val="99"/>
    <w:qFormat/>
    <w:rsid w:val="00D81BC9"/>
    <w:pPr>
      <w:spacing w:after="120"/>
    </w:pPr>
  </w:style>
  <w:style w:type="character" w:customStyle="1" w:styleId="FotoZnak">
    <w:name w:val="Foto Znak"/>
    <w:link w:val="Foto"/>
    <w:uiPriority w:val="99"/>
    <w:rsid w:val="00D81BC9"/>
    <w:rPr>
      <w:rFonts w:ascii="Calibri" w:eastAsia="Calibri" w:hAnsi="Calibri" w:cs="Times New Roman"/>
      <w:b/>
      <w:sz w:val="22"/>
      <w:szCs w:val="22"/>
      <w:lang w:val="en-GB" w:eastAsia="en-US"/>
    </w:rPr>
  </w:style>
  <w:style w:type="table" w:customStyle="1" w:styleId="Tabela-Siatka1">
    <w:name w:val="Tabela - Siatka1"/>
    <w:basedOn w:val="Standardowy"/>
    <w:next w:val="Tabela-Siatka"/>
    <w:uiPriority w:val="39"/>
    <w:rsid w:val="00D81BC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D81BC9"/>
  </w:style>
  <w:style w:type="table" w:customStyle="1" w:styleId="Tabela-Siatka2">
    <w:name w:val="Tabela - Siatka2"/>
    <w:basedOn w:val="Standardowy"/>
    <w:next w:val="Tabela-Siatka"/>
    <w:uiPriority w:val="39"/>
    <w:rsid w:val="00D81BC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KIP1">
    <w:name w:val="Tabela KIP1"/>
    <w:basedOn w:val="Standardowy"/>
    <w:uiPriority w:val="99"/>
    <w:rsid w:val="00D81BC9"/>
    <w:rPr>
      <w:rFonts w:ascii="Calibri" w:eastAsia="Batang" w:hAnsi="Calibri"/>
      <w:szCs w:val="22"/>
      <w:lang w:eastAsia="en-US"/>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vAlign w:val="center"/>
    </w:tcPr>
    <w:tblStylePr w:type="firstRow">
      <w:pPr>
        <w:wordWrap/>
        <w:spacing w:beforeLines="0" w:beforeAutospacing="0" w:afterLines="0" w:afterAutospacing="0"/>
        <w:jc w:val="center"/>
        <w:outlineLvl w:val="9"/>
      </w:pPr>
      <w:rPr>
        <w:rFonts w:ascii="Calibri Light" w:hAnsi="Calibri Light"/>
        <w:b/>
        <w:sz w:val="20"/>
      </w:rPr>
      <w:tblPr/>
      <w:tcPr>
        <w:tcBorders>
          <w:top w:val="single" w:sz="4" w:space="0" w:color="808080"/>
          <w:left w:val="single" w:sz="4" w:space="0" w:color="808080"/>
          <w:bottom w:val="single" w:sz="12" w:space="0" w:color="auto"/>
          <w:right w:val="single" w:sz="4" w:space="0" w:color="808080"/>
          <w:insideH w:val="single" w:sz="4" w:space="0" w:color="808080"/>
          <w:insideV w:val="single" w:sz="4" w:space="0" w:color="808080"/>
          <w:tl2br w:val="nil"/>
          <w:tr2bl w:val="nil"/>
        </w:tcBorders>
      </w:tcPr>
    </w:tblStylePr>
  </w:style>
  <w:style w:type="table" w:customStyle="1" w:styleId="TabelaKIP22">
    <w:name w:val="Tabela KIP 22"/>
    <w:basedOn w:val="TabelaKIP"/>
    <w:uiPriority w:val="99"/>
    <w:rsid w:val="00D81BC9"/>
    <w:pPr>
      <w:spacing w:before="40" w:after="40"/>
    </w:pPr>
    <w:rPr>
      <w:rFonts w:eastAsia="Batang"/>
    </w:rPr>
    <w:tblPr/>
    <w:tblStylePr w:type="firstRow">
      <w:pPr>
        <w:wordWrap/>
        <w:spacing w:beforeLines="0" w:beforeAutospacing="0" w:afterLines="0" w:afterAutospacing="0"/>
        <w:contextualSpacing w:val="0"/>
        <w:jc w:val="center"/>
        <w:outlineLvl w:val="9"/>
      </w:pPr>
      <w:rPr>
        <w:rFonts w:ascii="Calibri Light" w:hAnsi="Calibri Light"/>
        <w:b/>
        <w:sz w:val="20"/>
      </w:rPr>
      <w:tblPr/>
      <w:tcPr>
        <w:tcBorders>
          <w:top w:val="single" w:sz="4" w:space="0" w:color="808080"/>
          <w:left w:val="single" w:sz="4" w:space="0" w:color="808080"/>
          <w:bottom w:val="single" w:sz="12" w:space="0" w:color="auto"/>
          <w:right w:val="single" w:sz="4" w:space="0" w:color="808080"/>
          <w:insideH w:val="single" w:sz="4" w:space="0" w:color="808080"/>
          <w:insideV w:val="single" w:sz="4" w:space="0" w:color="808080"/>
          <w:tl2br w:val="nil"/>
          <w:tr2bl w:val="nil"/>
        </w:tcBorders>
      </w:tcPr>
    </w:tblStylePr>
  </w:style>
  <w:style w:type="paragraph" w:styleId="Poprawka">
    <w:name w:val="Revision"/>
    <w:hidden/>
    <w:uiPriority w:val="99"/>
    <w:semiHidden/>
    <w:rsid w:val="00D81BC9"/>
    <w:rPr>
      <w:rFonts w:ascii="Calibri" w:eastAsia="Batang" w:hAnsi="Calibri"/>
      <w:sz w:val="22"/>
      <w:szCs w:val="22"/>
      <w:lang w:val="en-GB" w:eastAsia="en-US"/>
    </w:rPr>
  </w:style>
  <w:style w:type="paragraph" w:styleId="Bibliografia">
    <w:name w:val="Bibliography"/>
    <w:basedOn w:val="Normalny"/>
    <w:next w:val="Normalny"/>
    <w:uiPriority w:val="37"/>
    <w:semiHidden/>
    <w:unhideWhenUsed/>
    <w:rsid w:val="00D81BC9"/>
    <w:pPr>
      <w:spacing w:after="160" w:line="259" w:lineRule="auto"/>
    </w:pPr>
    <w:rPr>
      <w:rFonts w:ascii="Calibri" w:eastAsia="Batang" w:hAnsi="Calibri"/>
      <w:sz w:val="22"/>
      <w:szCs w:val="22"/>
      <w:lang w:eastAsia="en-US"/>
    </w:rPr>
  </w:style>
  <w:style w:type="paragraph" w:styleId="Cytat">
    <w:name w:val="Quote"/>
    <w:basedOn w:val="Normalny"/>
    <w:next w:val="Normalny"/>
    <w:link w:val="CytatZnak"/>
    <w:uiPriority w:val="29"/>
    <w:qFormat/>
    <w:rsid w:val="00D81BC9"/>
    <w:pPr>
      <w:spacing w:before="200" w:after="160" w:line="259" w:lineRule="auto"/>
      <w:ind w:left="864" w:right="864"/>
      <w:jc w:val="center"/>
    </w:pPr>
    <w:rPr>
      <w:rFonts w:ascii="Calibri" w:eastAsia="Batang" w:hAnsi="Calibri"/>
      <w:i/>
      <w:iCs/>
      <w:color w:val="404040"/>
      <w:sz w:val="22"/>
      <w:szCs w:val="22"/>
      <w:lang w:eastAsia="en-US"/>
    </w:rPr>
  </w:style>
  <w:style w:type="character" w:customStyle="1" w:styleId="CytatZnak">
    <w:name w:val="Cytat Znak"/>
    <w:link w:val="Cytat"/>
    <w:uiPriority w:val="29"/>
    <w:rsid w:val="00D81BC9"/>
    <w:rPr>
      <w:rFonts w:ascii="Calibri" w:eastAsia="Batang" w:hAnsi="Calibri" w:cs="Times New Roman"/>
      <w:i/>
      <w:iCs/>
      <w:color w:val="404040"/>
      <w:sz w:val="22"/>
      <w:szCs w:val="22"/>
      <w:lang w:val="en-GB" w:eastAsia="en-US"/>
    </w:rPr>
  </w:style>
  <w:style w:type="paragraph" w:styleId="Cytatintensywny">
    <w:name w:val="Intense Quote"/>
    <w:basedOn w:val="Normalny"/>
    <w:next w:val="Normalny"/>
    <w:link w:val="CytatintensywnyZnak"/>
    <w:uiPriority w:val="30"/>
    <w:qFormat/>
    <w:rsid w:val="00D81BC9"/>
    <w:pPr>
      <w:pBdr>
        <w:top w:val="single" w:sz="4" w:space="10" w:color="5B9BD5"/>
        <w:bottom w:val="single" w:sz="4" w:space="10" w:color="5B9BD5"/>
      </w:pBdr>
      <w:spacing w:before="360" w:after="360" w:line="259" w:lineRule="auto"/>
      <w:ind w:left="864" w:right="864"/>
      <w:jc w:val="center"/>
    </w:pPr>
    <w:rPr>
      <w:rFonts w:ascii="Calibri" w:eastAsia="Batang" w:hAnsi="Calibri"/>
      <w:i/>
      <w:iCs/>
      <w:color w:val="5B9BD5"/>
      <w:sz w:val="22"/>
      <w:szCs w:val="22"/>
      <w:lang w:eastAsia="en-US"/>
    </w:rPr>
  </w:style>
  <w:style w:type="character" w:customStyle="1" w:styleId="CytatintensywnyZnak">
    <w:name w:val="Cytat intensywny Znak"/>
    <w:link w:val="Cytatintensywny"/>
    <w:uiPriority w:val="30"/>
    <w:rsid w:val="00D81BC9"/>
    <w:rPr>
      <w:rFonts w:ascii="Calibri" w:eastAsia="Batang" w:hAnsi="Calibri" w:cs="Times New Roman"/>
      <w:i/>
      <w:iCs/>
      <w:color w:val="5B9BD5"/>
      <w:sz w:val="22"/>
      <w:szCs w:val="22"/>
      <w:lang w:val="en-GB" w:eastAsia="en-US"/>
    </w:rPr>
  </w:style>
  <w:style w:type="paragraph" w:customStyle="1" w:styleId="Zawartotabeliie">
    <w:name w:val="Zawartość tabeli ie"/>
    <w:basedOn w:val="Normalny"/>
    <w:uiPriority w:val="99"/>
    <w:rsid w:val="00D81BC9"/>
    <w:pPr>
      <w:widowControl w:val="0"/>
      <w:suppressLineNumbers/>
      <w:suppressAutoHyphens/>
      <w:spacing w:after="0" w:line="240" w:lineRule="auto"/>
      <w:jc w:val="center"/>
    </w:pPr>
    <w:rPr>
      <w:rFonts w:ascii="Arial" w:eastAsia="SimSun" w:hAnsi="Arial" w:cs="Mangal"/>
      <w:kern w:val="1"/>
      <w:sz w:val="18"/>
      <w:lang w:eastAsia="zh-CN" w:bidi="hi-IN"/>
    </w:rPr>
  </w:style>
  <w:style w:type="paragraph" w:customStyle="1" w:styleId="tyt">
    <w:name w:val="tyt"/>
    <w:basedOn w:val="Normalny"/>
    <w:uiPriority w:val="99"/>
    <w:rsid w:val="00D81BC9"/>
    <w:pPr>
      <w:spacing w:before="100" w:beforeAutospacing="1" w:after="100" w:afterAutospacing="1" w:line="240" w:lineRule="auto"/>
      <w:jc w:val="left"/>
    </w:pPr>
  </w:style>
  <w:style w:type="numbering" w:customStyle="1" w:styleId="Bezlisty2">
    <w:name w:val="Bez listy2"/>
    <w:next w:val="Bezlisty"/>
    <w:uiPriority w:val="99"/>
    <w:semiHidden/>
    <w:unhideWhenUsed/>
    <w:rsid w:val="00D81BC9"/>
  </w:style>
  <w:style w:type="table" w:customStyle="1" w:styleId="Tabela-Siatka3">
    <w:name w:val="Tabela - Siatka3"/>
    <w:basedOn w:val="Standardowy"/>
    <w:next w:val="Tabela-Siatka"/>
    <w:uiPriority w:val="39"/>
    <w:rsid w:val="00D81BC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KIP20">
    <w:name w:val="Tabela KIP2"/>
    <w:basedOn w:val="Standardowy"/>
    <w:uiPriority w:val="99"/>
    <w:rsid w:val="00D81BC9"/>
    <w:rPr>
      <w:rFonts w:ascii="Calibri" w:eastAsia="Batang" w:hAnsi="Calibri"/>
      <w:szCs w:val="22"/>
      <w:lang w:eastAsia="en-US"/>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
    <w:tcPr>
      <w:vAlign w:val="center"/>
    </w:tcPr>
    <w:tblStylePr w:type="firstRow">
      <w:pPr>
        <w:wordWrap/>
        <w:spacing w:beforeLines="0" w:beforeAutospacing="0" w:afterLines="0" w:afterAutospacing="0"/>
        <w:jc w:val="center"/>
        <w:outlineLvl w:val="9"/>
      </w:pPr>
      <w:rPr>
        <w:rFonts w:ascii="Calibri Light" w:hAnsi="Calibri Light"/>
        <w:b/>
        <w:sz w:val="20"/>
      </w:rPr>
      <w:tblPr/>
      <w:tcPr>
        <w:tcBorders>
          <w:top w:val="single" w:sz="4" w:space="0" w:color="808080"/>
          <w:left w:val="single" w:sz="4" w:space="0" w:color="808080"/>
          <w:bottom w:val="single" w:sz="12" w:space="0" w:color="auto"/>
          <w:right w:val="single" w:sz="4" w:space="0" w:color="808080"/>
          <w:insideH w:val="single" w:sz="4" w:space="0" w:color="808080"/>
          <w:insideV w:val="single" w:sz="4" w:space="0" w:color="808080"/>
          <w:tl2br w:val="nil"/>
          <w:tr2bl w:val="nil"/>
        </w:tcBorders>
      </w:tcPr>
    </w:tblStylePr>
  </w:style>
  <w:style w:type="table" w:customStyle="1" w:styleId="TabelaKIP23">
    <w:name w:val="Tabela KIP 23"/>
    <w:basedOn w:val="TabelaKIP"/>
    <w:uiPriority w:val="99"/>
    <w:rsid w:val="00D81BC9"/>
    <w:pPr>
      <w:spacing w:before="40" w:after="40"/>
    </w:pPr>
    <w:rPr>
      <w:rFonts w:eastAsia="Batang"/>
    </w:rPr>
    <w:tblPr/>
    <w:tblStylePr w:type="firstRow">
      <w:pPr>
        <w:wordWrap/>
        <w:spacing w:beforeLines="0" w:beforeAutospacing="0" w:afterLines="0" w:afterAutospacing="0"/>
        <w:contextualSpacing w:val="0"/>
        <w:jc w:val="center"/>
        <w:outlineLvl w:val="9"/>
      </w:pPr>
      <w:rPr>
        <w:rFonts w:ascii="Calibri Light" w:hAnsi="Calibri Light"/>
        <w:b/>
        <w:sz w:val="20"/>
      </w:rPr>
      <w:tblPr/>
      <w:tcPr>
        <w:tcBorders>
          <w:top w:val="single" w:sz="4" w:space="0" w:color="808080"/>
          <w:left w:val="single" w:sz="4" w:space="0" w:color="808080"/>
          <w:bottom w:val="single" w:sz="12" w:space="0" w:color="auto"/>
          <w:right w:val="single" w:sz="4" w:space="0" w:color="808080"/>
          <w:insideH w:val="single" w:sz="4" w:space="0" w:color="808080"/>
          <w:insideV w:val="single" w:sz="4" w:space="0" w:color="808080"/>
          <w:tl2br w:val="nil"/>
          <w:tr2bl w:val="nil"/>
        </w:tcBorders>
      </w:tcPr>
    </w:tblStylePr>
  </w:style>
  <w:style w:type="character" w:customStyle="1" w:styleId="new">
    <w:name w:val="new"/>
    <w:basedOn w:val="Domylnaczcionkaakapitu"/>
    <w:rsid w:val="00D81BC9"/>
  </w:style>
  <w:style w:type="table" w:customStyle="1" w:styleId="Tabela-Siatka4">
    <w:name w:val="Tabela - Siatka4"/>
    <w:basedOn w:val="Standardowy"/>
    <w:next w:val="Tabela-Siatka"/>
    <w:uiPriority w:val="39"/>
    <w:rsid w:val="00D81BC9"/>
    <w:rPr>
      <w:rFonts w:ascii="Calibri" w:eastAsia="Batang"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uiPriority w:val="99"/>
    <w:unhideWhenUsed/>
    <w:rsid w:val="00D81BC9"/>
    <w:rPr>
      <w:color w:val="954F72"/>
      <w:u w:val="single"/>
      <w:lang w:val="en-GB"/>
    </w:rPr>
  </w:style>
  <w:style w:type="paragraph" w:customStyle="1" w:styleId="Podpis1">
    <w:name w:val="Podpis1"/>
    <w:basedOn w:val="Normalny"/>
    <w:rsid w:val="00D81BC9"/>
    <w:pPr>
      <w:widowControl w:val="0"/>
      <w:suppressLineNumbers/>
      <w:suppressAutoHyphens/>
      <w:spacing w:before="120" w:line="240" w:lineRule="auto"/>
      <w:jc w:val="left"/>
    </w:pPr>
    <w:rPr>
      <w:rFonts w:eastAsia="Lucida Sans Unicode" w:cs="Tahoma"/>
      <w:i/>
      <w:iCs/>
    </w:rPr>
  </w:style>
  <w:style w:type="paragraph" w:customStyle="1" w:styleId="StylNagwek2WyjustowanyPrzed6ptPo6pt">
    <w:name w:val="Styl Nagłówek 2 + Wyjustowany Przed:  6 pt Po:  6 pt"/>
    <w:basedOn w:val="Nagwek2"/>
    <w:rsid w:val="00D81BC9"/>
    <w:pPr>
      <w:widowControl w:val="0"/>
      <w:numPr>
        <w:ilvl w:val="0"/>
        <w:numId w:val="0"/>
      </w:numPr>
      <w:pBdr>
        <w:top w:val="single" w:sz="4" w:space="18" w:color="auto"/>
      </w:pBdr>
      <w:spacing w:after="240" w:line="240" w:lineRule="auto"/>
    </w:pPr>
    <w:rPr>
      <w:rFonts w:ascii="Times New Roman" w:hAnsi="Times New Roman"/>
      <w:iCs w:val="0"/>
      <w:caps/>
      <w:smallCaps w:val="0"/>
      <w:sz w:val="22"/>
      <w:szCs w:val="20"/>
    </w:rPr>
  </w:style>
  <w:style w:type="paragraph" w:customStyle="1" w:styleId="StylWyjustowany">
    <w:name w:val="Styl Wyjustowany"/>
    <w:basedOn w:val="Normalny"/>
    <w:rsid w:val="00D81BC9"/>
    <w:pPr>
      <w:widowControl w:val="0"/>
      <w:suppressAutoHyphens/>
      <w:spacing w:after="0" w:line="240" w:lineRule="auto"/>
    </w:pPr>
    <w:rPr>
      <w:sz w:val="22"/>
      <w:szCs w:val="20"/>
    </w:rPr>
  </w:style>
  <w:style w:type="character" w:customStyle="1" w:styleId="Symbolewypunktowania">
    <w:name w:val="Symbole wypunktowania"/>
    <w:rsid w:val="00D81BC9"/>
    <w:rPr>
      <w:rFonts w:ascii="StarSymbol" w:eastAsia="StarSymbol" w:hAnsi="StarSymbol" w:cs="StarSymbol" w:hint="default"/>
      <w:sz w:val="18"/>
      <w:szCs w:val="18"/>
      <w:lang w:val="en-GB"/>
    </w:rPr>
  </w:style>
  <w:style w:type="character" w:customStyle="1" w:styleId="StylLegendaStosujkerningprzy9ptZnak">
    <w:name w:val="Styl Legenda + Stosuj kerning przy 9 pt Znak"/>
    <w:uiPriority w:val="99"/>
    <w:rsid w:val="00D81BC9"/>
    <w:rPr>
      <w:rFonts w:ascii="Times New Roman" w:hAnsi="Times New Roman" w:cs="Times New Roman" w:hint="default"/>
      <w:b/>
      <w:bCs/>
      <w:kern w:val="18"/>
      <w:sz w:val="24"/>
      <w:szCs w:val="24"/>
      <w:lang w:val="en-GB" w:eastAsia="pl-PL" w:bidi="ar-SA"/>
    </w:rPr>
  </w:style>
  <w:style w:type="paragraph" w:customStyle="1" w:styleId="AkapitJ">
    <w:name w:val="Akapit_J"/>
    <w:basedOn w:val="Normalny"/>
    <w:uiPriority w:val="99"/>
    <w:rsid w:val="00D81BC9"/>
    <w:pPr>
      <w:spacing w:before="120" w:after="0" w:line="288" w:lineRule="auto"/>
    </w:pPr>
    <w:rPr>
      <w:sz w:val="22"/>
      <w:szCs w:val="22"/>
    </w:rPr>
  </w:style>
  <w:style w:type="character" w:customStyle="1" w:styleId="tabelarysunekZnak">
    <w:name w:val="tabela/rysunek Znak"/>
    <w:link w:val="tabelarysunek"/>
    <w:locked/>
    <w:rsid w:val="00D81BC9"/>
    <w:rPr>
      <w:rFonts w:ascii="Cambria" w:eastAsia="Calibri" w:hAnsi="Cambria"/>
      <w:bCs/>
      <w:sz w:val="24"/>
      <w:szCs w:val="24"/>
      <w:lang w:val="en-GB"/>
    </w:rPr>
  </w:style>
  <w:style w:type="paragraph" w:customStyle="1" w:styleId="tabelarysunek">
    <w:name w:val="tabela/rysunek"/>
    <w:basedOn w:val="Legenda"/>
    <w:link w:val="tabelarysunekZnak"/>
    <w:qFormat/>
    <w:rsid w:val="00D81BC9"/>
    <w:pPr>
      <w:spacing w:after="0" w:line="256" w:lineRule="auto"/>
      <w:jc w:val="left"/>
    </w:pPr>
    <w:rPr>
      <w:rFonts w:ascii="Cambria" w:eastAsia="Calibri" w:hAnsi="Cambria"/>
      <w:b w:val="0"/>
      <w:sz w:val="24"/>
      <w:szCs w:val="24"/>
      <w:lang w:eastAsia="pl-PL"/>
    </w:rPr>
  </w:style>
  <w:style w:type="paragraph" w:customStyle="1" w:styleId="Standard">
    <w:name w:val="Standard"/>
    <w:basedOn w:val="Default"/>
    <w:next w:val="Default"/>
    <w:uiPriority w:val="99"/>
    <w:rsid w:val="00D81BC9"/>
    <w:rPr>
      <w:rFonts w:ascii="Times New Roman" w:eastAsia="Calibri" w:hAnsi="Times New Roman" w:cs="Times New Roman"/>
      <w:lang w:eastAsia="en-US"/>
    </w:rPr>
  </w:style>
  <w:style w:type="paragraph" w:customStyle="1" w:styleId="4tekstzwyky">
    <w:name w:val="4 tekst zwykły"/>
    <w:basedOn w:val="Normalny"/>
    <w:uiPriority w:val="99"/>
    <w:rsid w:val="00D81BC9"/>
    <w:pPr>
      <w:tabs>
        <w:tab w:val="left" w:pos="357"/>
      </w:tabs>
      <w:spacing w:after="0" w:line="360" w:lineRule="auto"/>
    </w:pPr>
    <w:rPr>
      <w:rFonts w:ascii="Arial" w:hAnsi="Arial"/>
      <w:sz w:val="22"/>
      <w:szCs w:val="20"/>
    </w:rPr>
  </w:style>
  <w:style w:type="paragraph" w:customStyle="1" w:styleId="FR1">
    <w:name w:val="FR1"/>
    <w:uiPriority w:val="99"/>
    <w:rsid w:val="00D81BC9"/>
    <w:pPr>
      <w:widowControl w:val="0"/>
      <w:autoSpaceDE w:val="0"/>
      <w:autoSpaceDN w:val="0"/>
      <w:adjustRightInd w:val="0"/>
    </w:pPr>
    <w:rPr>
      <w:szCs w:val="24"/>
      <w:lang w:val="en-GB"/>
    </w:rPr>
  </w:style>
  <w:style w:type="paragraph" w:customStyle="1" w:styleId="FAMILIAX">
    <w:name w:val="FAMILIAX"/>
    <w:basedOn w:val="Normalny"/>
    <w:uiPriority w:val="99"/>
    <w:rsid w:val="00D81BC9"/>
    <w:pPr>
      <w:spacing w:after="0" w:line="360" w:lineRule="auto"/>
      <w:ind w:left="1701"/>
      <w:jc w:val="left"/>
    </w:pPr>
    <w:rPr>
      <w:szCs w:val="20"/>
    </w:rPr>
  </w:style>
  <w:style w:type="paragraph" w:customStyle="1" w:styleId="SUPERFAMILIAX">
    <w:name w:val="SUPERFAMILIAX"/>
    <w:basedOn w:val="Normalny"/>
    <w:uiPriority w:val="99"/>
    <w:rsid w:val="00D81BC9"/>
    <w:pPr>
      <w:spacing w:after="0" w:line="360" w:lineRule="auto"/>
      <w:ind w:left="1560"/>
      <w:jc w:val="left"/>
    </w:pPr>
    <w:rPr>
      <w:szCs w:val="20"/>
    </w:rPr>
  </w:style>
  <w:style w:type="paragraph" w:customStyle="1" w:styleId="ORDOX">
    <w:name w:val="ORDOX"/>
    <w:basedOn w:val="Normalny"/>
    <w:uiPriority w:val="99"/>
    <w:rsid w:val="00D81BC9"/>
    <w:pPr>
      <w:spacing w:after="0" w:line="360" w:lineRule="auto"/>
      <w:ind w:left="1134"/>
      <w:jc w:val="left"/>
    </w:pPr>
    <w:rPr>
      <w:b/>
      <w:szCs w:val="20"/>
    </w:rPr>
  </w:style>
  <w:style w:type="paragraph" w:customStyle="1" w:styleId="SUBORDOX">
    <w:name w:val="SUBORDOX"/>
    <w:basedOn w:val="Normalny"/>
    <w:uiPriority w:val="99"/>
    <w:rsid w:val="00D81BC9"/>
    <w:pPr>
      <w:spacing w:after="0" w:line="360" w:lineRule="auto"/>
      <w:ind w:left="1276"/>
      <w:jc w:val="left"/>
    </w:pPr>
    <w:rPr>
      <w:szCs w:val="20"/>
    </w:rPr>
  </w:style>
  <w:style w:type="paragraph" w:customStyle="1" w:styleId="msonormal0">
    <w:name w:val="msonormal"/>
    <w:basedOn w:val="Normalny"/>
    <w:uiPriority w:val="99"/>
    <w:rsid w:val="00D81BC9"/>
    <w:pPr>
      <w:spacing w:before="100" w:beforeAutospacing="1" w:after="100" w:afterAutospacing="1" w:line="240" w:lineRule="auto"/>
      <w:jc w:val="left"/>
    </w:pPr>
  </w:style>
  <w:style w:type="paragraph" w:customStyle="1" w:styleId="Czgwna">
    <w:name w:val="Część główna"/>
    <w:uiPriority w:val="99"/>
    <w:rsid w:val="00D81BC9"/>
    <w:pPr>
      <w:suppressAutoHyphens/>
      <w:spacing w:line="360" w:lineRule="auto"/>
      <w:ind w:firstLine="709"/>
      <w:jc w:val="both"/>
    </w:pPr>
    <w:rPr>
      <w:rFonts w:ascii="Helvetica" w:eastAsia="ヒラギノ角ゴ Pro W3" w:hAnsi="Helvetica" w:cs="Helvetica"/>
      <w:color w:val="000000"/>
      <w:kern w:val="2"/>
      <w:sz w:val="24"/>
      <w:lang w:val="en-GB" w:eastAsia="zh-CN"/>
    </w:rPr>
  </w:style>
  <w:style w:type="character" w:styleId="Wyrnieniedelikatne">
    <w:name w:val="Subtle Emphasis"/>
    <w:uiPriority w:val="19"/>
    <w:qFormat/>
    <w:rsid w:val="00D81BC9"/>
    <w:rPr>
      <w:i/>
      <w:iCs/>
      <w:color w:val="404040"/>
      <w:lang w:val="en-GB"/>
    </w:rPr>
  </w:style>
  <w:style w:type="character" w:customStyle="1" w:styleId="sheader6">
    <w:name w:val="sheader6"/>
    <w:basedOn w:val="Domylnaczcionkaakapitu"/>
    <w:rsid w:val="00D81BC9"/>
  </w:style>
  <w:style w:type="character" w:customStyle="1" w:styleId="apple-converted-space">
    <w:name w:val="apple-converted-space"/>
    <w:uiPriority w:val="99"/>
    <w:rsid w:val="00D81BC9"/>
    <w:rPr>
      <w:rFonts w:ascii="Times New Roman" w:hAnsi="Times New Roman" w:cs="Times New Roman" w:hint="default"/>
      <w:lang w:val="en-GB"/>
    </w:rPr>
  </w:style>
  <w:style w:type="character" w:customStyle="1" w:styleId="doilink">
    <w:name w:val="doi_link"/>
    <w:uiPriority w:val="99"/>
    <w:rsid w:val="00D81BC9"/>
    <w:rPr>
      <w:rFonts w:ascii="Times New Roman" w:hAnsi="Times New Roman" w:cs="Times New Roman" w:hint="default"/>
      <w:lang w:val="en-GB"/>
    </w:rPr>
  </w:style>
  <w:style w:type="character" w:customStyle="1" w:styleId="citation">
    <w:name w:val="citation"/>
    <w:uiPriority w:val="99"/>
    <w:rsid w:val="00D81BC9"/>
    <w:rPr>
      <w:rFonts w:ascii="Times New Roman" w:hAnsi="Times New Roman" w:cs="Times New Roman" w:hint="default"/>
      <w:lang w:val="en-GB"/>
    </w:rPr>
  </w:style>
  <w:style w:type="character" w:customStyle="1" w:styleId="fc1ls12wse">
    <w:name w:val="fc1 ls12 wse"/>
    <w:uiPriority w:val="99"/>
    <w:rsid w:val="00D81BC9"/>
    <w:rPr>
      <w:rFonts w:ascii="Times New Roman" w:hAnsi="Times New Roman" w:cs="Times New Roman" w:hint="default"/>
      <w:lang w:val="en-GB"/>
    </w:rPr>
  </w:style>
  <w:style w:type="character" w:customStyle="1" w:styleId="ff3ws1">
    <w:name w:val="ff3 ws1"/>
    <w:uiPriority w:val="99"/>
    <w:rsid w:val="00D81BC9"/>
    <w:rPr>
      <w:rFonts w:ascii="Times New Roman" w:hAnsi="Times New Roman" w:cs="Times New Roman" w:hint="default"/>
      <w:lang w:val="en-GB"/>
    </w:rPr>
  </w:style>
  <w:style w:type="character" w:customStyle="1" w:styleId="ff4fc1ls12wse">
    <w:name w:val="ff4 fc1 ls12 wse"/>
    <w:uiPriority w:val="99"/>
    <w:rsid w:val="00D81BC9"/>
    <w:rPr>
      <w:rFonts w:ascii="Times New Roman" w:hAnsi="Times New Roman" w:cs="Times New Roman" w:hint="default"/>
      <w:lang w:val="en-GB"/>
    </w:rPr>
  </w:style>
  <w:style w:type="character" w:customStyle="1" w:styleId="fs4v1">
    <w:name w:val="fs4 v1"/>
    <w:uiPriority w:val="99"/>
    <w:rsid w:val="00D81BC9"/>
    <w:rPr>
      <w:rFonts w:ascii="Times New Roman" w:hAnsi="Times New Roman" w:cs="Times New Roman" w:hint="default"/>
      <w:lang w:val="en-GB"/>
    </w:rPr>
  </w:style>
  <w:style w:type="character" w:customStyle="1" w:styleId="ff5ws3">
    <w:name w:val="ff5 ws3"/>
    <w:uiPriority w:val="99"/>
    <w:rsid w:val="00D81BC9"/>
    <w:rPr>
      <w:rFonts w:ascii="Times New Roman" w:hAnsi="Times New Roman" w:cs="Times New Roman" w:hint="default"/>
      <w:lang w:val="en-GB"/>
    </w:rPr>
  </w:style>
  <w:style w:type="character" w:customStyle="1" w:styleId="ff5">
    <w:name w:val="ff5"/>
    <w:uiPriority w:val="99"/>
    <w:rsid w:val="00D81BC9"/>
    <w:rPr>
      <w:rFonts w:ascii="Times New Roman" w:hAnsi="Times New Roman" w:cs="Times New Roman" w:hint="default"/>
      <w:lang w:val="en-GB"/>
    </w:rPr>
  </w:style>
  <w:style w:type="character" w:customStyle="1" w:styleId="ws4">
    <w:name w:val="ws4"/>
    <w:uiPriority w:val="99"/>
    <w:rsid w:val="00D81BC9"/>
    <w:rPr>
      <w:rFonts w:ascii="Times New Roman" w:hAnsi="Times New Roman" w:cs="Times New Roman" w:hint="default"/>
      <w:lang w:val="en-GB"/>
    </w:rPr>
  </w:style>
  <w:style w:type="character" w:customStyle="1" w:styleId="ff5ws4">
    <w:name w:val="ff5 ws4"/>
    <w:uiPriority w:val="99"/>
    <w:rsid w:val="00D81BC9"/>
    <w:rPr>
      <w:rFonts w:ascii="Times New Roman" w:hAnsi="Times New Roman" w:cs="Times New Roman" w:hint="default"/>
      <w:lang w:val="en-GB"/>
    </w:rPr>
  </w:style>
  <w:style w:type="character" w:customStyle="1" w:styleId="ff6fs4ls2v1">
    <w:name w:val="ff6 fs4 ls2 v1"/>
    <w:uiPriority w:val="99"/>
    <w:rsid w:val="00D81BC9"/>
    <w:rPr>
      <w:rFonts w:ascii="Times New Roman" w:hAnsi="Times New Roman" w:cs="Times New Roman" w:hint="default"/>
      <w:lang w:val="en-GB"/>
    </w:rPr>
  </w:style>
  <w:style w:type="character" w:customStyle="1" w:styleId="ff6wse">
    <w:name w:val="ff6 wse"/>
    <w:uiPriority w:val="99"/>
    <w:rsid w:val="00D81BC9"/>
    <w:rPr>
      <w:rFonts w:ascii="Times New Roman" w:hAnsi="Times New Roman" w:cs="Times New Roman" w:hint="default"/>
      <w:lang w:val="en-GB"/>
    </w:rPr>
  </w:style>
  <w:style w:type="character" w:customStyle="1" w:styleId="fs4ls2v1">
    <w:name w:val="fs4 ls2 v1"/>
    <w:uiPriority w:val="99"/>
    <w:rsid w:val="00D81BC9"/>
    <w:rPr>
      <w:rFonts w:ascii="Times New Roman" w:hAnsi="Times New Roman" w:cs="Times New Roman" w:hint="default"/>
      <w:lang w:val="en-GB"/>
    </w:rPr>
  </w:style>
  <w:style w:type="character" w:customStyle="1" w:styleId="ff6ws4">
    <w:name w:val="ff6 ws4"/>
    <w:uiPriority w:val="99"/>
    <w:rsid w:val="00D81BC9"/>
    <w:rPr>
      <w:rFonts w:ascii="Times New Roman" w:hAnsi="Times New Roman" w:cs="Times New Roman" w:hint="default"/>
      <w:lang w:val="en-GB"/>
    </w:rPr>
  </w:style>
  <w:style w:type="character" w:customStyle="1" w:styleId="ws10">
    <w:name w:val="ws10"/>
    <w:uiPriority w:val="99"/>
    <w:rsid w:val="00D81BC9"/>
    <w:rPr>
      <w:rFonts w:ascii="Times New Roman" w:hAnsi="Times New Roman" w:cs="Times New Roman" w:hint="default"/>
      <w:lang w:val="en-GB"/>
    </w:rPr>
  </w:style>
  <w:style w:type="character" w:customStyle="1" w:styleId="wse">
    <w:name w:val="wse"/>
    <w:uiPriority w:val="99"/>
    <w:rsid w:val="00D81BC9"/>
    <w:rPr>
      <w:rFonts w:ascii="Times New Roman" w:hAnsi="Times New Roman" w:cs="Times New Roman" w:hint="default"/>
      <w:lang w:val="en-GB"/>
    </w:rPr>
  </w:style>
  <w:style w:type="character" w:customStyle="1" w:styleId="ff6fs4ls3v1">
    <w:name w:val="ff6 fs4 ls3 v1"/>
    <w:uiPriority w:val="99"/>
    <w:rsid w:val="00D81BC9"/>
    <w:rPr>
      <w:rFonts w:ascii="Times New Roman" w:hAnsi="Times New Roman" w:cs="Times New Roman" w:hint="default"/>
      <w:lang w:val="en-GB"/>
    </w:rPr>
  </w:style>
  <w:style w:type="character" w:customStyle="1" w:styleId="Nierozpoznanawzmianka1">
    <w:name w:val="Nierozpoznana wzmianka1"/>
    <w:uiPriority w:val="99"/>
    <w:semiHidden/>
    <w:rsid w:val="00D81BC9"/>
    <w:rPr>
      <w:color w:val="808080"/>
      <w:lang w:val="en-GB"/>
    </w:rPr>
  </w:style>
  <w:style w:type="character" w:customStyle="1" w:styleId="TekstprzypisukocowegoZnak1">
    <w:name w:val="Tekst przypisu końcowego Znak1"/>
    <w:uiPriority w:val="99"/>
    <w:semiHidden/>
    <w:rsid w:val="00D81BC9"/>
    <w:rPr>
      <w:rFonts w:ascii="Cambria" w:hAnsi="Cambria" w:hint="default"/>
      <w:sz w:val="20"/>
      <w:szCs w:val="20"/>
      <w:lang w:val="en-GB"/>
    </w:rPr>
  </w:style>
  <w:style w:type="character" w:customStyle="1" w:styleId="TekstdymkaZnak1">
    <w:name w:val="Tekst dymka Znak1"/>
    <w:uiPriority w:val="99"/>
    <w:semiHidden/>
    <w:rsid w:val="00D81BC9"/>
    <w:rPr>
      <w:rFonts w:ascii="Segoe UI" w:hAnsi="Segoe UI" w:cs="Segoe UI" w:hint="default"/>
      <w:sz w:val="18"/>
      <w:szCs w:val="18"/>
      <w:lang w:val="en-GB"/>
    </w:rPr>
  </w:style>
  <w:style w:type="character" w:customStyle="1" w:styleId="NagwekZnak1">
    <w:name w:val="Nagłówek Znak1"/>
    <w:uiPriority w:val="99"/>
    <w:semiHidden/>
    <w:rsid w:val="00D81BC9"/>
    <w:rPr>
      <w:rFonts w:ascii="Cambria" w:hAnsi="Cambria" w:hint="default"/>
      <w:sz w:val="24"/>
      <w:szCs w:val="24"/>
      <w:lang w:val="en-GB"/>
    </w:rPr>
  </w:style>
  <w:style w:type="character" w:customStyle="1" w:styleId="StopkaZnak1">
    <w:name w:val="Stopka Znak1"/>
    <w:uiPriority w:val="99"/>
    <w:semiHidden/>
    <w:rsid w:val="00D81BC9"/>
    <w:rPr>
      <w:rFonts w:ascii="Cambria" w:hAnsi="Cambria" w:hint="default"/>
      <w:sz w:val="24"/>
      <w:szCs w:val="24"/>
      <w:lang w:val="en-GB"/>
    </w:rPr>
  </w:style>
  <w:style w:type="character" w:customStyle="1" w:styleId="Nierozpoznanawzmianka2">
    <w:name w:val="Nierozpoznana wzmianka2"/>
    <w:uiPriority w:val="99"/>
    <w:semiHidden/>
    <w:rsid w:val="00D81BC9"/>
    <w:rPr>
      <w:color w:val="808080"/>
      <w:lang w:val="en-GB"/>
    </w:rPr>
  </w:style>
  <w:style w:type="character" w:customStyle="1" w:styleId="fontstyle01">
    <w:name w:val="fontstyle01"/>
    <w:rsid w:val="00D81BC9"/>
    <w:rPr>
      <w:rFonts w:ascii="Cambria" w:hAnsi="Cambria" w:hint="default"/>
      <w:color w:val="000000"/>
      <w:sz w:val="20"/>
      <w:szCs w:val="20"/>
      <w:lang w:val="en-GB"/>
    </w:rPr>
  </w:style>
  <w:style w:type="character" w:customStyle="1" w:styleId="il">
    <w:name w:val="il"/>
    <w:basedOn w:val="Domylnaczcionkaakapitu"/>
    <w:rsid w:val="00D81BC9"/>
  </w:style>
  <w:style w:type="character" w:customStyle="1" w:styleId="fontstyle21">
    <w:name w:val="fontstyle21"/>
    <w:rsid w:val="00D81BC9"/>
    <w:rPr>
      <w:rFonts w:ascii="TimesNewRomanPSMT" w:hAnsi="TimesNewRomanPSMT" w:hint="default"/>
      <w:color w:val="000000"/>
      <w:sz w:val="20"/>
      <w:szCs w:val="20"/>
      <w:lang w:val="en-GB"/>
    </w:rPr>
  </w:style>
  <w:style w:type="character" w:customStyle="1" w:styleId="fontstyle31">
    <w:name w:val="fontstyle31"/>
    <w:rsid w:val="00D81BC9"/>
    <w:rPr>
      <w:rFonts w:ascii="TimesNewRomanPS-ItalicMT" w:hAnsi="TimesNewRomanPS-ItalicMT" w:hint="default"/>
      <w:i/>
      <w:iCs/>
      <w:color w:val="000000"/>
      <w:sz w:val="20"/>
      <w:szCs w:val="20"/>
      <w:lang w:val="en-GB"/>
    </w:rPr>
  </w:style>
  <w:style w:type="character" w:customStyle="1" w:styleId="fontstyle41">
    <w:name w:val="fontstyle41"/>
    <w:rsid w:val="00D81BC9"/>
    <w:rPr>
      <w:rFonts w:ascii="SymbolMT" w:hAnsi="SymbolMT" w:hint="default"/>
      <w:color w:val="000000"/>
      <w:sz w:val="20"/>
      <w:szCs w:val="20"/>
      <w:lang w:val="en-GB"/>
    </w:rPr>
  </w:style>
  <w:style w:type="table" w:customStyle="1" w:styleId="Tabelasiatki4akcent31">
    <w:name w:val="Tabela siatki 4 — akcent 31"/>
    <w:basedOn w:val="Standardowy"/>
    <w:uiPriority w:val="49"/>
    <w:rsid w:val="00D81BC9"/>
    <w:rPr>
      <w:rFonts w:ascii="Calibri" w:eastAsia="Calibri" w:hAnsi="Calibri"/>
      <w:sz w:val="22"/>
      <w:szCs w:val="22"/>
      <w:lang w:eastAsia="en-U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elasiatki1jasnaakcent41">
    <w:name w:val="Tabela siatki 1 — jasna — akcent 41"/>
    <w:basedOn w:val="Standardowy"/>
    <w:uiPriority w:val="46"/>
    <w:rsid w:val="00D81BC9"/>
    <w:rPr>
      <w:rFonts w:ascii="Calibri" w:eastAsia="Calibri" w:hAnsi="Calibri"/>
      <w:sz w:val="22"/>
      <w:szCs w:val="22"/>
      <w:lang w:eastAsia="en-US"/>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elasiatki4akcent41">
    <w:name w:val="Tabela siatki 4 — akcent 41"/>
    <w:basedOn w:val="Standardowy"/>
    <w:uiPriority w:val="49"/>
    <w:rsid w:val="00D81BC9"/>
    <w:rPr>
      <w:rFonts w:ascii="Calibri" w:eastAsia="Calibri" w:hAnsi="Calibri"/>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elasiatki5ciemnaakcent41">
    <w:name w:val="Tabela siatki 5 — ciemna — akcent 41"/>
    <w:basedOn w:val="Standardowy"/>
    <w:uiPriority w:val="50"/>
    <w:rsid w:val="00D81BC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Tabelasiatki1jasnaakcent61">
    <w:name w:val="Tabela siatki 1 — jasna — akcent 61"/>
    <w:basedOn w:val="Standardowy"/>
    <w:uiPriority w:val="46"/>
    <w:rsid w:val="00D81BC9"/>
    <w:rPr>
      <w:rFonts w:ascii="Calibri" w:eastAsia="Calibri" w:hAnsi="Calibri"/>
      <w:sz w:val="22"/>
      <w:szCs w:val="22"/>
      <w:lang w:eastAsia="en-US"/>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elasiatki2akcent61">
    <w:name w:val="Tabela siatki 2 — akcent 61"/>
    <w:basedOn w:val="Standardowy"/>
    <w:uiPriority w:val="47"/>
    <w:rsid w:val="00D81BC9"/>
    <w:rPr>
      <w:rFonts w:ascii="Calibri" w:eastAsia="Calibri" w:hAnsi="Calibri"/>
      <w:sz w:val="22"/>
      <w:szCs w:val="22"/>
      <w:lang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elasiatki3akcent61">
    <w:name w:val="Tabela siatki 3 — akcent 61"/>
    <w:basedOn w:val="Standardowy"/>
    <w:uiPriority w:val="48"/>
    <w:rsid w:val="00D81BC9"/>
    <w:rPr>
      <w:rFonts w:ascii="Calibri" w:eastAsia="Calibri" w:hAnsi="Calibri"/>
      <w:sz w:val="22"/>
      <w:szCs w:val="22"/>
      <w:lang w:eastAsia="en-US"/>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bottom w:val="single" w:sz="4" w:space="0" w:color="A8D08D"/>
        </w:tcBorders>
      </w:tcPr>
    </w:tblStylePr>
    <w:tblStylePr w:type="nwCell">
      <w:tblPr/>
      <w:tcPr>
        <w:tcBorders>
          <w:bottom w:val="single" w:sz="4" w:space="0" w:color="A8D08D"/>
        </w:tcBorders>
      </w:tcPr>
    </w:tblStylePr>
    <w:tblStylePr w:type="seCell">
      <w:tblPr/>
      <w:tcPr>
        <w:tcBorders>
          <w:top w:val="single" w:sz="4" w:space="0" w:color="A8D08D"/>
        </w:tcBorders>
      </w:tcPr>
    </w:tblStylePr>
    <w:tblStylePr w:type="swCell">
      <w:tblPr/>
      <w:tcPr>
        <w:tcBorders>
          <w:top w:val="single" w:sz="4" w:space="0" w:color="A8D08D"/>
        </w:tcBorders>
      </w:tcPr>
    </w:tblStylePr>
  </w:style>
  <w:style w:type="table" w:customStyle="1" w:styleId="Tabelasiatki5ciemnaakcent51">
    <w:name w:val="Tabela siatki 5 — ciemna — akcent 51"/>
    <w:basedOn w:val="Standardowy"/>
    <w:uiPriority w:val="50"/>
    <w:rsid w:val="00D81BC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elasiatki5ciemnaakcent11">
    <w:name w:val="Tabela siatki 5 — ciemna — akcent 11"/>
    <w:basedOn w:val="Standardowy"/>
    <w:uiPriority w:val="50"/>
    <w:rsid w:val="00D81BC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elasiatki5ciemnaakcent31">
    <w:name w:val="Tabela siatki 5 — ciemna — akcent 31"/>
    <w:basedOn w:val="Standardowy"/>
    <w:uiPriority w:val="50"/>
    <w:rsid w:val="00D81BC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elasiatki5ciemnaakcent61">
    <w:name w:val="Tabela siatki 5 — ciemna — akcent 61"/>
    <w:basedOn w:val="Standardowy"/>
    <w:uiPriority w:val="50"/>
    <w:rsid w:val="00D81BC9"/>
    <w:rPr>
      <w:rFonts w:ascii="Calibri" w:eastAsia="Calibri" w:hAnsi="Calibri"/>
      <w:sz w:val="22"/>
      <w:szCs w:val="22"/>
      <w:lang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Tabelasiatki2akcent51">
    <w:name w:val="Tabela siatki 2 — akcent 51"/>
    <w:basedOn w:val="Standardowy"/>
    <w:uiPriority w:val="47"/>
    <w:rsid w:val="00D81BC9"/>
    <w:rPr>
      <w:rFonts w:ascii="Calibri" w:eastAsia="Calibri" w:hAnsi="Calibri"/>
      <w:sz w:val="22"/>
      <w:szCs w:val="22"/>
      <w:lang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3akcent11">
    <w:name w:val="Tabela siatki 3 — akcent 11"/>
    <w:basedOn w:val="Standardowy"/>
    <w:uiPriority w:val="48"/>
    <w:rsid w:val="00D81BC9"/>
    <w:rPr>
      <w:rFonts w:ascii="Calibri" w:eastAsia="Calibri" w:hAnsi="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i4akcent42">
    <w:name w:val="Tabela siatki 4 — akcent 42"/>
    <w:basedOn w:val="Standardowy"/>
    <w:uiPriority w:val="49"/>
    <w:rsid w:val="00D81BC9"/>
    <w:rPr>
      <w:rFonts w:ascii="Calibri" w:eastAsia="Calibri" w:hAnsi="Calibri"/>
      <w:sz w:val="22"/>
      <w:szCs w:val="22"/>
      <w:lang w:eastAsia="en-US"/>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tab">
    <w:name w:val="tab."/>
    <w:basedOn w:val="Normalny"/>
    <w:rsid w:val="00D81BC9"/>
    <w:pPr>
      <w:spacing w:before="60" w:after="60" w:line="240" w:lineRule="auto"/>
      <w:ind w:left="57" w:right="57"/>
      <w:jc w:val="center"/>
    </w:pPr>
    <w:rPr>
      <w:rFonts w:ascii="Calibri" w:hAnsi="Calibri"/>
      <w:sz w:val="18"/>
      <w:szCs w:val="22"/>
      <w:lang w:eastAsia="en-US"/>
    </w:rPr>
  </w:style>
  <w:style w:type="paragraph" w:customStyle="1" w:styleId="Podpisrys">
    <w:name w:val="Podpis rys"/>
    <w:basedOn w:val="Normalny"/>
    <w:rsid w:val="00D81BC9"/>
    <w:pPr>
      <w:spacing w:after="160" w:line="259" w:lineRule="auto"/>
      <w:ind w:left="1637" w:hanging="360"/>
    </w:pPr>
    <w:rPr>
      <w:rFonts w:ascii="Calibri" w:eastAsia="Calibri" w:hAnsi="Calibri"/>
      <w:sz w:val="22"/>
      <w:szCs w:val="22"/>
      <w:lang w:eastAsia="en-US"/>
    </w:rPr>
  </w:style>
  <w:style w:type="paragraph" w:customStyle="1" w:styleId="NazwatabeliKIPR10">
    <w:name w:val="Nazwa tabeli KIP R10"/>
    <w:basedOn w:val="Nagowektabel"/>
    <w:next w:val="Normalny"/>
    <w:link w:val="NazwatabeliKIPR10Znak"/>
    <w:uiPriority w:val="99"/>
    <w:qFormat/>
    <w:rsid w:val="00F338AB"/>
    <w:pPr>
      <w:ind w:left="1418" w:hanging="1418"/>
    </w:pPr>
    <w:rPr>
      <w:b/>
    </w:rPr>
  </w:style>
  <w:style w:type="character" w:customStyle="1" w:styleId="NazwatabeliKIPR10Znak">
    <w:name w:val="Nazwa tabeli KIP R10 Znak"/>
    <w:link w:val="NazwatabeliKIPR10"/>
    <w:uiPriority w:val="99"/>
    <w:rsid w:val="00F338AB"/>
    <w:rPr>
      <w:rFonts w:ascii="Calibri" w:eastAsia="Calibri" w:hAnsi="Calibri"/>
      <w:b/>
      <w:sz w:val="22"/>
      <w:szCs w:val="22"/>
      <w:lang w:val="en-GB" w:eastAsia="en-US"/>
    </w:rPr>
  </w:style>
  <w:style w:type="numbering" w:customStyle="1" w:styleId="1111111">
    <w:name w:val="1 / 1.1 / 1.1.11"/>
    <w:basedOn w:val="Bezlisty"/>
    <w:next w:val="111111"/>
    <w:rsid w:val="00E75C55"/>
  </w:style>
  <w:style w:type="paragraph" w:customStyle="1" w:styleId="Znak00">
    <w:name w:val="Znak00"/>
    <w:basedOn w:val="Normalny"/>
    <w:rsid w:val="00564454"/>
    <w:pPr>
      <w:spacing w:after="60" w:line="288" w:lineRule="exact"/>
    </w:pPr>
  </w:style>
  <w:style w:type="table" w:customStyle="1" w:styleId="redniecieniowanie2akcent5100">
    <w:name w:val="Średnie cieniowanie 2 — akcent 5100"/>
    <w:rsid w:val="00564454"/>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
    <w:name w:val="Średnie cieniowanie 2 — akcent 6100"/>
    <w:rsid w:val="00564454"/>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
    <w:name w:val="Średnia lista 1 — akcent 2100"/>
    <w:rsid w:val="00564454"/>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
    <w:name w:val="Średnia lista 1 — akcent 3100"/>
    <w:rsid w:val="00564454"/>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
    <w:name w:val="Średnia lista 1 — akcent 4100"/>
    <w:rsid w:val="00564454"/>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
    <w:name w:val="Char Char2000"/>
    <w:rsid w:val="00564454"/>
    <w:rPr>
      <w:rFonts w:ascii="Arial" w:hAnsi="Arial" w:cs="Arial"/>
      <w:b/>
      <w:bCs/>
      <w:iCs/>
      <w:smallCaps/>
      <w:sz w:val="28"/>
      <w:szCs w:val="28"/>
      <w:lang w:val="en-GB" w:eastAsia="pl-PL" w:bidi="ar-SA"/>
    </w:rPr>
  </w:style>
  <w:style w:type="character" w:customStyle="1" w:styleId="CharChar1900">
    <w:name w:val="Char Char1900"/>
    <w:locked/>
    <w:rsid w:val="00564454"/>
    <w:rPr>
      <w:rFonts w:ascii="Arial" w:hAnsi="Arial" w:cs="Arial"/>
      <w:b/>
      <w:bCs/>
      <w:sz w:val="26"/>
      <w:szCs w:val="26"/>
      <w:lang w:val="en-GB" w:eastAsia="pl-PL" w:bidi="ar-SA"/>
    </w:rPr>
  </w:style>
  <w:style w:type="character" w:customStyle="1" w:styleId="CharChar1800">
    <w:name w:val="Char Char1800"/>
    <w:locked/>
    <w:rsid w:val="00564454"/>
    <w:rPr>
      <w:rFonts w:ascii="Arial" w:hAnsi="Arial" w:cs="Arial"/>
      <w:b/>
      <w:bCs/>
      <w:sz w:val="24"/>
      <w:szCs w:val="24"/>
      <w:lang w:val="en-GB" w:eastAsia="pl-PL" w:bidi="ar-SA"/>
    </w:rPr>
  </w:style>
  <w:style w:type="character" w:customStyle="1" w:styleId="CharChar1700">
    <w:name w:val="Char Char1700"/>
    <w:locked/>
    <w:rsid w:val="00564454"/>
    <w:rPr>
      <w:rFonts w:cs="Times New Roman"/>
      <w:b/>
      <w:bCs/>
      <w:i/>
      <w:iCs/>
      <w:sz w:val="26"/>
      <w:szCs w:val="26"/>
      <w:lang w:val="en-GB" w:eastAsia="pl-PL" w:bidi="ar-SA"/>
    </w:rPr>
  </w:style>
  <w:style w:type="character" w:customStyle="1" w:styleId="CharChar1600">
    <w:name w:val="Char Char1600"/>
    <w:locked/>
    <w:rsid w:val="00564454"/>
    <w:rPr>
      <w:rFonts w:ascii="Arial" w:hAnsi="Arial" w:cs="Arial"/>
      <w:sz w:val="22"/>
      <w:szCs w:val="22"/>
      <w:lang w:val="en-GB" w:eastAsia="pl-PL" w:bidi="ar-SA"/>
    </w:rPr>
  </w:style>
  <w:style w:type="character" w:customStyle="1" w:styleId="CharChar1400">
    <w:name w:val="Char Char1400"/>
    <w:locked/>
    <w:rsid w:val="00564454"/>
    <w:rPr>
      <w:rFonts w:cs="Times New Roman"/>
      <w:sz w:val="24"/>
      <w:szCs w:val="24"/>
      <w:lang w:val="en-GB" w:eastAsia="pl-PL" w:bidi="ar-SA"/>
    </w:rPr>
  </w:style>
  <w:style w:type="character" w:customStyle="1" w:styleId="CharChar1300">
    <w:name w:val="Char Char1300"/>
    <w:locked/>
    <w:rsid w:val="00564454"/>
    <w:rPr>
      <w:rFonts w:cs="Times New Roman"/>
      <w:sz w:val="24"/>
      <w:lang w:val="en-GB" w:eastAsia="pl-PL" w:bidi="ar-SA"/>
    </w:rPr>
  </w:style>
  <w:style w:type="character" w:customStyle="1" w:styleId="CharChar1100">
    <w:name w:val="Char Char1100"/>
    <w:locked/>
    <w:rsid w:val="00564454"/>
    <w:rPr>
      <w:rFonts w:ascii="Courier New" w:hAnsi="Courier New" w:cs="Courier New"/>
      <w:lang w:val="en-GB" w:eastAsia="pl-PL" w:bidi="ar-SA"/>
    </w:rPr>
  </w:style>
  <w:style w:type="character" w:customStyle="1" w:styleId="CharChar1000">
    <w:name w:val="Char Char1000"/>
    <w:locked/>
    <w:rsid w:val="00564454"/>
    <w:rPr>
      <w:rFonts w:cs="Times New Roman"/>
      <w:sz w:val="24"/>
      <w:szCs w:val="24"/>
      <w:lang w:val="en-GB" w:eastAsia="pl-PL" w:bidi="ar-SA"/>
    </w:rPr>
  </w:style>
  <w:style w:type="character" w:customStyle="1" w:styleId="CharChar900">
    <w:name w:val="Char Char900"/>
    <w:locked/>
    <w:rsid w:val="00564454"/>
    <w:rPr>
      <w:rFonts w:cs="Times New Roman"/>
      <w:sz w:val="24"/>
      <w:szCs w:val="24"/>
      <w:lang w:val="en-GB" w:eastAsia="pl-PL" w:bidi="ar-SA"/>
    </w:rPr>
  </w:style>
  <w:style w:type="character" w:customStyle="1" w:styleId="CharChar800">
    <w:name w:val="Char Char800"/>
    <w:locked/>
    <w:rsid w:val="00564454"/>
    <w:rPr>
      <w:rFonts w:cs="Times New Roman"/>
      <w:sz w:val="24"/>
      <w:szCs w:val="24"/>
      <w:lang w:val="en-GB" w:eastAsia="pl-PL" w:bidi="ar-SA"/>
    </w:rPr>
  </w:style>
  <w:style w:type="character" w:customStyle="1" w:styleId="CharChar600">
    <w:name w:val="Char Char600"/>
    <w:locked/>
    <w:rsid w:val="00564454"/>
    <w:rPr>
      <w:rFonts w:eastAsia="Times New Roman" w:cs="Times New Roman"/>
      <w:sz w:val="24"/>
      <w:szCs w:val="24"/>
      <w:lang w:val="en-GB" w:eastAsia="x-none" w:bidi="ar-SA"/>
    </w:rPr>
  </w:style>
  <w:style w:type="character" w:customStyle="1" w:styleId="CharChar400">
    <w:name w:val="Char Char400"/>
    <w:rsid w:val="00564454"/>
    <w:rPr>
      <w:rFonts w:ascii="Arial" w:hAnsi="Arial" w:cs="Arial"/>
      <w:b/>
      <w:bCs/>
      <w:i/>
      <w:iCs/>
      <w:sz w:val="28"/>
      <w:szCs w:val="28"/>
      <w:lang w:val="en-GB" w:eastAsia="pl-PL" w:bidi="ar-SA"/>
    </w:rPr>
  </w:style>
  <w:style w:type="character" w:customStyle="1" w:styleId="CharChar700">
    <w:name w:val="Char Char700"/>
    <w:semiHidden/>
    <w:locked/>
    <w:rsid w:val="00564454"/>
    <w:rPr>
      <w:rFonts w:cs="Times New Roman"/>
      <w:color w:val="000000"/>
      <w:sz w:val="26"/>
      <w:lang w:val="en-GB" w:eastAsia="pl-PL" w:bidi="ar-SA"/>
    </w:rPr>
  </w:style>
  <w:style w:type="character" w:customStyle="1" w:styleId="ZnakZnakCharChar00">
    <w:name w:val="Znak Znak Char Char00"/>
    <w:rsid w:val="00564454"/>
    <w:rPr>
      <w:rFonts w:cs="Times New Roman"/>
      <w:color w:val="000000"/>
      <w:sz w:val="22"/>
      <w:lang w:val="en-GB" w:eastAsia="pl-PL" w:bidi="ar-SA"/>
    </w:rPr>
  </w:style>
  <w:style w:type="character" w:customStyle="1" w:styleId="ZnakZnak200">
    <w:name w:val="Znak Znak200"/>
    <w:semiHidden/>
    <w:rsid w:val="00564454"/>
    <w:rPr>
      <w:rFonts w:cs="Times New Roman"/>
      <w:lang w:val="en-GB" w:eastAsia="pl-PL" w:bidi="ar-SA"/>
    </w:rPr>
  </w:style>
  <w:style w:type="character" w:customStyle="1" w:styleId="CharChar2200">
    <w:name w:val="Char Char2200"/>
    <w:rsid w:val="00564454"/>
    <w:rPr>
      <w:rFonts w:cs="Times New Roman"/>
      <w:sz w:val="24"/>
      <w:szCs w:val="24"/>
      <w:lang w:val="en-GB"/>
    </w:rPr>
  </w:style>
  <w:style w:type="character" w:customStyle="1" w:styleId="CharChar3100">
    <w:name w:val="Char Char3100"/>
    <w:locked/>
    <w:rsid w:val="00564454"/>
    <w:rPr>
      <w:rFonts w:ascii="Arial" w:hAnsi="Arial" w:cs="Arial"/>
      <w:sz w:val="22"/>
      <w:szCs w:val="22"/>
      <w:lang w:val="en-GB" w:eastAsia="pl-PL" w:bidi="ar-SA"/>
    </w:rPr>
  </w:style>
  <w:style w:type="character" w:customStyle="1" w:styleId="CharChar3000">
    <w:name w:val="Char Char3000"/>
    <w:semiHidden/>
    <w:locked/>
    <w:rsid w:val="00564454"/>
    <w:rPr>
      <w:lang w:val="en-GB" w:eastAsia="pl-PL" w:bidi="ar-SA"/>
    </w:rPr>
  </w:style>
  <w:style w:type="character" w:customStyle="1" w:styleId="CharChar3600">
    <w:name w:val="Char Char3600"/>
    <w:locked/>
    <w:rsid w:val="00564454"/>
    <w:rPr>
      <w:rFonts w:ascii="Arial" w:hAnsi="Arial" w:cs="Arial"/>
      <w:b/>
      <w:bCs/>
      <w:caps/>
      <w:kern w:val="32"/>
      <w:sz w:val="28"/>
      <w:szCs w:val="28"/>
      <w:lang w:val="en-GB" w:eastAsia="pl-PL" w:bidi="ar-SA"/>
    </w:rPr>
  </w:style>
  <w:style w:type="character" w:customStyle="1" w:styleId="CharChar3500">
    <w:name w:val="Char Char3500"/>
    <w:rsid w:val="00564454"/>
    <w:rPr>
      <w:rFonts w:ascii="Arial" w:hAnsi="Arial" w:cs="Arial"/>
      <w:b/>
      <w:bCs/>
      <w:iCs/>
      <w:smallCaps/>
      <w:sz w:val="28"/>
      <w:szCs w:val="28"/>
      <w:lang w:val="en-GB" w:eastAsia="pl-PL" w:bidi="ar-SA"/>
    </w:rPr>
  </w:style>
  <w:style w:type="character" w:customStyle="1" w:styleId="CharChar3400">
    <w:name w:val="Char Char3400"/>
    <w:locked/>
    <w:rsid w:val="00564454"/>
    <w:rPr>
      <w:rFonts w:ascii="Arial" w:hAnsi="Arial" w:cs="Arial"/>
      <w:b/>
      <w:bCs/>
      <w:sz w:val="26"/>
      <w:szCs w:val="26"/>
      <w:lang w:val="en-GB" w:eastAsia="pl-PL" w:bidi="ar-SA"/>
    </w:rPr>
  </w:style>
  <w:style w:type="character" w:customStyle="1" w:styleId="CharChar3300">
    <w:name w:val="Char Char3300"/>
    <w:locked/>
    <w:rsid w:val="00564454"/>
    <w:rPr>
      <w:rFonts w:ascii="Arial" w:hAnsi="Arial" w:cs="Arial"/>
      <w:b/>
      <w:bCs/>
      <w:sz w:val="24"/>
      <w:szCs w:val="24"/>
      <w:lang w:val="en-GB" w:eastAsia="pl-PL" w:bidi="ar-SA"/>
    </w:rPr>
  </w:style>
  <w:style w:type="character" w:customStyle="1" w:styleId="CharChar3200">
    <w:name w:val="Char Char3200"/>
    <w:locked/>
    <w:rsid w:val="00564454"/>
    <w:rPr>
      <w:rFonts w:cs="Times New Roman"/>
      <w:b/>
      <w:bCs/>
      <w:i/>
      <w:iCs/>
      <w:sz w:val="26"/>
      <w:szCs w:val="26"/>
      <w:lang w:val="en-GB" w:eastAsia="pl-PL" w:bidi="ar-SA"/>
    </w:rPr>
  </w:style>
  <w:style w:type="character" w:customStyle="1" w:styleId="CharChar2900">
    <w:name w:val="Char Char2900"/>
    <w:locked/>
    <w:rsid w:val="00564454"/>
    <w:rPr>
      <w:rFonts w:cs="Times New Roman"/>
      <w:sz w:val="24"/>
      <w:szCs w:val="24"/>
      <w:lang w:val="en-GB" w:eastAsia="pl-PL" w:bidi="ar-SA"/>
    </w:rPr>
  </w:style>
  <w:style w:type="character" w:customStyle="1" w:styleId="CharChar2800">
    <w:name w:val="Char Char2800"/>
    <w:locked/>
    <w:rsid w:val="00564454"/>
    <w:rPr>
      <w:rFonts w:cs="Times New Roman"/>
      <w:sz w:val="24"/>
      <w:lang w:val="en-GB" w:eastAsia="pl-PL" w:bidi="ar-SA"/>
    </w:rPr>
  </w:style>
  <w:style w:type="character" w:customStyle="1" w:styleId="CharChar2700">
    <w:name w:val="Char Char2700"/>
    <w:semiHidden/>
    <w:rsid w:val="00564454"/>
    <w:rPr>
      <w:rFonts w:cs="Times New Roman"/>
      <w:lang w:val="en-GB" w:eastAsia="pl-PL" w:bidi="ar-SA"/>
    </w:rPr>
  </w:style>
  <w:style w:type="character" w:customStyle="1" w:styleId="CharChar2600">
    <w:name w:val="Char Char2600"/>
    <w:locked/>
    <w:rsid w:val="00564454"/>
    <w:rPr>
      <w:rFonts w:ascii="Courier New" w:hAnsi="Courier New" w:cs="Courier New"/>
      <w:lang w:val="en-GB" w:eastAsia="pl-PL" w:bidi="ar-SA"/>
    </w:rPr>
  </w:style>
  <w:style w:type="character" w:customStyle="1" w:styleId="CharChar2500">
    <w:name w:val="Char Char2500"/>
    <w:locked/>
    <w:rsid w:val="00564454"/>
    <w:rPr>
      <w:rFonts w:cs="Times New Roman"/>
      <w:sz w:val="24"/>
      <w:szCs w:val="24"/>
      <w:lang w:val="en-GB" w:eastAsia="pl-PL" w:bidi="ar-SA"/>
    </w:rPr>
  </w:style>
  <w:style w:type="character" w:customStyle="1" w:styleId="CharChar2400">
    <w:name w:val="Char Char2400"/>
    <w:locked/>
    <w:rsid w:val="00564454"/>
    <w:rPr>
      <w:rFonts w:cs="Times New Roman"/>
      <w:sz w:val="24"/>
      <w:szCs w:val="24"/>
      <w:lang w:val="en-GB" w:eastAsia="pl-PL" w:bidi="ar-SA"/>
    </w:rPr>
  </w:style>
  <w:style w:type="character" w:customStyle="1" w:styleId="CharChar2300">
    <w:name w:val="Char Char2300"/>
    <w:locked/>
    <w:rsid w:val="00564454"/>
    <w:rPr>
      <w:rFonts w:cs="Times New Roman"/>
      <w:sz w:val="24"/>
      <w:szCs w:val="24"/>
      <w:lang w:val="en-GB" w:eastAsia="pl-PL" w:bidi="ar-SA"/>
    </w:rPr>
  </w:style>
  <w:style w:type="character" w:customStyle="1" w:styleId="CharChar1500">
    <w:name w:val="Char Char1500"/>
    <w:locked/>
    <w:rsid w:val="00564454"/>
    <w:rPr>
      <w:rFonts w:eastAsia="Times New Roman" w:cs="Times New Roman"/>
      <w:sz w:val="24"/>
      <w:szCs w:val="24"/>
      <w:lang w:val="en-GB" w:eastAsia="x-none" w:bidi="ar-SA"/>
    </w:rPr>
  </w:style>
  <w:style w:type="character" w:customStyle="1" w:styleId="CharChar1200">
    <w:name w:val="Char Char1200"/>
    <w:semiHidden/>
    <w:locked/>
    <w:rsid w:val="00564454"/>
    <w:rPr>
      <w:rFonts w:cs="Times New Roman"/>
      <w:lang w:val="en-GB" w:eastAsia="pl-PL" w:bidi="ar-SA"/>
    </w:rPr>
  </w:style>
  <w:style w:type="character" w:customStyle="1" w:styleId="CharChar21000">
    <w:name w:val="Char Char21000"/>
    <w:locked/>
    <w:rsid w:val="008C1EBB"/>
    <w:rPr>
      <w:rFonts w:ascii="Arial" w:hAnsi="Arial" w:cs="Arial"/>
      <w:b/>
      <w:bCs/>
      <w:caps/>
      <w:kern w:val="32"/>
      <w:sz w:val="28"/>
      <w:szCs w:val="28"/>
      <w:lang w:val="en-GB" w:eastAsia="pl-PL" w:bidi="ar-SA"/>
    </w:rPr>
  </w:style>
  <w:style w:type="character" w:customStyle="1" w:styleId="CharChar30100">
    <w:name w:val="Char Char30100"/>
    <w:rsid w:val="00564454"/>
    <w:rPr>
      <w:rFonts w:cs="Times New Roman"/>
      <w:lang w:val="en-GB" w:eastAsia="pl-PL" w:bidi="ar-SA"/>
    </w:rPr>
  </w:style>
  <w:style w:type="character" w:customStyle="1" w:styleId="CharChar22100">
    <w:name w:val="Char Char22100"/>
    <w:locked/>
    <w:rsid w:val="00564454"/>
    <w:rPr>
      <w:rFonts w:ascii="Tahoma" w:hAnsi="Tahoma" w:cs="Tahoma"/>
      <w:lang w:val="en-GB" w:eastAsia="pl-PL" w:bidi="ar-SA"/>
    </w:rPr>
  </w:style>
  <w:style w:type="paragraph" w:customStyle="1" w:styleId="Znak000">
    <w:name w:val="Znak000"/>
    <w:basedOn w:val="Normalny"/>
    <w:rsid w:val="001A26F8"/>
    <w:pPr>
      <w:spacing w:after="60" w:line="288" w:lineRule="exact"/>
    </w:pPr>
  </w:style>
  <w:style w:type="table" w:customStyle="1" w:styleId="redniecieniowanie2akcent51000">
    <w:name w:val="Średnie cieniowanie 2 — akcent 51000"/>
    <w:rsid w:val="001A26F8"/>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
    <w:name w:val="Średnie cieniowanie 2 — akcent 61000"/>
    <w:rsid w:val="001A26F8"/>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
    <w:name w:val="Średnia lista 1 — akcent 21000"/>
    <w:rsid w:val="001A26F8"/>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
    <w:name w:val="Średnia lista 1 — akcent 31000"/>
    <w:rsid w:val="001A26F8"/>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
    <w:name w:val="Średnia lista 1 — akcent 41000"/>
    <w:rsid w:val="001A26F8"/>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
    <w:name w:val="Char Char20000"/>
    <w:rsid w:val="001A26F8"/>
    <w:rPr>
      <w:rFonts w:ascii="Arial" w:hAnsi="Arial" w:cs="Arial"/>
      <w:b/>
      <w:bCs/>
      <w:iCs/>
      <w:smallCaps/>
      <w:sz w:val="28"/>
      <w:szCs w:val="28"/>
      <w:lang w:val="en-GB" w:eastAsia="pl-PL" w:bidi="ar-SA"/>
    </w:rPr>
  </w:style>
  <w:style w:type="character" w:customStyle="1" w:styleId="CharChar19000">
    <w:name w:val="Char Char19000"/>
    <w:locked/>
    <w:rsid w:val="001A26F8"/>
    <w:rPr>
      <w:rFonts w:ascii="Arial" w:hAnsi="Arial" w:cs="Arial"/>
      <w:b/>
      <w:bCs/>
      <w:sz w:val="26"/>
      <w:szCs w:val="26"/>
      <w:lang w:val="en-GB" w:eastAsia="pl-PL" w:bidi="ar-SA"/>
    </w:rPr>
  </w:style>
  <w:style w:type="character" w:customStyle="1" w:styleId="CharChar18000">
    <w:name w:val="Char Char18000"/>
    <w:locked/>
    <w:rsid w:val="001A26F8"/>
    <w:rPr>
      <w:rFonts w:ascii="Arial" w:hAnsi="Arial" w:cs="Arial"/>
      <w:b/>
      <w:bCs/>
      <w:sz w:val="24"/>
      <w:szCs w:val="24"/>
      <w:lang w:val="en-GB" w:eastAsia="pl-PL" w:bidi="ar-SA"/>
    </w:rPr>
  </w:style>
  <w:style w:type="character" w:customStyle="1" w:styleId="CharChar17000">
    <w:name w:val="Char Char17000"/>
    <w:locked/>
    <w:rsid w:val="001A26F8"/>
    <w:rPr>
      <w:rFonts w:cs="Times New Roman"/>
      <w:b/>
      <w:bCs/>
      <w:i/>
      <w:iCs/>
      <w:sz w:val="26"/>
      <w:szCs w:val="26"/>
      <w:lang w:val="en-GB" w:eastAsia="pl-PL" w:bidi="ar-SA"/>
    </w:rPr>
  </w:style>
  <w:style w:type="character" w:customStyle="1" w:styleId="CharChar16000">
    <w:name w:val="Char Char16000"/>
    <w:locked/>
    <w:rsid w:val="001A26F8"/>
    <w:rPr>
      <w:rFonts w:ascii="Arial" w:hAnsi="Arial" w:cs="Arial"/>
      <w:sz w:val="22"/>
      <w:szCs w:val="22"/>
      <w:lang w:val="en-GB" w:eastAsia="pl-PL" w:bidi="ar-SA"/>
    </w:rPr>
  </w:style>
  <w:style w:type="character" w:customStyle="1" w:styleId="CharChar14000">
    <w:name w:val="Char Char14000"/>
    <w:locked/>
    <w:rsid w:val="001A26F8"/>
    <w:rPr>
      <w:rFonts w:cs="Times New Roman"/>
      <w:sz w:val="24"/>
      <w:szCs w:val="24"/>
      <w:lang w:val="en-GB" w:eastAsia="pl-PL" w:bidi="ar-SA"/>
    </w:rPr>
  </w:style>
  <w:style w:type="character" w:customStyle="1" w:styleId="CharChar13000">
    <w:name w:val="Char Char13000"/>
    <w:locked/>
    <w:rsid w:val="001A26F8"/>
    <w:rPr>
      <w:rFonts w:cs="Times New Roman"/>
      <w:sz w:val="24"/>
      <w:lang w:val="en-GB" w:eastAsia="pl-PL" w:bidi="ar-SA"/>
    </w:rPr>
  </w:style>
  <w:style w:type="character" w:customStyle="1" w:styleId="CharChar11000">
    <w:name w:val="Char Char11000"/>
    <w:locked/>
    <w:rsid w:val="001A26F8"/>
    <w:rPr>
      <w:rFonts w:ascii="Courier New" w:hAnsi="Courier New" w:cs="Courier New"/>
      <w:lang w:val="en-GB" w:eastAsia="pl-PL" w:bidi="ar-SA"/>
    </w:rPr>
  </w:style>
  <w:style w:type="character" w:customStyle="1" w:styleId="CharChar10000">
    <w:name w:val="Char Char10000"/>
    <w:locked/>
    <w:rsid w:val="001A26F8"/>
    <w:rPr>
      <w:rFonts w:cs="Times New Roman"/>
      <w:sz w:val="24"/>
      <w:szCs w:val="24"/>
      <w:lang w:val="en-GB" w:eastAsia="pl-PL" w:bidi="ar-SA"/>
    </w:rPr>
  </w:style>
  <w:style w:type="character" w:customStyle="1" w:styleId="CharChar9000">
    <w:name w:val="Char Char9000"/>
    <w:locked/>
    <w:rsid w:val="001A26F8"/>
    <w:rPr>
      <w:rFonts w:cs="Times New Roman"/>
      <w:sz w:val="24"/>
      <w:szCs w:val="24"/>
      <w:lang w:val="en-GB" w:eastAsia="pl-PL" w:bidi="ar-SA"/>
    </w:rPr>
  </w:style>
  <w:style w:type="character" w:customStyle="1" w:styleId="CharChar8000">
    <w:name w:val="Char Char8000"/>
    <w:locked/>
    <w:rsid w:val="001A26F8"/>
    <w:rPr>
      <w:rFonts w:cs="Times New Roman"/>
      <w:sz w:val="24"/>
      <w:szCs w:val="24"/>
      <w:lang w:val="en-GB" w:eastAsia="pl-PL" w:bidi="ar-SA"/>
    </w:rPr>
  </w:style>
  <w:style w:type="character" w:customStyle="1" w:styleId="CharChar6000">
    <w:name w:val="Char Char6000"/>
    <w:locked/>
    <w:rsid w:val="001A26F8"/>
    <w:rPr>
      <w:rFonts w:eastAsia="Times New Roman" w:cs="Times New Roman"/>
      <w:sz w:val="24"/>
      <w:szCs w:val="24"/>
      <w:lang w:val="en-GB" w:eastAsia="x-none" w:bidi="ar-SA"/>
    </w:rPr>
  </w:style>
  <w:style w:type="character" w:customStyle="1" w:styleId="CharChar4000">
    <w:name w:val="Char Char4000"/>
    <w:rsid w:val="001A26F8"/>
    <w:rPr>
      <w:rFonts w:ascii="Arial" w:hAnsi="Arial" w:cs="Arial"/>
      <w:b/>
      <w:bCs/>
      <w:i/>
      <w:iCs/>
      <w:sz w:val="28"/>
      <w:szCs w:val="28"/>
      <w:lang w:val="en-GB" w:eastAsia="pl-PL" w:bidi="ar-SA"/>
    </w:rPr>
  </w:style>
  <w:style w:type="character" w:customStyle="1" w:styleId="CharChar7000">
    <w:name w:val="Char Char7000"/>
    <w:semiHidden/>
    <w:locked/>
    <w:rsid w:val="001A26F8"/>
    <w:rPr>
      <w:rFonts w:cs="Times New Roman"/>
      <w:color w:val="000000"/>
      <w:sz w:val="26"/>
      <w:lang w:val="en-GB" w:eastAsia="pl-PL" w:bidi="ar-SA"/>
    </w:rPr>
  </w:style>
  <w:style w:type="character" w:customStyle="1" w:styleId="ZnakZnakCharChar000">
    <w:name w:val="Znak Znak Char Char000"/>
    <w:rsid w:val="001A26F8"/>
    <w:rPr>
      <w:rFonts w:cs="Times New Roman"/>
      <w:color w:val="000000"/>
      <w:sz w:val="22"/>
      <w:lang w:val="en-GB" w:eastAsia="pl-PL" w:bidi="ar-SA"/>
    </w:rPr>
  </w:style>
  <w:style w:type="character" w:customStyle="1" w:styleId="ZnakZnak2000">
    <w:name w:val="Znak Znak2000"/>
    <w:semiHidden/>
    <w:rsid w:val="001A26F8"/>
    <w:rPr>
      <w:rFonts w:cs="Times New Roman"/>
      <w:lang w:val="en-GB" w:eastAsia="pl-PL" w:bidi="ar-SA"/>
    </w:rPr>
  </w:style>
  <w:style w:type="character" w:customStyle="1" w:styleId="CharChar22000">
    <w:name w:val="Char Char22000"/>
    <w:rsid w:val="001A26F8"/>
    <w:rPr>
      <w:rFonts w:cs="Times New Roman"/>
      <w:sz w:val="24"/>
      <w:szCs w:val="24"/>
      <w:lang w:val="en-GB"/>
    </w:rPr>
  </w:style>
  <w:style w:type="character" w:customStyle="1" w:styleId="CharChar31000">
    <w:name w:val="Char Char31000"/>
    <w:locked/>
    <w:rsid w:val="001A26F8"/>
    <w:rPr>
      <w:rFonts w:ascii="Arial" w:hAnsi="Arial" w:cs="Arial"/>
      <w:sz w:val="22"/>
      <w:szCs w:val="22"/>
      <w:lang w:val="en-GB" w:eastAsia="pl-PL" w:bidi="ar-SA"/>
    </w:rPr>
  </w:style>
  <w:style w:type="character" w:customStyle="1" w:styleId="CharChar30000">
    <w:name w:val="Char Char30000"/>
    <w:semiHidden/>
    <w:locked/>
    <w:rsid w:val="001A26F8"/>
    <w:rPr>
      <w:lang w:val="en-GB" w:eastAsia="pl-PL" w:bidi="ar-SA"/>
    </w:rPr>
  </w:style>
  <w:style w:type="character" w:customStyle="1" w:styleId="CharChar36000">
    <w:name w:val="Char Char36000"/>
    <w:locked/>
    <w:rsid w:val="001A26F8"/>
    <w:rPr>
      <w:rFonts w:ascii="Arial" w:hAnsi="Arial" w:cs="Arial"/>
      <w:b/>
      <w:bCs/>
      <w:caps/>
      <w:kern w:val="32"/>
      <w:sz w:val="28"/>
      <w:szCs w:val="28"/>
      <w:lang w:val="en-GB" w:eastAsia="pl-PL" w:bidi="ar-SA"/>
    </w:rPr>
  </w:style>
  <w:style w:type="character" w:customStyle="1" w:styleId="CharChar35000">
    <w:name w:val="Char Char35000"/>
    <w:rsid w:val="001A26F8"/>
    <w:rPr>
      <w:rFonts w:ascii="Arial" w:hAnsi="Arial" w:cs="Arial"/>
      <w:b/>
      <w:bCs/>
      <w:iCs/>
      <w:smallCaps/>
      <w:sz w:val="28"/>
      <w:szCs w:val="28"/>
      <w:lang w:val="en-GB" w:eastAsia="pl-PL" w:bidi="ar-SA"/>
    </w:rPr>
  </w:style>
  <w:style w:type="character" w:customStyle="1" w:styleId="CharChar34000">
    <w:name w:val="Char Char34000"/>
    <w:locked/>
    <w:rsid w:val="001A26F8"/>
    <w:rPr>
      <w:rFonts w:ascii="Arial" w:hAnsi="Arial" w:cs="Arial"/>
      <w:b/>
      <w:bCs/>
      <w:sz w:val="26"/>
      <w:szCs w:val="26"/>
      <w:lang w:val="en-GB" w:eastAsia="pl-PL" w:bidi="ar-SA"/>
    </w:rPr>
  </w:style>
  <w:style w:type="character" w:customStyle="1" w:styleId="CharChar33000">
    <w:name w:val="Char Char33000"/>
    <w:locked/>
    <w:rsid w:val="001A26F8"/>
    <w:rPr>
      <w:rFonts w:ascii="Arial" w:hAnsi="Arial" w:cs="Arial"/>
      <w:b/>
      <w:bCs/>
      <w:sz w:val="24"/>
      <w:szCs w:val="24"/>
      <w:lang w:val="en-GB" w:eastAsia="pl-PL" w:bidi="ar-SA"/>
    </w:rPr>
  </w:style>
  <w:style w:type="character" w:customStyle="1" w:styleId="CharChar32000">
    <w:name w:val="Char Char32000"/>
    <w:locked/>
    <w:rsid w:val="001A26F8"/>
    <w:rPr>
      <w:rFonts w:cs="Times New Roman"/>
      <w:b/>
      <w:bCs/>
      <w:i/>
      <w:iCs/>
      <w:sz w:val="26"/>
      <w:szCs w:val="26"/>
      <w:lang w:val="en-GB" w:eastAsia="pl-PL" w:bidi="ar-SA"/>
    </w:rPr>
  </w:style>
  <w:style w:type="character" w:customStyle="1" w:styleId="CharChar29000">
    <w:name w:val="Char Char29000"/>
    <w:locked/>
    <w:rsid w:val="001A26F8"/>
    <w:rPr>
      <w:rFonts w:cs="Times New Roman"/>
      <w:sz w:val="24"/>
      <w:szCs w:val="24"/>
      <w:lang w:val="en-GB" w:eastAsia="pl-PL" w:bidi="ar-SA"/>
    </w:rPr>
  </w:style>
  <w:style w:type="character" w:customStyle="1" w:styleId="CharChar28000">
    <w:name w:val="Char Char28000"/>
    <w:locked/>
    <w:rsid w:val="001A26F8"/>
    <w:rPr>
      <w:rFonts w:cs="Times New Roman"/>
      <w:sz w:val="24"/>
      <w:lang w:val="en-GB" w:eastAsia="pl-PL" w:bidi="ar-SA"/>
    </w:rPr>
  </w:style>
  <w:style w:type="character" w:customStyle="1" w:styleId="CharChar27000">
    <w:name w:val="Char Char27000"/>
    <w:semiHidden/>
    <w:rsid w:val="001A26F8"/>
    <w:rPr>
      <w:rFonts w:cs="Times New Roman"/>
      <w:lang w:val="en-GB" w:eastAsia="pl-PL" w:bidi="ar-SA"/>
    </w:rPr>
  </w:style>
  <w:style w:type="character" w:customStyle="1" w:styleId="CharChar26000">
    <w:name w:val="Char Char26000"/>
    <w:locked/>
    <w:rsid w:val="001A26F8"/>
    <w:rPr>
      <w:rFonts w:ascii="Courier New" w:hAnsi="Courier New" w:cs="Courier New"/>
      <w:lang w:val="en-GB" w:eastAsia="pl-PL" w:bidi="ar-SA"/>
    </w:rPr>
  </w:style>
  <w:style w:type="character" w:customStyle="1" w:styleId="CharChar25000">
    <w:name w:val="Char Char25000"/>
    <w:locked/>
    <w:rsid w:val="001A26F8"/>
    <w:rPr>
      <w:rFonts w:cs="Times New Roman"/>
      <w:sz w:val="24"/>
      <w:szCs w:val="24"/>
      <w:lang w:val="en-GB" w:eastAsia="pl-PL" w:bidi="ar-SA"/>
    </w:rPr>
  </w:style>
  <w:style w:type="character" w:customStyle="1" w:styleId="CharChar24000">
    <w:name w:val="Char Char24000"/>
    <w:locked/>
    <w:rsid w:val="001A26F8"/>
    <w:rPr>
      <w:rFonts w:cs="Times New Roman"/>
      <w:sz w:val="24"/>
      <w:szCs w:val="24"/>
      <w:lang w:val="en-GB" w:eastAsia="pl-PL" w:bidi="ar-SA"/>
    </w:rPr>
  </w:style>
  <w:style w:type="character" w:customStyle="1" w:styleId="CharChar23000">
    <w:name w:val="Char Char23000"/>
    <w:locked/>
    <w:rsid w:val="001A26F8"/>
    <w:rPr>
      <w:rFonts w:cs="Times New Roman"/>
      <w:sz w:val="24"/>
      <w:szCs w:val="24"/>
      <w:lang w:val="en-GB" w:eastAsia="pl-PL" w:bidi="ar-SA"/>
    </w:rPr>
  </w:style>
  <w:style w:type="character" w:customStyle="1" w:styleId="CharChar15000">
    <w:name w:val="Char Char15000"/>
    <w:locked/>
    <w:rsid w:val="001A26F8"/>
    <w:rPr>
      <w:rFonts w:eastAsia="Times New Roman" w:cs="Times New Roman"/>
      <w:sz w:val="24"/>
      <w:szCs w:val="24"/>
      <w:lang w:val="en-GB" w:eastAsia="x-none" w:bidi="ar-SA"/>
    </w:rPr>
  </w:style>
  <w:style w:type="character" w:customStyle="1" w:styleId="CharChar12000">
    <w:name w:val="Char Char12000"/>
    <w:semiHidden/>
    <w:locked/>
    <w:rsid w:val="001A26F8"/>
    <w:rPr>
      <w:rFonts w:cs="Times New Roman"/>
      <w:lang w:val="en-GB" w:eastAsia="pl-PL" w:bidi="ar-SA"/>
    </w:rPr>
  </w:style>
  <w:style w:type="character" w:customStyle="1" w:styleId="CharChar210000">
    <w:name w:val="Char Char210000"/>
    <w:locked/>
    <w:rsid w:val="008C1EBB"/>
    <w:rPr>
      <w:rFonts w:ascii="Arial" w:hAnsi="Arial" w:cs="Arial"/>
      <w:b/>
      <w:bCs/>
      <w:caps/>
      <w:kern w:val="32"/>
      <w:sz w:val="28"/>
      <w:szCs w:val="28"/>
      <w:lang w:val="en-GB" w:eastAsia="pl-PL" w:bidi="ar-SA"/>
    </w:rPr>
  </w:style>
  <w:style w:type="character" w:customStyle="1" w:styleId="CharChar301000">
    <w:name w:val="Char Char301000"/>
    <w:rsid w:val="001A26F8"/>
    <w:rPr>
      <w:rFonts w:cs="Times New Roman"/>
      <w:lang w:val="en-GB" w:eastAsia="pl-PL" w:bidi="ar-SA"/>
    </w:rPr>
  </w:style>
  <w:style w:type="character" w:customStyle="1" w:styleId="CharChar221000">
    <w:name w:val="Char Char221000"/>
    <w:locked/>
    <w:rsid w:val="001A26F8"/>
    <w:rPr>
      <w:rFonts w:ascii="Tahoma" w:hAnsi="Tahoma" w:cs="Tahoma"/>
      <w:lang w:val="en-GB" w:eastAsia="pl-PL" w:bidi="ar-SA"/>
    </w:rPr>
  </w:style>
  <w:style w:type="paragraph" w:customStyle="1" w:styleId="Znak0000">
    <w:name w:val="Znak0000"/>
    <w:basedOn w:val="Normalny"/>
    <w:rsid w:val="00D06443"/>
    <w:pPr>
      <w:spacing w:after="60" w:line="288" w:lineRule="exact"/>
    </w:pPr>
  </w:style>
  <w:style w:type="table" w:customStyle="1" w:styleId="redniecieniowanie2akcent510000">
    <w:name w:val="Średnie cieniowanie 2 — akcent 510000"/>
    <w:rsid w:val="00D06443"/>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
    <w:name w:val="Średnie cieniowanie 2 — akcent 610000"/>
    <w:rsid w:val="00D0644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
    <w:name w:val="Średnia lista 1 — akcent 210000"/>
    <w:rsid w:val="00D06443"/>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
    <w:name w:val="Średnia lista 1 — akcent 310000"/>
    <w:rsid w:val="00D06443"/>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
    <w:name w:val="Średnia lista 1 — akcent 410000"/>
    <w:rsid w:val="00D06443"/>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
    <w:name w:val="Char Char200000"/>
    <w:rsid w:val="00D06443"/>
    <w:rPr>
      <w:rFonts w:ascii="Arial" w:hAnsi="Arial" w:cs="Arial"/>
      <w:b/>
      <w:bCs/>
      <w:iCs/>
      <w:smallCaps/>
      <w:sz w:val="28"/>
      <w:szCs w:val="28"/>
      <w:lang w:val="en-GB" w:eastAsia="pl-PL" w:bidi="ar-SA"/>
    </w:rPr>
  </w:style>
  <w:style w:type="character" w:customStyle="1" w:styleId="CharChar190000">
    <w:name w:val="Char Char190000"/>
    <w:locked/>
    <w:rsid w:val="00D06443"/>
    <w:rPr>
      <w:rFonts w:ascii="Arial" w:hAnsi="Arial" w:cs="Arial"/>
      <w:b/>
      <w:bCs/>
      <w:sz w:val="26"/>
      <w:szCs w:val="26"/>
      <w:lang w:val="en-GB" w:eastAsia="pl-PL" w:bidi="ar-SA"/>
    </w:rPr>
  </w:style>
  <w:style w:type="character" w:customStyle="1" w:styleId="CharChar180000">
    <w:name w:val="Char Char180000"/>
    <w:locked/>
    <w:rsid w:val="00D06443"/>
    <w:rPr>
      <w:rFonts w:ascii="Arial" w:hAnsi="Arial" w:cs="Arial"/>
      <w:b/>
      <w:bCs/>
      <w:sz w:val="24"/>
      <w:szCs w:val="24"/>
      <w:lang w:val="en-GB" w:eastAsia="pl-PL" w:bidi="ar-SA"/>
    </w:rPr>
  </w:style>
  <w:style w:type="character" w:customStyle="1" w:styleId="CharChar170000">
    <w:name w:val="Char Char170000"/>
    <w:locked/>
    <w:rsid w:val="00D06443"/>
    <w:rPr>
      <w:rFonts w:cs="Times New Roman"/>
      <w:b/>
      <w:bCs/>
      <w:i/>
      <w:iCs/>
      <w:sz w:val="26"/>
      <w:szCs w:val="26"/>
      <w:lang w:val="en-GB" w:eastAsia="pl-PL" w:bidi="ar-SA"/>
    </w:rPr>
  </w:style>
  <w:style w:type="character" w:customStyle="1" w:styleId="CharChar160000">
    <w:name w:val="Char Char160000"/>
    <w:locked/>
    <w:rsid w:val="00D06443"/>
    <w:rPr>
      <w:rFonts w:ascii="Arial" w:hAnsi="Arial" w:cs="Arial"/>
      <w:sz w:val="22"/>
      <w:szCs w:val="22"/>
      <w:lang w:val="en-GB" w:eastAsia="pl-PL" w:bidi="ar-SA"/>
    </w:rPr>
  </w:style>
  <w:style w:type="character" w:customStyle="1" w:styleId="CharChar140000">
    <w:name w:val="Char Char140000"/>
    <w:locked/>
    <w:rsid w:val="00D06443"/>
    <w:rPr>
      <w:rFonts w:cs="Times New Roman"/>
      <w:sz w:val="24"/>
      <w:szCs w:val="24"/>
      <w:lang w:val="en-GB" w:eastAsia="pl-PL" w:bidi="ar-SA"/>
    </w:rPr>
  </w:style>
  <w:style w:type="character" w:customStyle="1" w:styleId="CharChar130000">
    <w:name w:val="Char Char130000"/>
    <w:locked/>
    <w:rsid w:val="00D06443"/>
    <w:rPr>
      <w:rFonts w:cs="Times New Roman"/>
      <w:sz w:val="24"/>
      <w:lang w:val="en-GB" w:eastAsia="pl-PL" w:bidi="ar-SA"/>
    </w:rPr>
  </w:style>
  <w:style w:type="character" w:customStyle="1" w:styleId="CharChar110000">
    <w:name w:val="Char Char110000"/>
    <w:locked/>
    <w:rsid w:val="00D06443"/>
    <w:rPr>
      <w:rFonts w:ascii="Courier New" w:hAnsi="Courier New" w:cs="Courier New"/>
      <w:lang w:val="en-GB" w:eastAsia="pl-PL" w:bidi="ar-SA"/>
    </w:rPr>
  </w:style>
  <w:style w:type="character" w:customStyle="1" w:styleId="CharChar100000">
    <w:name w:val="Char Char100000"/>
    <w:locked/>
    <w:rsid w:val="00D06443"/>
    <w:rPr>
      <w:rFonts w:cs="Times New Roman"/>
      <w:sz w:val="24"/>
      <w:szCs w:val="24"/>
      <w:lang w:val="en-GB" w:eastAsia="pl-PL" w:bidi="ar-SA"/>
    </w:rPr>
  </w:style>
  <w:style w:type="character" w:customStyle="1" w:styleId="CharChar90000">
    <w:name w:val="Char Char90000"/>
    <w:locked/>
    <w:rsid w:val="00D06443"/>
    <w:rPr>
      <w:rFonts w:cs="Times New Roman"/>
      <w:sz w:val="24"/>
      <w:szCs w:val="24"/>
      <w:lang w:val="en-GB" w:eastAsia="pl-PL" w:bidi="ar-SA"/>
    </w:rPr>
  </w:style>
  <w:style w:type="character" w:customStyle="1" w:styleId="CharChar80000">
    <w:name w:val="Char Char80000"/>
    <w:locked/>
    <w:rsid w:val="00D06443"/>
    <w:rPr>
      <w:rFonts w:cs="Times New Roman"/>
      <w:sz w:val="24"/>
      <w:szCs w:val="24"/>
      <w:lang w:val="en-GB" w:eastAsia="pl-PL" w:bidi="ar-SA"/>
    </w:rPr>
  </w:style>
  <w:style w:type="character" w:customStyle="1" w:styleId="CharChar60000">
    <w:name w:val="Char Char60000"/>
    <w:locked/>
    <w:rsid w:val="00D06443"/>
    <w:rPr>
      <w:rFonts w:eastAsia="Times New Roman" w:cs="Times New Roman"/>
      <w:sz w:val="24"/>
      <w:szCs w:val="24"/>
      <w:lang w:val="en-GB" w:eastAsia="x-none" w:bidi="ar-SA"/>
    </w:rPr>
  </w:style>
  <w:style w:type="character" w:customStyle="1" w:styleId="CharChar40000">
    <w:name w:val="Char Char40000"/>
    <w:rsid w:val="00D06443"/>
    <w:rPr>
      <w:rFonts w:ascii="Arial" w:hAnsi="Arial" w:cs="Arial"/>
      <w:b/>
      <w:bCs/>
      <w:i/>
      <w:iCs/>
      <w:sz w:val="28"/>
      <w:szCs w:val="28"/>
      <w:lang w:val="en-GB" w:eastAsia="pl-PL" w:bidi="ar-SA"/>
    </w:rPr>
  </w:style>
  <w:style w:type="character" w:customStyle="1" w:styleId="CharChar70000">
    <w:name w:val="Char Char70000"/>
    <w:semiHidden/>
    <w:locked/>
    <w:rsid w:val="00D06443"/>
    <w:rPr>
      <w:rFonts w:cs="Times New Roman"/>
      <w:color w:val="000000"/>
      <w:sz w:val="26"/>
      <w:lang w:val="en-GB" w:eastAsia="pl-PL" w:bidi="ar-SA"/>
    </w:rPr>
  </w:style>
  <w:style w:type="character" w:customStyle="1" w:styleId="ZnakZnakCharChar0000">
    <w:name w:val="Znak Znak Char Char0000"/>
    <w:rsid w:val="00D06443"/>
    <w:rPr>
      <w:rFonts w:cs="Times New Roman"/>
      <w:color w:val="000000"/>
      <w:sz w:val="22"/>
      <w:lang w:val="en-GB" w:eastAsia="pl-PL" w:bidi="ar-SA"/>
    </w:rPr>
  </w:style>
  <w:style w:type="character" w:customStyle="1" w:styleId="ZnakZnak20000">
    <w:name w:val="Znak Znak20000"/>
    <w:semiHidden/>
    <w:rsid w:val="00D06443"/>
    <w:rPr>
      <w:rFonts w:cs="Times New Roman"/>
      <w:lang w:val="en-GB" w:eastAsia="pl-PL" w:bidi="ar-SA"/>
    </w:rPr>
  </w:style>
  <w:style w:type="character" w:customStyle="1" w:styleId="CharChar220000">
    <w:name w:val="Char Char220000"/>
    <w:rsid w:val="00D06443"/>
    <w:rPr>
      <w:rFonts w:cs="Times New Roman"/>
      <w:sz w:val="24"/>
      <w:szCs w:val="24"/>
      <w:lang w:val="en-GB"/>
    </w:rPr>
  </w:style>
  <w:style w:type="character" w:customStyle="1" w:styleId="CharChar310000">
    <w:name w:val="Char Char310000"/>
    <w:locked/>
    <w:rsid w:val="00D06443"/>
    <w:rPr>
      <w:rFonts w:ascii="Arial" w:hAnsi="Arial" w:cs="Arial"/>
      <w:sz w:val="22"/>
      <w:szCs w:val="22"/>
      <w:lang w:val="en-GB" w:eastAsia="pl-PL" w:bidi="ar-SA"/>
    </w:rPr>
  </w:style>
  <w:style w:type="character" w:customStyle="1" w:styleId="CharChar300000">
    <w:name w:val="Char Char300000"/>
    <w:semiHidden/>
    <w:locked/>
    <w:rsid w:val="00D06443"/>
    <w:rPr>
      <w:lang w:val="en-GB" w:eastAsia="pl-PL" w:bidi="ar-SA"/>
    </w:rPr>
  </w:style>
  <w:style w:type="character" w:customStyle="1" w:styleId="CharChar360000">
    <w:name w:val="Char Char360000"/>
    <w:locked/>
    <w:rsid w:val="00D06443"/>
    <w:rPr>
      <w:rFonts w:ascii="Arial" w:hAnsi="Arial" w:cs="Arial"/>
      <w:b/>
      <w:bCs/>
      <w:caps/>
      <w:kern w:val="32"/>
      <w:sz w:val="28"/>
      <w:szCs w:val="28"/>
      <w:lang w:val="en-GB" w:eastAsia="pl-PL" w:bidi="ar-SA"/>
    </w:rPr>
  </w:style>
  <w:style w:type="character" w:customStyle="1" w:styleId="CharChar350000">
    <w:name w:val="Char Char350000"/>
    <w:rsid w:val="00D06443"/>
    <w:rPr>
      <w:rFonts w:ascii="Arial" w:hAnsi="Arial" w:cs="Arial"/>
      <w:b/>
      <w:bCs/>
      <w:iCs/>
      <w:smallCaps/>
      <w:sz w:val="28"/>
      <w:szCs w:val="28"/>
      <w:lang w:val="en-GB" w:eastAsia="pl-PL" w:bidi="ar-SA"/>
    </w:rPr>
  </w:style>
  <w:style w:type="character" w:customStyle="1" w:styleId="CharChar340000">
    <w:name w:val="Char Char340000"/>
    <w:locked/>
    <w:rsid w:val="00D06443"/>
    <w:rPr>
      <w:rFonts w:ascii="Arial" w:hAnsi="Arial" w:cs="Arial"/>
      <w:b/>
      <w:bCs/>
      <w:sz w:val="26"/>
      <w:szCs w:val="26"/>
      <w:lang w:val="en-GB" w:eastAsia="pl-PL" w:bidi="ar-SA"/>
    </w:rPr>
  </w:style>
  <w:style w:type="character" w:customStyle="1" w:styleId="CharChar330000">
    <w:name w:val="Char Char330000"/>
    <w:locked/>
    <w:rsid w:val="00D06443"/>
    <w:rPr>
      <w:rFonts w:ascii="Arial" w:hAnsi="Arial" w:cs="Arial"/>
      <w:b/>
      <w:bCs/>
      <w:sz w:val="24"/>
      <w:szCs w:val="24"/>
      <w:lang w:val="en-GB" w:eastAsia="pl-PL" w:bidi="ar-SA"/>
    </w:rPr>
  </w:style>
  <w:style w:type="character" w:customStyle="1" w:styleId="CharChar320000">
    <w:name w:val="Char Char320000"/>
    <w:locked/>
    <w:rsid w:val="00D06443"/>
    <w:rPr>
      <w:rFonts w:cs="Times New Roman"/>
      <w:b/>
      <w:bCs/>
      <w:i/>
      <w:iCs/>
      <w:sz w:val="26"/>
      <w:szCs w:val="26"/>
      <w:lang w:val="en-GB" w:eastAsia="pl-PL" w:bidi="ar-SA"/>
    </w:rPr>
  </w:style>
  <w:style w:type="character" w:customStyle="1" w:styleId="CharChar290000">
    <w:name w:val="Char Char290000"/>
    <w:locked/>
    <w:rsid w:val="00D06443"/>
    <w:rPr>
      <w:rFonts w:cs="Times New Roman"/>
      <w:sz w:val="24"/>
      <w:szCs w:val="24"/>
      <w:lang w:val="en-GB" w:eastAsia="pl-PL" w:bidi="ar-SA"/>
    </w:rPr>
  </w:style>
  <w:style w:type="character" w:customStyle="1" w:styleId="CharChar280000">
    <w:name w:val="Char Char280000"/>
    <w:locked/>
    <w:rsid w:val="00D06443"/>
    <w:rPr>
      <w:rFonts w:cs="Times New Roman"/>
      <w:sz w:val="24"/>
      <w:lang w:val="en-GB" w:eastAsia="pl-PL" w:bidi="ar-SA"/>
    </w:rPr>
  </w:style>
  <w:style w:type="character" w:customStyle="1" w:styleId="CharChar270000">
    <w:name w:val="Char Char270000"/>
    <w:semiHidden/>
    <w:rsid w:val="00D06443"/>
    <w:rPr>
      <w:rFonts w:cs="Times New Roman"/>
      <w:lang w:val="en-GB" w:eastAsia="pl-PL" w:bidi="ar-SA"/>
    </w:rPr>
  </w:style>
  <w:style w:type="character" w:customStyle="1" w:styleId="CharChar260000">
    <w:name w:val="Char Char260000"/>
    <w:locked/>
    <w:rsid w:val="00D06443"/>
    <w:rPr>
      <w:rFonts w:ascii="Courier New" w:hAnsi="Courier New" w:cs="Courier New"/>
      <w:lang w:val="en-GB" w:eastAsia="pl-PL" w:bidi="ar-SA"/>
    </w:rPr>
  </w:style>
  <w:style w:type="character" w:customStyle="1" w:styleId="CharChar250000">
    <w:name w:val="Char Char250000"/>
    <w:locked/>
    <w:rsid w:val="00D06443"/>
    <w:rPr>
      <w:rFonts w:cs="Times New Roman"/>
      <w:sz w:val="24"/>
      <w:szCs w:val="24"/>
      <w:lang w:val="en-GB" w:eastAsia="pl-PL" w:bidi="ar-SA"/>
    </w:rPr>
  </w:style>
  <w:style w:type="character" w:customStyle="1" w:styleId="CharChar240000">
    <w:name w:val="Char Char240000"/>
    <w:locked/>
    <w:rsid w:val="00D06443"/>
    <w:rPr>
      <w:rFonts w:cs="Times New Roman"/>
      <w:sz w:val="24"/>
      <w:szCs w:val="24"/>
      <w:lang w:val="en-GB" w:eastAsia="pl-PL" w:bidi="ar-SA"/>
    </w:rPr>
  </w:style>
  <w:style w:type="character" w:customStyle="1" w:styleId="CharChar230000">
    <w:name w:val="Char Char230000"/>
    <w:locked/>
    <w:rsid w:val="00D06443"/>
    <w:rPr>
      <w:rFonts w:cs="Times New Roman"/>
      <w:sz w:val="24"/>
      <w:szCs w:val="24"/>
      <w:lang w:val="en-GB" w:eastAsia="pl-PL" w:bidi="ar-SA"/>
    </w:rPr>
  </w:style>
  <w:style w:type="character" w:customStyle="1" w:styleId="CharChar150000">
    <w:name w:val="Char Char150000"/>
    <w:locked/>
    <w:rsid w:val="00D06443"/>
    <w:rPr>
      <w:rFonts w:eastAsia="Times New Roman" w:cs="Times New Roman"/>
      <w:sz w:val="24"/>
      <w:szCs w:val="24"/>
      <w:lang w:val="en-GB" w:eastAsia="x-none" w:bidi="ar-SA"/>
    </w:rPr>
  </w:style>
  <w:style w:type="character" w:customStyle="1" w:styleId="CharChar120000">
    <w:name w:val="Char Char120000"/>
    <w:semiHidden/>
    <w:locked/>
    <w:rsid w:val="00D06443"/>
    <w:rPr>
      <w:rFonts w:cs="Times New Roman"/>
      <w:lang w:val="en-GB" w:eastAsia="pl-PL" w:bidi="ar-SA"/>
    </w:rPr>
  </w:style>
  <w:style w:type="character" w:customStyle="1" w:styleId="CharChar2100000">
    <w:name w:val="Char Char2100000"/>
    <w:locked/>
    <w:rsid w:val="008C1EBB"/>
    <w:rPr>
      <w:rFonts w:ascii="Arial" w:hAnsi="Arial" w:cs="Arial"/>
      <w:b/>
      <w:bCs/>
      <w:caps/>
      <w:kern w:val="32"/>
      <w:sz w:val="28"/>
      <w:szCs w:val="28"/>
      <w:lang w:val="en-GB" w:eastAsia="pl-PL" w:bidi="ar-SA"/>
    </w:rPr>
  </w:style>
  <w:style w:type="character" w:customStyle="1" w:styleId="CharChar3010000">
    <w:name w:val="Char Char3010000"/>
    <w:rsid w:val="00D06443"/>
    <w:rPr>
      <w:rFonts w:cs="Times New Roman"/>
      <w:lang w:val="en-GB" w:eastAsia="pl-PL" w:bidi="ar-SA"/>
    </w:rPr>
  </w:style>
  <w:style w:type="character" w:customStyle="1" w:styleId="CharChar2210000">
    <w:name w:val="Char Char2210000"/>
    <w:locked/>
    <w:rsid w:val="00D06443"/>
    <w:rPr>
      <w:rFonts w:ascii="Tahoma" w:hAnsi="Tahoma" w:cs="Tahoma"/>
      <w:lang w:val="en-GB" w:eastAsia="pl-PL" w:bidi="ar-SA"/>
    </w:rPr>
  </w:style>
  <w:style w:type="paragraph" w:customStyle="1" w:styleId="Znak00000">
    <w:name w:val="Znak00000"/>
    <w:basedOn w:val="Normalny"/>
    <w:rsid w:val="00696FCB"/>
    <w:pPr>
      <w:spacing w:after="60" w:line="288" w:lineRule="exact"/>
    </w:pPr>
  </w:style>
  <w:style w:type="table" w:customStyle="1" w:styleId="redniecieniowanie2akcent5100000">
    <w:name w:val="Średnie cieniowanie 2 — akcent 5100000"/>
    <w:rsid w:val="00696FC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
    <w:name w:val="Średnie cieniowanie 2 — akcent 6100000"/>
    <w:rsid w:val="00696FC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
    <w:name w:val="Średnia lista 1 — akcent 2100000"/>
    <w:rsid w:val="00696FCB"/>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
    <w:name w:val="Średnia lista 1 — akcent 3100000"/>
    <w:rsid w:val="00696FCB"/>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
    <w:name w:val="Średnia lista 1 — akcent 4100000"/>
    <w:rsid w:val="00696FCB"/>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
    <w:name w:val="Char Char2000000"/>
    <w:rsid w:val="00696FCB"/>
    <w:rPr>
      <w:rFonts w:ascii="Arial" w:hAnsi="Arial" w:cs="Arial"/>
      <w:b/>
      <w:bCs/>
      <w:iCs/>
      <w:smallCaps/>
      <w:sz w:val="28"/>
      <w:szCs w:val="28"/>
      <w:lang w:val="en-GB" w:eastAsia="pl-PL" w:bidi="ar-SA"/>
    </w:rPr>
  </w:style>
  <w:style w:type="character" w:customStyle="1" w:styleId="CharChar1900000">
    <w:name w:val="Char Char1900000"/>
    <w:locked/>
    <w:rsid w:val="00696FCB"/>
    <w:rPr>
      <w:rFonts w:ascii="Arial" w:hAnsi="Arial" w:cs="Arial"/>
      <w:b/>
      <w:bCs/>
      <w:sz w:val="26"/>
      <w:szCs w:val="26"/>
      <w:lang w:val="en-GB" w:eastAsia="pl-PL" w:bidi="ar-SA"/>
    </w:rPr>
  </w:style>
  <w:style w:type="character" w:customStyle="1" w:styleId="CharChar1800000">
    <w:name w:val="Char Char1800000"/>
    <w:locked/>
    <w:rsid w:val="00696FCB"/>
    <w:rPr>
      <w:rFonts w:ascii="Arial" w:hAnsi="Arial" w:cs="Arial"/>
      <w:b/>
      <w:bCs/>
      <w:sz w:val="24"/>
      <w:szCs w:val="24"/>
      <w:lang w:val="en-GB" w:eastAsia="pl-PL" w:bidi="ar-SA"/>
    </w:rPr>
  </w:style>
  <w:style w:type="character" w:customStyle="1" w:styleId="CharChar1700000">
    <w:name w:val="Char Char1700000"/>
    <w:locked/>
    <w:rsid w:val="00696FCB"/>
    <w:rPr>
      <w:rFonts w:cs="Times New Roman"/>
      <w:b/>
      <w:bCs/>
      <w:i/>
      <w:iCs/>
      <w:sz w:val="26"/>
      <w:szCs w:val="26"/>
      <w:lang w:val="en-GB" w:eastAsia="pl-PL" w:bidi="ar-SA"/>
    </w:rPr>
  </w:style>
  <w:style w:type="character" w:customStyle="1" w:styleId="CharChar1600000">
    <w:name w:val="Char Char1600000"/>
    <w:locked/>
    <w:rsid w:val="00696FCB"/>
    <w:rPr>
      <w:rFonts w:ascii="Arial" w:hAnsi="Arial" w:cs="Arial"/>
      <w:sz w:val="22"/>
      <w:szCs w:val="22"/>
      <w:lang w:val="en-GB" w:eastAsia="pl-PL" w:bidi="ar-SA"/>
    </w:rPr>
  </w:style>
  <w:style w:type="character" w:customStyle="1" w:styleId="CharChar1400000">
    <w:name w:val="Char Char1400000"/>
    <w:locked/>
    <w:rsid w:val="00696FCB"/>
    <w:rPr>
      <w:rFonts w:cs="Times New Roman"/>
      <w:sz w:val="24"/>
      <w:szCs w:val="24"/>
      <w:lang w:val="en-GB" w:eastAsia="pl-PL" w:bidi="ar-SA"/>
    </w:rPr>
  </w:style>
  <w:style w:type="character" w:customStyle="1" w:styleId="CharChar1300000">
    <w:name w:val="Char Char1300000"/>
    <w:locked/>
    <w:rsid w:val="00696FCB"/>
    <w:rPr>
      <w:rFonts w:cs="Times New Roman"/>
      <w:sz w:val="24"/>
      <w:lang w:val="en-GB" w:eastAsia="pl-PL" w:bidi="ar-SA"/>
    </w:rPr>
  </w:style>
  <w:style w:type="character" w:customStyle="1" w:styleId="CharChar1100000">
    <w:name w:val="Char Char1100000"/>
    <w:locked/>
    <w:rsid w:val="00696FCB"/>
    <w:rPr>
      <w:rFonts w:ascii="Courier New" w:hAnsi="Courier New" w:cs="Courier New"/>
      <w:lang w:val="en-GB" w:eastAsia="pl-PL" w:bidi="ar-SA"/>
    </w:rPr>
  </w:style>
  <w:style w:type="character" w:customStyle="1" w:styleId="CharChar1000000">
    <w:name w:val="Char Char1000000"/>
    <w:locked/>
    <w:rsid w:val="00696FCB"/>
    <w:rPr>
      <w:rFonts w:cs="Times New Roman"/>
      <w:sz w:val="24"/>
      <w:szCs w:val="24"/>
      <w:lang w:val="en-GB" w:eastAsia="pl-PL" w:bidi="ar-SA"/>
    </w:rPr>
  </w:style>
  <w:style w:type="character" w:customStyle="1" w:styleId="CharChar900000">
    <w:name w:val="Char Char900000"/>
    <w:locked/>
    <w:rsid w:val="00696FCB"/>
    <w:rPr>
      <w:rFonts w:cs="Times New Roman"/>
      <w:sz w:val="24"/>
      <w:szCs w:val="24"/>
      <w:lang w:val="en-GB" w:eastAsia="pl-PL" w:bidi="ar-SA"/>
    </w:rPr>
  </w:style>
  <w:style w:type="character" w:customStyle="1" w:styleId="CharChar800000">
    <w:name w:val="Char Char800000"/>
    <w:locked/>
    <w:rsid w:val="00696FCB"/>
    <w:rPr>
      <w:rFonts w:cs="Times New Roman"/>
      <w:sz w:val="24"/>
      <w:szCs w:val="24"/>
      <w:lang w:val="en-GB" w:eastAsia="pl-PL" w:bidi="ar-SA"/>
    </w:rPr>
  </w:style>
  <w:style w:type="character" w:customStyle="1" w:styleId="CharChar600000">
    <w:name w:val="Char Char600000"/>
    <w:locked/>
    <w:rsid w:val="00696FCB"/>
    <w:rPr>
      <w:rFonts w:eastAsia="Times New Roman" w:cs="Times New Roman"/>
      <w:sz w:val="24"/>
      <w:szCs w:val="24"/>
      <w:lang w:val="en-GB" w:eastAsia="x-none" w:bidi="ar-SA"/>
    </w:rPr>
  </w:style>
  <w:style w:type="character" w:customStyle="1" w:styleId="CharChar400000">
    <w:name w:val="Char Char400000"/>
    <w:rsid w:val="00696FCB"/>
    <w:rPr>
      <w:rFonts w:ascii="Arial" w:hAnsi="Arial" w:cs="Arial"/>
      <w:b/>
      <w:bCs/>
      <w:i/>
      <w:iCs/>
      <w:sz w:val="28"/>
      <w:szCs w:val="28"/>
      <w:lang w:val="en-GB" w:eastAsia="pl-PL" w:bidi="ar-SA"/>
    </w:rPr>
  </w:style>
  <w:style w:type="character" w:customStyle="1" w:styleId="CharChar700000">
    <w:name w:val="Char Char700000"/>
    <w:semiHidden/>
    <w:locked/>
    <w:rsid w:val="00696FCB"/>
    <w:rPr>
      <w:rFonts w:cs="Times New Roman"/>
      <w:color w:val="000000"/>
      <w:sz w:val="26"/>
      <w:lang w:val="en-GB" w:eastAsia="pl-PL" w:bidi="ar-SA"/>
    </w:rPr>
  </w:style>
  <w:style w:type="character" w:customStyle="1" w:styleId="ZnakZnakCharChar00000">
    <w:name w:val="Znak Znak Char Char00000"/>
    <w:rsid w:val="00696FCB"/>
    <w:rPr>
      <w:rFonts w:cs="Times New Roman"/>
      <w:color w:val="000000"/>
      <w:sz w:val="22"/>
      <w:lang w:val="en-GB" w:eastAsia="pl-PL" w:bidi="ar-SA"/>
    </w:rPr>
  </w:style>
  <w:style w:type="character" w:customStyle="1" w:styleId="ZnakZnak200000">
    <w:name w:val="Znak Znak200000"/>
    <w:semiHidden/>
    <w:rsid w:val="00696FCB"/>
    <w:rPr>
      <w:rFonts w:cs="Times New Roman"/>
      <w:lang w:val="en-GB" w:eastAsia="pl-PL" w:bidi="ar-SA"/>
    </w:rPr>
  </w:style>
  <w:style w:type="character" w:customStyle="1" w:styleId="CharChar2200000">
    <w:name w:val="Char Char2200000"/>
    <w:rsid w:val="00696FCB"/>
    <w:rPr>
      <w:rFonts w:cs="Times New Roman"/>
      <w:sz w:val="24"/>
      <w:szCs w:val="24"/>
      <w:lang w:val="en-GB"/>
    </w:rPr>
  </w:style>
  <w:style w:type="character" w:customStyle="1" w:styleId="CharChar3100000">
    <w:name w:val="Char Char3100000"/>
    <w:locked/>
    <w:rsid w:val="00696FCB"/>
    <w:rPr>
      <w:rFonts w:ascii="Arial" w:hAnsi="Arial" w:cs="Arial"/>
      <w:sz w:val="22"/>
      <w:szCs w:val="22"/>
      <w:lang w:val="en-GB" w:eastAsia="pl-PL" w:bidi="ar-SA"/>
    </w:rPr>
  </w:style>
  <w:style w:type="character" w:customStyle="1" w:styleId="CharChar3000000">
    <w:name w:val="Char Char3000000"/>
    <w:semiHidden/>
    <w:locked/>
    <w:rsid w:val="00696FCB"/>
    <w:rPr>
      <w:lang w:val="en-GB" w:eastAsia="pl-PL" w:bidi="ar-SA"/>
    </w:rPr>
  </w:style>
  <w:style w:type="character" w:customStyle="1" w:styleId="CharChar3600000">
    <w:name w:val="Char Char3600000"/>
    <w:locked/>
    <w:rsid w:val="00696FCB"/>
    <w:rPr>
      <w:rFonts w:ascii="Arial" w:hAnsi="Arial" w:cs="Arial"/>
      <w:b/>
      <w:bCs/>
      <w:caps/>
      <w:kern w:val="32"/>
      <w:sz w:val="28"/>
      <w:szCs w:val="28"/>
      <w:lang w:val="en-GB" w:eastAsia="pl-PL" w:bidi="ar-SA"/>
    </w:rPr>
  </w:style>
  <w:style w:type="character" w:customStyle="1" w:styleId="CharChar3500000">
    <w:name w:val="Char Char3500000"/>
    <w:rsid w:val="00696FCB"/>
    <w:rPr>
      <w:rFonts w:ascii="Arial" w:hAnsi="Arial" w:cs="Arial"/>
      <w:b/>
      <w:bCs/>
      <w:iCs/>
      <w:smallCaps/>
      <w:sz w:val="28"/>
      <w:szCs w:val="28"/>
      <w:lang w:val="en-GB" w:eastAsia="pl-PL" w:bidi="ar-SA"/>
    </w:rPr>
  </w:style>
  <w:style w:type="character" w:customStyle="1" w:styleId="CharChar3400000">
    <w:name w:val="Char Char3400000"/>
    <w:locked/>
    <w:rsid w:val="00696FCB"/>
    <w:rPr>
      <w:rFonts w:ascii="Arial" w:hAnsi="Arial" w:cs="Arial"/>
      <w:b/>
      <w:bCs/>
      <w:sz w:val="26"/>
      <w:szCs w:val="26"/>
      <w:lang w:val="en-GB" w:eastAsia="pl-PL" w:bidi="ar-SA"/>
    </w:rPr>
  </w:style>
  <w:style w:type="character" w:customStyle="1" w:styleId="CharChar3300000">
    <w:name w:val="Char Char3300000"/>
    <w:locked/>
    <w:rsid w:val="00696FCB"/>
    <w:rPr>
      <w:rFonts w:ascii="Arial" w:hAnsi="Arial" w:cs="Arial"/>
      <w:b/>
      <w:bCs/>
      <w:sz w:val="24"/>
      <w:szCs w:val="24"/>
      <w:lang w:val="en-GB" w:eastAsia="pl-PL" w:bidi="ar-SA"/>
    </w:rPr>
  </w:style>
  <w:style w:type="character" w:customStyle="1" w:styleId="CharChar3200000">
    <w:name w:val="Char Char3200000"/>
    <w:locked/>
    <w:rsid w:val="00696FCB"/>
    <w:rPr>
      <w:rFonts w:cs="Times New Roman"/>
      <w:b/>
      <w:bCs/>
      <w:i/>
      <w:iCs/>
      <w:sz w:val="26"/>
      <w:szCs w:val="26"/>
      <w:lang w:val="en-GB" w:eastAsia="pl-PL" w:bidi="ar-SA"/>
    </w:rPr>
  </w:style>
  <w:style w:type="character" w:customStyle="1" w:styleId="CharChar2900000">
    <w:name w:val="Char Char2900000"/>
    <w:locked/>
    <w:rsid w:val="00696FCB"/>
    <w:rPr>
      <w:rFonts w:cs="Times New Roman"/>
      <w:sz w:val="24"/>
      <w:szCs w:val="24"/>
      <w:lang w:val="en-GB" w:eastAsia="pl-PL" w:bidi="ar-SA"/>
    </w:rPr>
  </w:style>
  <w:style w:type="character" w:customStyle="1" w:styleId="CharChar2800000">
    <w:name w:val="Char Char2800000"/>
    <w:locked/>
    <w:rsid w:val="00696FCB"/>
    <w:rPr>
      <w:rFonts w:cs="Times New Roman"/>
      <w:sz w:val="24"/>
      <w:lang w:val="en-GB" w:eastAsia="pl-PL" w:bidi="ar-SA"/>
    </w:rPr>
  </w:style>
  <w:style w:type="character" w:customStyle="1" w:styleId="CharChar2700000">
    <w:name w:val="Char Char2700000"/>
    <w:semiHidden/>
    <w:rsid w:val="00696FCB"/>
    <w:rPr>
      <w:rFonts w:cs="Times New Roman"/>
      <w:lang w:val="en-GB" w:eastAsia="pl-PL" w:bidi="ar-SA"/>
    </w:rPr>
  </w:style>
  <w:style w:type="character" w:customStyle="1" w:styleId="CharChar2600000">
    <w:name w:val="Char Char2600000"/>
    <w:locked/>
    <w:rsid w:val="00696FCB"/>
    <w:rPr>
      <w:rFonts w:ascii="Courier New" w:hAnsi="Courier New" w:cs="Courier New"/>
      <w:lang w:val="en-GB" w:eastAsia="pl-PL" w:bidi="ar-SA"/>
    </w:rPr>
  </w:style>
  <w:style w:type="character" w:customStyle="1" w:styleId="CharChar2500000">
    <w:name w:val="Char Char2500000"/>
    <w:locked/>
    <w:rsid w:val="00696FCB"/>
    <w:rPr>
      <w:rFonts w:cs="Times New Roman"/>
      <w:sz w:val="24"/>
      <w:szCs w:val="24"/>
      <w:lang w:val="en-GB" w:eastAsia="pl-PL" w:bidi="ar-SA"/>
    </w:rPr>
  </w:style>
  <w:style w:type="character" w:customStyle="1" w:styleId="CharChar2400000">
    <w:name w:val="Char Char2400000"/>
    <w:locked/>
    <w:rsid w:val="00696FCB"/>
    <w:rPr>
      <w:rFonts w:cs="Times New Roman"/>
      <w:sz w:val="24"/>
      <w:szCs w:val="24"/>
      <w:lang w:val="en-GB" w:eastAsia="pl-PL" w:bidi="ar-SA"/>
    </w:rPr>
  </w:style>
  <w:style w:type="character" w:customStyle="1" w:styleId="CharChar2300000">
    <w:name w:val="Char Char2300000"/>
    <w:locked/>
    <w:rsid w:val="00696FCB"/>
    <w:rPr>
      <w:rFonts w:cs="Times New Roman"/>
      <w:sz w:val="24"/>
      <w:szCs w:val="24"/>
      <w:lang w:val="en-GB" w:eastAsia="pl-PL" w:bidi="ar-SA"/>
    </w:rPr>
  </w:style>
  <w:style w:type="character" w:customStyle="1" w:styleId="CharChar1500000">
    <w:name w:val="Char Char1500000"/>
    <w:locked/>
    <w:rsid w:val="00696FCB"/>
    <w:rPr>
      <w:rFonts w:eastAsia="Times New Roman" w:cs="Times New Roman"/>
      <w:sz w:val="24"/>
      <w:szCs w:val="24"/>
      <w:lang w:val="en-GB" w:eastAsia="x-none" w:bidi="ar-SA"/>
    </w:rPr>
  </w:style>
  <w:style w:type="character" w:customStyle="1" w:styleId="CharChar1200000">
    <w:name w:val="Char Char1200000"/>
    <w:semiHidden/>
    <w:locked/>
    <w:rsid w:val="00696FCB"/>
    <w:rPr>
      <w:rFonts w:cs="Times New Roman"/>
      <w:lang w:val="en-GB" w:eastAsia="pl-PL" w:bidi="ar-SA"/>
    </w:rPr>
  </w:style>
  <w:style w:type="character" w:customStyle="1" w:styleId="CharChar21000000">
    <w:name w:val="Char Char21000000"/>
    <w:locked/>
    <w:rsid w:val="008C1EBB"/>
    <w:rPr>
      <w:rFonts w:ascii="Arial" w:hAnsi="Arial" w:cs="Arial"/>
      <w:b/>
      <w:bCs/>
      <w:caps/>
      <w:kern w:val="32"/>
      <w:sz w:val="28"/>
      <w:szCs w:val="28"/>
      <w:lang w:val="en-GB" w:eastAsia="pl-PL" w:bidi="ar-SA"/>
    </w:rPr>
  </w:style>
  <w:style w:type="character" w:customStyle="1" w:styleId="CharChar30100000">
    <w:name w:val="Char Char30100000"/>
    <w:rsid w:val="00696FCB"/>
    <w:rPr>
      <w:rFonts w:cs="Times New Roman"/>
      <w:lang w:val="en-GB" w:eastAsia="pl-PL" w:bidi="ar-SA"/>
    </w:rPr>
  </w:style>
  <w:style w:type="character" w:customStyle="1" w:styleId="CharChar22100000">
    <w:name w:val="Char Char22100000"/>
    <w:locked/>
    <w:rsid w:val="00696FCB"/>
    <w:rPr>
      <w:rFonts w:ascii="Tahoma" w:hAnsi="Tahoma" w:cs="Tahoma"/>
      <w:lang w:val="en-GB" w:eastAsia="pl-PL" w:bidi="ar-SA"/>
    </w:rPr>
  </w:style>
  <w:style w:type="paragraph" w:customStyle="1" w:styleId="Znak000000">
    <w:name w:val="Znak000000"/>
    <w:basedOn w:val="Normalny"/>
    <w:rsid w:val="00BF4233"/>
    <w:pPr>
      <w:spacing w:after="60" w:line="288" w:lineRule="exact"/>
    </w:pPr>
  </w:style>
  <w:style w:type="table" w:customStyle="1" w:styleId="redniecieniowanie2akcent51000000">
    <w:name w:val="Średnie cieniowanie 2 — akcent 51000000"/>
    <w:rsid w:val="00BF4233"/>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0">
    <w:name w:val="Średnie cieniowanie 2 — akcent 61000000"/>
    <w:rsid w:val="00BF423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0">
    <w:name w:val="Średnia lista 1 — akcent 21000000"/>
    <w:rsid w:val="00BF4233"/>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0">
    <w:name w:val="Średnia lista 1 — akcent 31000000"/>
    <w:rsid w:val="00BF4233"/>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0">
    <w:name w:val="Średnia lista 1 — akcent 41000000"/>
    <w:rsid w:val="00BF4233"/>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0">
    <w:name w:val="Char Char20000000"/>
    <w:rsid w:val="00BF4233"/>
    <w:rPr>
      <w:rFonts w:ascii="Arial" w:hAnsi="Arial" w:cs="Arial"/>
      <w:b/>
      <w:bCs/>
      <w:iCs/>
      <w:smallCaps/>
      <w:sz w:val="28"/>
      <w:szCs w:val="28"/>
      <w:lang w:val="en-GB" w:eastAsia="pl-PL" w:bidi="ar-SA"/>
    </w:rPr>
  </w:style>
  <w:style w:type="character" w:customStyle="1" w:styleId="CharChar19000000">
    <w:name w:val="Char Char19000000"/>
    <w:locked/>
    <w:rsid w:val="00BF4233"/>
    <w:rPr>
      <w:rFonts w:ascii="Arial" w:hAnsi="Arial" w:cs="Arial"/>
      <w:b/>
      <w:bCs/>
      <w:sz w:val="26"/>
      <w:szCs w:val="26"/>
      <w:lang w:val="en-GB" w:eastAsia="pl-PL" w:bidi="ar-SA"/>
    </w:rPr>
  </w:style>
  <w:style w:type="character" w:customStyle="1" w:styleId="CharChar18000000">
    <w:name w:val="Char Char18000000"/>
    <w:locked/>
    <w:rsid w:val="00BF4233"/>
    <w:rPr>
      <w:rFonts w:ascii="Arial" w:hAnsi="Arial" w:cs="Arial"/>
      <w:b/>
      <w:bCs/>
      <w:sz w:val="24"/>
      <w:szCs w:val="24"/>
      <w:lang w:val="en-GB" w:eastAsia="pl-PL" w:bidi="ar-SA"/>
    </w:rPr>
  </w:style>
  <w:style w:type="character" w:customStyle="1" w:styleId="CharChar17000000">
    <w:name w:val="Char Char17000000"/>
    <w:locked/>
    <w:rsid w:val="00BF4233"/>
    <w:rPr>
      <w:rFonts w:cs="Times New Roman"/>
      <w:b/>
      <w:bCs/>
      <w:i/>
      <w:iCs/>
      <w:sz w:val="26"/>
      <w:szCs w:val="26"/>
      <w:lang w:val="en-GB" w:eastAsia="pl-PL" w:bidi="ar-SA"/>
    </w:rPr>
  </w:style>
  <w:style w:type="character" w:customStyle="1" w:styleId="CharChar16000000">
    <w:name w:val="Char Char16000000"/>
    <w:locked/>
    <w:rsid w:val="00BF4233"/>
    <w:rPr>
      <w:rFonts w:ascii="Arial" w:hAnsi="Arial" w:cs="Arial"/>
      <w:sz w:val="22"/>
      <w:szCs w:val="22"/>
      <w:lang w:val="en-GB" w:eastAsia="pl-PL" w:bidi="ar-SA"/>
    </w:rPr>
  </w:style>
  <w:style w:type="character" w:customStyle="1" w:styleId="CharChar14000000">
    <w:name w:val="Char Char14000000"/>
    <w:locked/>
    <w:rsid w:val="00BF4233"/>
    <w:rPr>
      <w:rFonts w:cs="Times New Roman"/>
      <w:sz w:val="24"/>
      <w:szCs w:val="24"/>
      <w:lang w:val="en-GB" w:eastAsia="pl-PL" w:bidi="ar-SA"/>
    </w:rPr>
  </w:style>
  <w:style w:type="character" w:customStyle="1" w:styleId="CharChar13000000">
    <w:name w:val="Char Char13000000"/>
    <w:locked/>
    <w:rsid w:val="00BF4233"/>
    <w:rPr>
      <w:rFonts w:cs="Times New Roman"/>
      <w:sz w:val="24"/>
      <w:lang w:val="en-GB" w:eastAsia="pl-PL" w:bidi="ar-SA"/>
    </w:rPr>
  </w:style>
  <w:style w:type="character" w:customStyle="1" w:styleId="CharChar11000000">
    <w:name w:val="Char Char11000000"/>
    <w:locked/>
    <w:rsid w:val="00BF4233"/>
    <w:rPr>
      <w:rFonts w:ascii="Courier New" w:hAnsi="Courier New" w:cs="Courier New"/>
      <w:lang w:val="en-GB" w:eastAsia="pl-PL" w:bidi="ar-SA"/>
    </w:rPr>
  </w:style>
  <w:style w:type="character" w:customStyle="1" w:styleId="CharChar10000000">
    <w:name w:val="Char Char10000000"/>
    <w:locked/>
    <w:rsid w:val="00BF4233"/>
    <w:rPr>
      <w:rFonts w:cs="Times New Roman"/>
      <w:sz w:val="24"/>
      <w:szCs w:val="24"/>
      <w:lang w:val="en-GB" w:eastAsia="pl-PL" w:bidi="ar-SA"/>
    </w:rPr>
  </w:style>
  <w:style w:type="character" w:customStyle="1" w:styleId="CharChar9000000">
    <w:name w:val="Char Char9000000"/>
    <w:locked/>
    <w:rsid w:val="00BF4233"/>
    <w:rPr>
      <w:rFonts w:cs="Times New Roman"/>
      <w:sz w:val="24"/>
      <w:szCs w:val="24"/>
      <w:lang w:val="en-GB" w:eastAsia="pl-PL" w:bidi="ar-SA"/>
    </w:rPr>
  </w:style>
  <w:style w:type="character" w:customStyle="1" w:styleId="CharChar8000000">
    <w:name w:val="Char Char8000000"/>
    <w:locked/>
    <w:rsid w:val="00BF4233"/>
    <w:rPr>
      <w:rFonts w:cs="Times New Roman"/>
      <w:sz w:val="24"/>
      <w:szCs w:val="24"/>
      <w:lang w:val="en-GB" w:eastAsia="pl-PL" w:bidi="ar-SA"/>
    </w:rPr>
  </w:style>
  <w:style w:type="character" w:customStyle="1" w:styleId="CharChar6000000">
    <w:name w:val="Char Char6000000"/>
    <w:locked/>
    <w:rsid w:val="00BF4233"/>
    <w:rPr>
      <w:rFonts w:eastAsia="Times New Roman" w:cs="Times New Roman"/>
      <w:sz w:val="24"/>
      <w:szCs w:val="24"/>
      <w:lang w:val="en-GB" w:eastAsia="x-none" w:bidi="ar-SA"/>
    </w:rPr>
  </w:style>
  <w:style w:type="character" w:customStyle="1" w:styleId="CharChar4000000">
    <w:name w:val="Char Char4000000"/>
    <w:rsid w:val="00BF4233"/>
    <w:rPr>
      <w:rFonts w:ascii="Arial" w:hAnsi="Arial" w:cs="Arial"/>
      <w:b/>
      <w:bCs/>
      <w:i/>
      <w:iCs/>
      <w:sz w:val="28"/>
      <w:szCs w:val="28"/>
      <w:lang w:val="en-GB" w:eastAsia="pl-PL" w:bidi="ar-SA"/>
    </w:rPr>
  </w:style>
  <w:style w:type="character" w:customStyle="1" w:styleId="CharChar7000000">
    <w:name w:val="Char Char7000000"/>
    <w:semiHidden/>
    <w:locked/>
    <w:rsid w:val="00BF4233"/>
    <w:rPr>
      <w:rFonts w:cs="Times New Roman"/>
      <w:color w:val="000000"/>
      <w:sz w:val="26"/>
      <w:lang w:val="en-GB" w:eastAsia="pl-PL" w:bidi="ar-SA"/>
    </w:rPr>
  </w:style>
  <w:style w:type="character" w:customStyle="1" w:styleId="ZnakZnakCharChar000000">
    <w:name w:val="Znak Znak Char Char000000"/>
    <w:rsid w:val="00BF4233"/>
    <w:rPr>
      <w:rFonts w:cs="Times New Roman"/>
      <w:color w:val="000000"/>
      <w:sz w:val="22"/>
      <w:lang w:val="en-GB" w:eastAsia="pl-PL" w:bidi="ar-SA"/>
    </w:rPr>
  </w:style>
  <w:style w:type="character" w:customStyle="1" w:styleId="ZnakZnak2000000">
    <w:name w:val="Znak Znak2000000"/>
    <w:semiHidden/>
    <w:rsid w:val="00BF4233"/>
    <w:rPr>
      <w:rFonts w:cs="Times New Roman"/>
      <w:lang w:val="en-GB" w:eastAsia="pl-PL" w:bidi="ar-SA"/>
    </w:rPr>
  </w:style>
  <w:style w:type="character" w:customStyle="1" w:styleId="CharChar22000000">
    <w:name w:val="Char Char22000000"/>
    <w:rsid w:val="00BF4233"/>
    <w:rPr>
      <w:rFonts w:cs="Times New Roman"/>
      <w:sz w:val="24"/>
      <w:szCs w:val="24"/>
      <w:lang w:val="en-GB"/>
    </w:rPr>
  </w:style>
  <w:style w:type="character" w:customStyle="1" w:styleId="CharChar31000000">
    <w:name w:val="Char Char31000000"/>
    <w:locked/>
    <w:rsid w:val="00BF4233"/>
    <w:rPr>
      <w:rFonts w:ascii="Arial" w:hAnsi="Arial" w:cs="Arial"/>
      <w:sz w:val="22"/>
      <w:szCs w:val="22"/>
      <w:lang w:val="en-GB" w:eastAsia="pl-PL" w:bidi="ar-SA"/>
    </w:rPr>
  </w:style>
  <w:style w:type="character" w:customStyle="1" w:styleId="CharChar30000000">
    <w:name w:val="Char Char30000000"/>
    <w:semiHidden/>
    <w:locked/>
    <w:rsid w:val="00BF4233"/>
    <w:rPr>
      <w:lang w:val="en-GB" w:eastAsia="pl-PL" w:bidi="ar-SA"/>
    </w:rPr>
  </w:style>
  <w:style w:type="character" w:customStyle="1" w:styleId="CharChar36000000">
    <w:name w:val="Char Char36000000"/>
    <w:locked/>
    <w:rsid w:val="00BF4233"/>
    <w:rPr>
      <w:rFonts w:ascii="Arial" w:hAnsi="Arial" w:cs="Arial"/>
      <w:b/>
      <w:bCs/>
      <w:caps/>
      <w:kern w:val="32"/>
      <w:sz w:val="28"/>
      <w:szCs w:val="28"/>
      <w:lang w:val="en-GB" w:eastAsia="pl-PL" w:bidi="ar-SA"/>
    </w:rPr>
  </w:style>
  <w:style w:type="character" w:customStyle="1" w:styleId="CharChar35000000">
    <w:name w:val="Char Char35000000"/>
    <w:rsid w:val="00BF4233"/>
    <w:rPr>
      <w:rFonts w:ascii="Arial" w:hAnsi="Arial" w:cs="Arial"/>
      <w:b/>
      <w:bCs/>
      <w:iCs/>
      <w:smallCaps/>
      <w:sz w:val="28"/>
      <w:szCs w:val="28"/>
      <w:lang w:val="en-GB" w:eastAsia="pl-PL" w:bidi="ar-SA"/>
    </w:rPr>
  </w:style>
  <w:style w:type="character" w:customStyle="1" w:styleId="CharChar34000000">
    <w:name w:val="Char Char34000000"/>
    <w:locked/>
    <w:rsid w:val="00BF4233"/>
    <w:rPr>
      <w:rFonts w:ascii="Arial" w:hAnsi="Arial" w:cs="Arial"/>
      <w:b/>
      <w:bCs/>
      <w:sz w:val="26"/>
      <w:szCs w:val="26"/>
      <w:lang w:val="en-GB" w:eastAsia="pl-PL" w:bidi="ar-SA"/>
    </w:rPr>
  </w:style>
  <w:style w:type="character" w:customStyle="1" w:styleId="CharChar33000000">
    <w:name w:val="Char Char33000000"/>
    <w:locked/>
    <w:rsid w:val="00BF4233"/>
    <w:rPr>
      <w:rFonts w:ascii="Arial" w:hAnsi="Arial" w:cs="Arial"/>
      <w:b/>
      <w:bCs/>
      <w:sz w:val="24"/>
      <w:szCs w:val="24"/>
      <w:lang w:val="en-GB" w:eastAsia="pl-PL" w:bidi="ar-SA"/>
    </w:rPr>
  </w:style>
  <w:style w:type="character" w:customStyle="1" w:styleId="CharChar32000000">
    <w:name w:val="Char Char32000000"/>
    <w:locked/>
    <w:rsid w:val="00BF4233"/>
    <w:rPr>
      <w:rFonts w:cs="Times New Roman"/>
      <w:b/>
      <w:bCs/>
      <w:i/>
      <w:iCs/>
      <w:sz w:val="26"/>
      <w:szCs w:val="26"/>
      <w:lang w:val="en-GB" w:eastAsia="pl-PL" w:bidi="ar-SA"/>
    </w:rPr>
  </w:style>
  <w:style w:type="character" w:customStyle="1" w:styleId="CharChar29000000">
    <w:name w:val="Char Char29000000"/>
    <w:locked/>
    <w:rsid w:val="00BF4233"/>
    <w:rPr>
      <w:rFonts w:cs="Times New Roman"/>
      <w:sz w:val="24"/>
      <w:szCs w:val="24"/>
      <w:lang w:val="en-GB" w:eastAsia="pl-PL" w:bidi="ar-SA"/>
    </w:rPr>
  </w:style>
  <w:style w:type="character" w:customStyle="1" w:styleId="CharChar28000000">
    <w:name w:val="Char Char28000000"/>
    <w:locked/>
    <w:rsid w:val="00BF4233"/>
    <w:rPr>
      <w:rFonts w:cs="Times New Roman"/>
      <w:sz w:val="24"/>
      <w:lang w:val="en-GB" w:eastAsia="pl-PL" w:bidi="ar-SA"/>
    </w:rPr>
  </w:style>
  <w:style w:type="character" w:customStyle="1" w:styleId="CharChar27000000">
    <w:name w:val="Char Char27000000"/>
    <w:semiHidden/>
    <w:rsid w:val="00BF4233"/>
    <w:rPr>
      <w:rFonts w:cs="Times New Roman"/>
      <w:lang w:val="en-GB" w:eastAsia="pl-PL" w:bidi="ar-SA"/>
    </w:rPr>
  </w:style>
  <w:style w:type="character" w:customStyle="1" w:styleId="CharChar26000000">
    <w:name w:val="Char Char26000000"/>
    <w:locked/>
    <w:rsid w:val="00BF4233"/>
    <w:rPr>
      <w:rFonts w:ascii="Courier New" w:hAnsi="Courier New" w:cs="Courier New"/>
      <w:lang w:val="en-GB" w:eastAsia="pl-PL" w:bidi="ar-SA"/>
    </w:rPr>
  </w:style>
  <w:style w:type="character" w:customStyle="1" w:styleId="CharChar25000000">
    <w:name w:val="Char Char25000000"/>
    <w:locked/>
    <w:rsid w:val="00BF4233"/>
    <w:rPr>
      <w:rFonts w:cs="Times New Roman"/>
      <w:sz w:val="24"/>
      <w:szCs w:val="24"/>
      <w:lang w:val="en-GB" w:eastAsia="pl-PL" w:bidi="ar-SA"/>
    </w:rPr>
  </w:style>
  <w:style w:type="character" w:customStyle="1" w:styleId="CharChar24000000">
    <w:name w:val="Char Char24000000"/>
    <w:locked/>
    <w:rsid w:val="00BF4233"/>
    <w:rPr>
      <w:rFonts w:cs="Times New Roman"/>
      <w:sz w:val="24"/>
      <w:szCs w:val="24"/>
      <w:lang w:val="en-GB" w:eastAsia="pl-PL" w:bidi="ar-SA"/>
    </w:rPr>
  </w:style>
  <w:style w:type="character" w:customStyle="1" w:styleId="CharChar23000000">
    <w:name w:val="Char Char23000000"/>
    <w:locked/>
    <w:rsid w:val="00BF4233"/>
    <w:rPr>
      <w:rFonts w:cs="Times New Roman"/>
      <w:sz w:val="24"/>
      <w:szCs w:val="24"/>
      <w:lang w:val="en-GB" w:eastAsia="pl-PL" w:bidi="ar-SA"/>
    </w:rPr>
  </w:style>
  <w:style w:type="character" w:customStyle="1" w:styleId="CharChar15000000">
    <w:name w:val="Char Char15000000"/>
    <w:locked/>
    <w:rsid w:val="00BF4233"/>
    <w:rPr>
      <w:rFonts w:eastAsia="Times New Roman" w:cs="Times New Roman"/>
      <w:sz w:val="24"/>
      <w:szCs w:val="24"/>
      <w:lang w:val="en-GB" w:eastAsia="x-none" w:bidi="ar-SA"/>
    </w:rPr>
  </w:style>
  <w:style w:type="character" w:customStyle="1" w:styleId="CharChar12000000">
    <w:name w:val="Char Char12000000"/>
    <w:semiHidden/>
    <w:locked/>
    <w:rsid w:val="00BF4233"/>
    <w:rPr>
      <w:rFonts w:cs="Times New Roman"/>
      <w:lang w:val="en-GB" w:eastAsia="pl-PL" w:bidi="ar-SA"/>
    </w:rPr>
  </w:style>
  <w:style w:type="character" w:customStyle="1" w:styleId="CharChar210000000">
    <w:name w:val="Char Char210000000"/>
    <w:locked/>
    <w:rsid w:val="008C1EBB"/>
    <w:rPr>
      <w:rFonts w:ascii="Arial" w:hAnsi="Arial" w:cs="Arial"/>
      <w:b/>
      <w:bCs/>
      <w:caps/>
      <w:kern w:val="32"/>
      <w:sz w:val="28"/>
      <w:szCs w:val="28"/>
      <w:lang w:val="en-GB" w:eastAsia="pl-PL" w:bidi="ar-SA"/>
    </w:rPr>
  </w:style>
  <w:style w:type="character" w:customStyle="1" w:styleId="CharChar301000000">
    <w:name w:val="Char Char301000000"/>
    <w:rsid w:val="00BF4233"/>
    <w:rPr>
      <w:rFonts w:cs="Times New Roman"/>
      <w:lang w:val="en-GB" w:eastAsia="pl-PL" w:bidi="ar-SA"/>
    </w:rPr>
  </w:style>
  <w:style w:type="character" w:customStyle="1" w:styleId="CharChar221000000">
    <w:name w:val="Char Char221000000"/>
    <w:locked/>
    <w:rsid w:val="00BF4233"/>
    <w:rPr>
      <w:rFonts w:ascii="Tahoma" w:hAnsi="Tahoma" w:cs="Tahoma"/>
      <w:lang w:val="en-GB" w:eastAsia="pl-PL" w:bidi="ar-SA"/>
    </w:rPr>
  </w:style>
  <w:style w:type="paragraph" w:customStyle="1" w:styleId="Znak0000000">
    <w:name w:val="Znak0000000"/>
    <w:basedOn w:val="Normalny"/>
    <w:rsid w:val="00923EEB"/>
    <w:pPr>
      <w:spacing w:after="60" w:line="288" w:lineRule="exact"/>
    </w:pPr>
  </w:style>
  <w:style w:type="table" w:customStyle="1" w:styleId="redniecieniowanie2akcent510000000">
    <w:name w:val="Średnie cieniowanie 2 — akcent 510000000"/>
    <w:rsid w:val="00923EE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00">
    <w:name w:val="Średnie cieniowanie 2 — akcent 610000000"/>
    <w:rsid w:val="00923EE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00">
    <w:name w:val="Średnia lista 1 — akcent 210000000"/>
    <w:rsid w:val="00923EEB"/>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00">
    <w:name w:val="Średnia lista 1 — akcent 310000000"/>
    <w:rsid w:val="00923EEB"/>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00">
    <w:name w:val="Średnia lista 1 — akcent 410000000"/>
    <w:rsid w:val="00923EEB"/>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00">
    <w:name w:val="Char Char200000000"/>
    <w:rsid w:val="00923EEB"/>
    <w:rPr>
      <w:rFonts w:ascii="Arial" w:hAnsi="Arial" w:cs="Arial"/>
      <w:b/>
      <w:bCs/>
      <w:iCs/>
      <w:smallCaps/>
      <w:sz w:val="28"/>
      <w:szCs w:val="28"/>
      <w:lang w:val="en-GB" w:eastAsia="pl-PL" w:bidi="ar-SA"/>
    </w:rPr>
  </w:style>
  <w:style w:type="character" w:customStyle="1" w:styleId="CharChar190000000">
    <w:name w:val="Char Char190000000"/>
    <w:locked/>
    <w:rsid w:val="00923EEB"/>
    <w:rPr>
      <w:rFonts w:ascii="Arial" w:hAnsi="Arial" w:cs="Arial"/>
      <w:b/>
      <w:bCs/>
      <w:sz w:val="26"/>
      <w:szCs w:val="26"/>
      <w:lang w:val="en-GB" w:eastAsia="pl-PL" w:bidi="ar-SA"/>
    </w:rPr>
  </w:style>
  <w:style w:type="character" w:customStyle="1" w:styleId="CharChar180000000">
    <w:name w:val="Char Char180000000"/>
    <w:locked/>
    <w:rsid w:val="00923EEB"/>
    <w:rPr>
      <w:rFonts w:ascii="Arial" w:hAnsi="Arial" w:cs="Arial"/>
      <w:b/>
      <w:bCs/>
      <w:sz w:val="24"/>
      <w:szCs w:val="24"/>
      <w:lang w:val="en-GB" w:eastAsia="pl-PL" w:bidi="ar-SA"/>
    </w:rPr>
  </w:style>
  <w:style w:type="character" w:customStyle="1" w:styleId="CharChar170000000">
    <w:name w:val="Char Char170000000"/>
    <w:locked/>
    <w:rsid w:val="00923EEB"/>
    <w:rPr>
      <w:rFonts w:cs="Times New Roman"/>
      <w:b/>
      <w:bCs/>
      <w:i/>
      <w:iCs/>
      <w:sz w:val="26"/>
      <w:szCs w:val="26"/>
      <w:lang w:val="en-GB" w:eastAsia="pl-PL" w:bidi="ar-SA"/>
    </w:rPr>
  </w:style>
  <w:style w:type="character" w:customStyle="1" w:styleId="CharChar160000000">
    <w:name w:val="Char Char160000000"/>
    <w:locked/>
    <w:rsid w:val="00923EEB"/>
    <w:rPr>
      <w:rFonts w:ascii="Arial" w:hAnsi="Arial" w:cs="Arial"/>
      <w:sz w:val="22"/>
      <w:szCs w:val="22"/>
      <w:lang w:val="en-GB" w:eastAsia="pl-PL" w:bidi="ar-SA"/>
    </w:rPr>
  </w:style>
  <w:style w:type="character" w:customStyle="1" w:styleId="CharChar140000000">
    <w:name w:val="Char Char140000000"/>
    <w:locked/>
    <w:rsid w:val="00923EEB"/>
    <w:rPr>
      <w:rFonts w:cs="Times New Roman"/>
      <w:sz w:val="24"/>
      <w:szCs w:val="24"/>
      <w:lang w:val="en-GB" w:eastAsia="pl-PL" w:bidi="ar-SA"/>
    </w:rPr>
  </w:style>
  <w:style w:type="character" w:customStyle="1" w:styleId="CharChar130000000">
    <w:name w:val="Char Char130000000"/>
    <w:locked/>
    <w:rsid w:val="00923EEB"/>
    <w:rPr>
      <w:rFonts w:cs="Times New Roman"/>
      <w:sz w:val="24"/>
      <w:lang w:val="en-GB" w:eastAsia="pl-PL" w:bidi="ar-SA"/>
    </w:rPr>
  </w:style>
  <w:style w:type="character" w:customStyle="1" w:styleId="CharChar110000000">
    <w:name w:val="Char Char110000000"/>
    <w:locked/>
    <w:rsid w:val="00923EEB"/>
    <w:rPr>
      <w:rFonts w:ascii="Courier New" w:hAnsi="Courier New" w:cs="Courier New"/>
      <w:lang w:val="en-GB" w:eastAsia="pl-PL" w:bidi="ar-SA"/>
    </w:rPr>
  </w:style>
  <w:style w:type="character" w:customStyle="1" w:styleId="CharChar100000000">
    <w:name w:val="Char Char100000000"/>
    <w:locked/>
    <w:rsid w:val="00923EEB"/>
    <w:rPr>
      <w:rFonts w:cs="Times New Roman"/>
      <w:sz w:val="24"/>
      <w:szCs w:val="24"/>
      <w:lang w:val="en-GB" w:eastAsia="pl-PL" w:bidi="ar-SA"/>
    </w:rPr>
  </w:style>
  <w:style w:type="character" w:customStyle="1" w:styleId="CharChar90000000">
    <w:name w:val="Char Char90000000"/>
    <w:locked/>
    <w:rsid w:val="00923EEB"/>
    <w:rPr>
      <w:rFonts w:cs="Times New Roman"/>
      <w:sz w:val="24"/>
      <w:szCs w:val="24"/>
      <w:lang w:val="en-GB" w:eastAsia="pl-PL" w:bidi="ar-SA"/>
    </w:rPr>
  </w:style>
  <w:style w:type="character" w:customStyle="1" w:styleId="CharChar80000000">
    <w:name w:val="Char Char80000000"/>
    <w:locked/>
    <w:rsid w:val="00923EEB"/>
    <w:rPr>
      <w:rFonts w:cs="Times New Roman"/>
      <w:sz w:val="24"/>
      <w:szCs w:val="24"/>
      <w:lang w:val="en-GB" w:eastAsia="pl-PL" w:bidi="ar-SA"/>
    </w:rPr>
  </w:style>
  <w:style w:type="character" w:customStyle="1" w:styleId="CharChar60000000">
    <w:name w:val="Char Char60000000"/>
    <w:locked/>
    <w:rsid w:val="00923EEB"/>
    <w:rPr>
      <w:rFonts w:eastAsia="Times New Roman" w:cs="Times New Roman"/>
      <w:sz w:val="24"/>
      <w:szCs w:val="24"/>
      <w:lang w:val="en-GB" w:eastAsia="x-none" w:bidi="ar-SA"/>
    </w:rPr>
  </w:style>
  <w:style w:type="character" w:customStyle="1" w:styleId="CharChar40000000">
    <w:name w:val="Char Char40000000"/>
    <w:rsid w:val="00923EEB"/>
    <w:rPr>
      <w:rFonts w:ascii="Arial" w:hAnsi="Arial" w:cs="Arial"/>
      <w:b/>
      <w:bCs/>
      <w:i/>
      <w:iCs/>
      <w:sz w:val="28"/>
      <w:szCs w:val="28"/>
      <w:lang w:val="en-GB" w:eastAsia="pl-PL" w:bidi="ar-SA"/>
    </w:rPr>
  </w:style>
  <w:style w:type="character" w:customStyle="1" w:styleId="CharChar70000000">
    <w:name w:val="Char Char70000000"/>
    <w:semiHidden/>
    <w:locked/>
    <w:rsid w:val="00923EEB"/>
    <w:rPr>
      <w:rFonts w:cs="Times New Roman"/>
      <w:color w:val="000000"/>
      <w:sz w:val="26"/>
      <w:lang w:val="en-GB" w:eastAsia="pl-PL" w:bidi="ar-SA"/>
    </w:rPr>
  </w:style>
  <w:style w:type="character" w:customStyle="1" w:styleId="ZnakZnakCharChar0000000">
    <w:name w:val="Znak Znak Char Char0000000"/>
    <w:rsid w:val="00923EEB"/>
    <w:rPr>
      <w:rFonts w:cs="Times New Roman"/>
      <w:color w:val="000000"/>
      <w:sz w:val="22"/>
      <w:lang w:val="en-GB" w:eastAsia="pl-PL" w:bidi="ar-SA"/>
    </w:rPr>
  </w:style>
  <w:style w:type="character" w:customStyle="1" w:styleId="ZnakZnak20000000">
    <w:name w:val="Znak Znak20000000"/>
    <w:semiHidden/>
    <w:rsid w:val="00923EEB"/>
    <w:rPr>
      <w:rFonts w:cs="Times New Roman"/>
      <w:lang w:val="en-GB" w:eastAsia="pl-PL" w:bidi="ar-SA"/>
    </w:rPr>
  </w:style>
  <w:style w:type="character" w:customStyle="1" w:styleId="CharChar220000000">
    <w:name w:val="Char Char220000000"/>
    <w:rsid w:val="00923EEB"/>
    <w:rPr>
      <w:rFonts w:cs="Times New Roman"/>
      <w:sz w:val="24"/>
      <w:szCs w:val="24"/>
      <w:lang w:val="en-GB"/>
    </w:rPr>
  </w:style>
  <w:style w:type="character" w:customStyle="1" w:styleId="CharChar310000000">
    <w:name w:val="Char Char310000000"/>
    <w:locked/>
    <w:rsid w:val="00923EEB"/>
    <w:rPr>
      <w:rFonts w:ascii="Arial" w:hAnsi="Arial" w:cs="Arial"/>
      <w:sz w:val="22"/>
      <w:szCs w:val="22"/>
      <w:lang w:val="en-GB" w:eastAsia="pl-PL" w:bidi="ar-SA"/>
    </w:rPr>
  </w:style>
  <w:style w:type="character" w:customStyle="1" w:styleId="CharChar300000000">
    <w:name w:val="Char Char300000000"/>
    <w:semiHidden/>
    <w:locked/>
    <w:rsid w:val="00923EEB"/>
    <w:rPr>
      <w:lang w:val="en-GB" w:eastAsia="pl-PL" w:bidi="ar-SA"/>
    </w:rPr>
  </w:style>
  <w:style w:type="character" w:customStyle="1" w:styleId="CharChar360000000">
    <w:name w:val="Char Char360000000"/>
    <w:locked/>
    <w:rsid w:val="00923EEB"/>
    <w:rPr>
      <w:rFonts w:ascii="Arial" w:hAnsi="Arial" w:cs="Arial"/>
      <w:b/>
      <w:bCs/>
      <w:caps/>
      <w:kern w:val="32"/>
      <w:sz w:val="28"/>
      <w:szCs w:val="28"/>
      <w:lang w:val="en-GB" w:eastAsia="pl-PL" w:bidi="ar-SA"/>
    </w:rPr>
  </w:style>
  <w:style w:type="character" w:customStyle="1" w:styleId="CharChar350000000">
    <w:name w:val="Char Char350000000"/>
    <w:rsid w:val="00923EEB"/>
    <w:rPr>
      <w:rFonts w:ascii="Arial" w:hAnsi="Arial" w:cs="Arial"/>
      <w:b/>
      <w:bCs/>
      <w:iCs/>
      <w:smallCaps/>
      <w:sz w:val="28"/>
      <w:szCs w:val="28"/>
      <w:lang w:val="en-GB" w:eastAsia="pl-PL" w:bidi="ar-SA"/>
    </w:rPr>
  </w:style>
  <w:style w:type="character" w:customStyle="1" w:styleId="CharChar340000000">
    <w:name w:val="Char Char340000000"/>
    <w:locked/>
    <w:rsid w:val="00923EEB"/>
    <w:rPr>
      <w:rFonts w:ascii="Arial" w:hAnsi="Arial" w:cs="Arial"/>
      <w:b/>
      <w:bCs/>
      <w:sz w:val="26"/>
      <w:szCs w:val="26"/>
      <w:lang w:val="en-GB" w:eastAsia="pl-PL" w:bidi="ar-SA"/>
    </w:rPr>
  </w:style>
  <w:style w:type="character" w:customStyle="1" w:styleId="CharChar330000000">
    <w:name w:val="Char Char330000000"/>
    <w:locked/>
    <w:rsid w:val="00923EEB"/>
    <w:rPr>
      <w:rFonts w:ascii="Arial" w:hAnsi="Arial" w:cs="Arial"/>
      <w:b/>
      <w:bCs/>
      <w:sz w:val="24"/>
      <w:szCs w:val="24"/>
      <w:lang w:val="en-GB" w:eastAsia="pl-PL" w:bidi="ar-SA"/>
    </w:rPr>
  </w:style>
  <w:style w:type="character" w:customStyle="1" w:styleId="CharChar320000000">
    <w:name w:val="Char Char320000000"/>
    <w:locked/>
    <w:rsid w:val="00923EEB"/>
    <w:rPr>
      <w:rFonts w:cs="Times New Roman"/>
      <w:b/>
      <w:bCs/>
      <w:i/>
      <w:iCs/>
      <w:sz w:val="26"/>
      <w:szCs w:val="26"/>
      <w:lang w:val="en-GB" w:eastAsia="pl-PL" w:bidi="ar-SA"/>
    </w:rPr>
  </w:style>
  <w:style w:type="character" w:customStyle="1" w:styleId="CharChar290000000">
    <w:name w:val="Char Char290000000"/>
    <w:locked/>
    <w:rsid w:val="00923EEB"/>
    <w:rPr>
      <w:rFonts w:cs="Times New Roman"/>
      <w:sz w:val="24"/>
      <w:szCs w:val="24"/>
      <w:lang w:val="en-GB" w:eastAsia="pl-PL" w:bidi="ar-SA"/>
    </w:rPr>
  </w:style>
  <w:style w:type="character" w:customStyle="1" w:styleId="CharChar280000000">
    <w:name w:val="Char Char280000000"/>
    <w:locked/>
    <w:rsid w:val="00923EEB"/>
    <w:rPr>
      <w:rFonts w:cs="Times New Roman"/>
      <w:sz w:val="24"/>
      <w:lang w:val="en-GB" w:eastAsia="pl-PL" w:bidi="ar-SA"/>
    </w:rPr>
  </w:style>
  <w:style w:type="character" w:customStyle="1" w:styleId="CharChar270000000">
    <w:name w:val="Char Char270000000"/>
    <w:semiHidden/>
    <w:rsid w:val="00923EEB"/>
    <w:rPr>
      <w:rFonts w:cs="Times New Roman"/>
      <w:lang w:val="en-GB" w:eastAsia="pl-PL" w:bidi="ar-SA"/>
    </w:rPr>
  </w:style>
  <w:style w:type="character" w:customStyle="1" w:styleId="CharChar260000000">
    <w:name w:val="Char Char260000000"/>
    <w:locked/>
    <w:rsid w:val="00923EEB"/>
    <w:rPr>
      <w:rFonts w:ascii="Courier New" w:hAnsi="Courier New" w:cs="Courier New"/>
      <w:lang w:val="en-GB" w:eastAsia="pl-PL" w:bidi="ar-SA"/>
    </w:rPr>
  </w:style>
  <w:style w:type="character" w:customStyle="1" w:styleId="CharChar250000000">
    <w:name w:val="Char Char250000000"/>
    <w:locked/>
    <w:rsid w:val="00923EEB"/>
    <w:rPr>
      <w:rFonts w:cs="Times New Roman"/>
      <w:sz w:val="24"/>
      <w:szCs w:val="24"/>
      <w:lang w:val="en-GB" w:eastAsia="pl-PL" w:bidi="ar-SA"/>
    </w:rPr>
  </w:style>
  <w:style w:type="character" w:customStyle="1" w:styleId="CharChar240000000">
    <w:name w:val="Char Char240000000"/>
    <w:locked/>
    <w:rsid w:val="00923EEB"/>
    <w:rPr>
      <w:rFonts w:cs="Times New Roman"/>
      <w:sz w:val="24"/>
      <w:szCs w:val="24"/>
      <w:lang w:val="en-GB" w:eastAsia="pl-PL" w:bidi="ar-SA"/>
    </w:rPr>
  </w:style>
  <w:style w:type="character" w:customStyle="1" w:styleId="CharChar230000000">
    <w:name w:val="Char Char230000000"/>
    <w:locked/>
    <w:rsid w:val="00923EEB"/>
    <w:rPr>
      <w:rFonts w:cs="Times New Roman"/>
      <w:sz w:val="24"/>
      <w:szCs w:val="24"/>
      <w:lang w:val="en-GB" w:eastAsia="pl-PL" w:bidi="ar-SA"/>
    </w:rPr>
  </w:style>
  <w:style w:type="character" w:customStyle="1" w:styleId="CharChar150000000">
    <w:name w:val="Char Char150000000"/>
    <w:locked/>
    <w:rsid w:val="00923EEB"/>
    <w:rPr>
      <w:rFonts w:eastAsia="Times New Roman" w:cs="Times New Roman"/>
      <w:sz w:val="24"/>
      <w:szCs w:val="24"/>
      <w:lang w:val="en-GB" w:eastAsia="x-none" w:bidi="ar-SA"/>
    </w:rPr>
  </w:style>
  <w:style w:type="character" w:customStyle="1" w:styleId="CharChar120000000">
    <w:name w:val="Char Char120000000"/>
    <w:semiHidden/>
    <w:locked/>
    <w:rsid w:val="00923EEB"/>
    <w:rPr>
      <w:rFonts w:cs="Times New Roman"/>
      <w:lang w:val="en-GB" w:eastAsia="pl-PL" w:bidi="ar-SA"/>
    </w:rPr>
  </w:style>
  <w:style w:type="character" w:customStyle="1" w:styleId="CharChar2100000000">
    <w:name w:val="Char Char2100000000"/>
    <w:locked/>
    <w:rsid w:val="008C1EBB"/>
    <w:rPr>
      <w:rFonts w:ascii="Arial" w:hAnsi="Arial" w:cs="Arial"/>
      <w:b/>
      <w:bCs/>
      <w:caps/>
      <w:kern w:val="32"/>
      <w:sz w:val="28"/>
      <w:szCs w:val="28"/>
      <w:lang w:val="en-GB" w:eastAsia="pl-PL" w:bidi="ar-SA"/>
    </w:rPr>
  </w:style>
  <w:style w:type="character" w:customStyle="1" w:styleId="CharChar3010000000">
    <w:name w:val="Char Char3010000000"/>
    <w:rsid w:val="00923EEB"/>
    <w:rPr>
      <w:rFonts w:cs="Times New Roman"/>
      <w:lang w:val="en-GB" w:eastAsia="pl-PL" w:bidi="ar-SA"/>
    </w:rPr>
  </w:style>
  <w:style w:type="character" w:customStyle="1" w:styleId="CharChar2210000000">
    <w:name w:val="Char Char2210000000"/>
    <w:locked/>
    <w:rsid w:val="00923EEB"/>
    <w:rPr>
      <w:rFonts w:ascii="Tahoma" w:hAnsi="Tahoma" w:cs="Tahoma"/>
      <w:lang w:val="en-GB" w:eastAsia="pl-PL" w:bidi="ar-SA"/>
    </w:rPr>
  </w:style>
  <w:style w:type="paragraph" w:customStyle="1" w:styleId="Znak00000000">
    <w:name w:val="Znak00000000"/>
    <w:basedOn w:val="Normalny"/>
    <w:rsid w:val="00A72429"/>
    <w:pPr>
      <w:spacing w:after="60" w:line="288" w:lineRule="exact"/>
    </w:pPr>
  </w:style>
  <w:style w:type="table" w:customStyle="1" w:styleId="redniecieniowanie2akcent5100000000">
    <w:name w:val="Średnie cieniowanie 2 — akcent 5100000000"/>
    <w:rsid w:val="00A72429"/>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000">
    <w:name w:val="Średnie cieniowanie 2 — akcent 6100000000"/>
    <w:rsid w:val="00A72429"/>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000">
    <w:name w:val="Średnia lista 1 — akcent 2100000000"/>
    <w:rsid w:val="00A72429"/>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000">
    <w:name w:val="Średnia lista 1 — akcent 3100000000"/>
    <w:rsid w:val="00A72429"/>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000">
    <w:name w:val="Średnia lista 1 — akcent 4100000000"/>
    <w:rsid w:val="00A72429"/>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000">
    <w:name w:val="Char Char2000000000"/>
    <w:rsid w:val="00A72429"/>
    <w:rPr>
      <w:rFonts w:ascii="Arial" w:hAnsi="Arial" w:cs="Arial"/>
      <w:b/>
      <w:bCs/>
      <w:iCs/>
      <w:smallCaps/>
      <w:sz w:val="28"/>
      <w:szCs w:val="28"/>
      <w:lang w:val="en-GB" w:eastAsia="pl-PL" w:bidi="ar-SA"/>
    </w:rPr>
  </w:style>
  <w:style w:type="character" w:customStyle="1" w:styleId="CharChar1900000000">
    <w:name w:val="Char Char1900000000"/>
    <w:locked/>
    <w:rsid w:val="00A72429"/>
    <w:rPr>
      <w:rFonts w:ascii="Arial" w:hAnsi="Arial" w:cs="Arial"/>
      <w:b/>
      <w:bCs/>
      <w:sz w:val="26"/>
      <w:szCs w:val="26"/>
      <w:lang w:val="en-GB" w:eastAsia="pl-PL" w:bidi="ar-SA"/>
    </w:rPr>
  </w:style>
  <w:style w:type="character" w:customStyle="1" w:styleId="CharChar1800000000">
    <w:name w:val="Char Char1800000000"/>
    <w:locked/>
    <w:rsid w:val="00A72429"/>
    <w:rPr>
      <w:rFonts w:ascii="Arial" w:hAnsi="Arial" w:cs="Arial"/>
      <w:b/>
      <w:bCs/>
      <w:sz w:val="24"/>
      <w:szCs w:val="24"/>
      <w:lang w:val="en-GB" w:eastAsia="pl-PL" w:bidi="ar-SA"/>
    </w:rPr>
  </w:style>
  <w:style w:type="character" w:customStyle="1" w:styleId="CharChar1700000000">
    <w:name w:val="Char Char1700000000"/>
    <w:locked/>
    <w:rsid w:val="00A72429"/>
    <w:rPr>
      <w:rFonts w:cs="Times New Roman"/>
      <w:b/>
      <w:bCs/>
      <w:i/>
      <w:iCs/>
      <w:sz w:val="26"/>
      <w:szCs w:val="26"/>
      <w:lang w:val="en-GB" w:eastAsia="pl-PL" w:bidi="ar-SA"/>
    </w:rPr>
  </w:style>
  <w:style w:type="character" w:customStyle="1" w:styleId="CharChar1600000000">
    <w:name w:val="Char Char1600000000"/>
    <w:locked/>
    <w:rsid w:val="00A72429"/>
    <w:rPr>
      <w:rFonts w:ascii="Arial" w:hAnsi="Arial" w:cs="Arial"/>
      <w:sz w:val="22"/>
      <w:szCs w:val="22"/>
      <w:lang w:val="en-GB" w:eastAsia="pl-PL" w:bidi="ar-SA"/>
    </w:rPr>
  </w:style>
  <w:style w:type="character" w:customStyle="1" w:styleId="CharChar1400000000">
    <w:name w:val="Char Char1400000000"/>
    <w:locked/>
    <w:rsid w:val="00A72429"/>
    <w:rPr>
      <w:rFonts w:cs="Times New Roman"/>
      <w:sz w:val="24"/>
      <w:szCs w:val="24"/>
      <w:lang w:val="en-GB" w:eastAsia="pl-PL" w:bidi="ar-SA"/>
    </w:rPr>
  </w:style>
  <w:style w:type="character" w:customStyle="1" w:styleId="CharChar1300000000">
    <w:name w:val="Char Char1300000000"/>
    <w:locked/>
    <w:rsid w:val="00A72429"/>
    <w:rPr>
      <w:rFonts w:cs="Times New Roman"/>
      <w:sz w:val="24"/>
      <w:lang w:val="en-GB" w:eastAsia="pl-PL" w:bidi="ar-SA"/>
    </w:rPr>
  </w:style>
  <w:style w:type="character" w:customStyle="1" w:styleId="CharChar1100000000">
    <w:name w:val="Char Char1100000000"/>
    <w:locked/>
    <w:rsid w:val="00A72429"/>
    <w:rPr>
      <w:rFonts w:ascii="Courier New" w:hAnsi="Courier New" w:cs="Courier New"/>
      <w:lang w:val="en-GB" w:eastAsia="pl-PL" w:bidi="ar-SA"/>
    </w:rPr>
  </w:style>
  <w:style w:type="character" w:customStyle="1" w:styleId="CharChar1000000000">
    <w:name w:val="Char Char1000000000"/>
    <w:locked/>
    <w:rsid w:val="00A72429"/>
    <w:rPr>
      <w:rFonts w:cs="Times New Roman"/>
      <w:sz w:val="24"/>
      <w:szCs w:val="24"/>
      <w:lang w:val="en-GB" w:eastAsia="pl-PL" w:bidi="ar-SA"/>
    </w:rPr>
  </w:style>
  <w:style w:type="character" w:customStyle="1" w:styleId="CharChar900000000">
    <w:name w:val="Char Char900000000"/>
    <w:locked/>
    <w:rsid w:val="00A72429"/>
    <w:rPr>
      <w:rFonts w:cs="Times New Roman"/>
      <w:sz w:val="24"/>
      <w:szCs w:val="24"/>
      <w:lang w:val="en-GB" w:eastAsia="pl-PL" w:bidi="ar-SA"/>
    </w:rPr>
  </w:style>
  <w:style w:type="character" w:customStyle="1" w:styleId="CharChar800000000">
    <w:name w:val="Char Char800000000"/>
    <w:locked/>
    <w:rsid w:val="00A72429"/>
    <w:rPr>
      <w:rFonts w:cs="Times New Roman"/>
      <w:sz w:val="24"/>
      <w:szCs w:val="24"/>
      <w:lang w:val="en-GB" w:eastAsia="pl-PL" w:bidi="ar-SA"/>
    </w:rPr>
  </w:style>
  <w:style w:type="character" w:customStyle="1" w:styleId="CharChar600000000">
    <w:name w:val="Char Char600000000"/>
    <w:locked/>
    <w:rsid w:val="00A72429"/>
    <w:rPr>
      <w:rFonts w:eastAsia="Times New Roman" w:cs="Times New Roman"/>
      <w:sz w:val="24"/>
      <w:szCs w:val="24"/>
      <w:lang w:val="en-GB" w:eastAsia="x-none" w:bidi="ar-SA"/>
    </w:rPr>
  </w:style>
  <w:style w:type="character" w:customStyle="1" w:styleId="CharChar400000000">
    <w:name w:val="Char Char400000000"/>
    <w:rsid w:val="00A72429"/>
    <w:rPr>
      <w:rFonts w:ascii="Arial" w:hAnsi="Arial" w:cs="Arial"/>
      <w:b/>
      <w:bCs/>
      <w:i/>
      <w:iCs/>
      <w:sz w:val="28"/>
      <w:szCs w:val="28"/>
      <w:lang w:val="en-GB" w:eastAsia="pl-PL" w:bidi="ar-SA"/>
    </w:rPr>
  </w:style>
  <w:style w:type="character" w:customStyle="1" w:styleId="CharChar700000000">
    <w:name w:val="Char Char700000000"/>
    <w:semiHidden/>
    <w:locked/>
    <w:rsid w:val="00A72429"/>
    <w:rPr>
      <w:rFonts w:cs="Times New Roman"/>
      <w:color w:val="000000"/>
      <w:sz w:val="26"/>
      <w:lang w:val="en-GB" w:eastAsia="pl-PL" w:bidi="ar-SA"/>
    </w:rPr>
  </w:style>
  <w:style w:type="character" w:customStyle="1" w:styleId="ZnakZnakCharChar00000000">
    <w:name w:val="Znak Znak Char Char00000000"/>
    <w:rsid w:val="00A72429"/>
    <w:rPr>
      <w:rFonts w:cs="Times New Roman"/>
      <w:color w:val="000000"/>
      <w:sz w:val="22"/>
      <w:lang w:val="en-GB" w:eastAsia="pl-PL" w:bidi="ar-SA"/>
    </w:rPr>
  </w:style>
  <w:style w:type="character" w:customStyle="1" w:styleId="ZnakZnak200000000">
    <w:name w:val="Znak Znak200000000"/>
    <w:semiHidden/>
    <w:rsid w:val="00A72429"/>
    <w:rPr>
      <w:rFonts w:cs="Times New Roman"/>
      <w:lang w:val="en-GB" w:eastAsia="pl-PL" w:bidi="ar-SA"/>
    </w:rPr>
  </w:style>
  <w:style w:type="character" w:customStyle="1" w:styleId="CharChar2200000000">
    <w:name w:val="Char Char2200000000"/>
    <w:rsid w:val="00A72429"/>
    <w:rPr>
      <w:rFonts w:cs="Times New Roman"/>
      <w:sz w:val="24"/>
      <w:szCs w:val="24"/>
      <w:lang w:val="en-GB"/>
    </w:rPr>
  </w:style>
  <w:style w:type="character" w:customStyle="1" w:styleId="CharChar3100000000">
    <w:name w:val="Char Char3100000000"/>
    <w:locked/>
    <w:rsid w:val="00A72429"/>
    <w:rPr>
      <w:rFonts w:ascii="Arial" w:hAnsi="Arial" w:cs="Arial"/>
      <w:sz w:val="22"/>
      <w:szCs w:val="22"/>
      <w:lang w:val="en-GB" w:eastAsia="pl-PL" w:bidi="ar-SA"/>
    </w:rPr>
  </w:style>
  <w:style w:type="character" w:customStyle="1" w:styleId="CharChar3000000000">
    <w:name w:val="Char Char3000000000"/>
    <w:semiHidden/>
    <w:locked/>
    <w:rsid w:val="00A72429"/>
    <w:rPr>
      <w:lang w:val="en-GB" w:eastAsia="pl-PL" w:bidi="ar-SA"/>
    </w:rPr>
  </w:style>
  <w:style w:type="character" w:customStyle="1" w:styleId="CharChar3600000000">
    <w:name w:val="Char Char3600000000"/>
    <w:locked/>
    <w:rsid w:val="00A72429"/>
    <w:rPr>
      <w:rFonts w:ascii="Arial" w:hAnsi="Arial" w:cs="Arial"/>
      <w:b/>
      <w:bCs/>
      <w:caps/>
      <w:kern w:val="32"/>
      <w:sz w:val="28"/>
      <w:szCs w:val="28"/>
      <w:lang w:val="en-GB" w:eastAsia="pl-PL" w:bidi="ar-SA"/>
    </w:rPr>
  </w:style>
  <w:style w:type="character" w:customStyle="1" w:styleId="CharChar3500000000">
    <w:name w:val="Char Char3500000000"/>
    <w:rsid w:val="00A72429"/>
    <w:rPr>
      <w:rFonts w:ascii="Arial" w:hAnsi="Arial" w:cs="Arial"/>
      <w:b/>
      <w:bCs/>
      <w:iCs/>
      <w:smallCaps/>
      <w:sz w:val="28"/>
      <w:szCs w:val="28"/>
      <w:lang w:val="en-GB" w:eastAsia="pl-PL" w:bidi="ar-SA"/>
    </w:rPr>
  </w:style>
  <w:style w:type="character" w:customStyle="1" w:styleId="CharChar3400000000">
    <w:name w:val="Char Char3400000000"/>
    <w:locked/>
    <w:rsid w:val="00A72429"/>
    <w:rPr>
      <w:rFonts w:ascii="Arial" w:hAnsi="Arial" w:cs="Arial"/>
      <w:b/>
      <w:bCs/>
      <w:sz w:val="26"/>
      <w:szCs w:val="26"/>
      <w:lang w:val="en-GB" w:eastAsia="pl-PL" w:bidi="ar-SA"/>
    </w:rPr>
  </w:style>
  <w:style w:type="character" w:customStyle="1" w:styleId="CharChar3300000000">
    <w:name w:val="Char Char3300000000"/>
    <w:locked/>
    <w:rsid w:val="00A72429"/>
    <w:rPr>
      <w:rFonts w:ascii="Arial" w:hAnsi="Arial" w:cs="Arial"/>
      <w:b/>
      <w:bCs/>
      <w:sz w:val="24"/>
      <w:szCs w:val="24"/>
      <w:lang w:val="en-GB" w:eastAsia="pl-PL" w:bidi="ar-SA"/>
    </w:rPr>
  </w:style>
  <w:style w:type="character" w:customStyle="1" w:styleId="CharChar3200000000">
    <w:name w:val="Char Char3200000000"/>
    <w:locked/>
    <w:rsid w:val="00A72429"/>
    <w:rPr>
      <w:rFonts w:cs="Times New Roman"/>
      <w:b/>
      <w:bCs/>
      <w:i/>
      <w:iCs/>
      <w:sz w:val="26"/>
      <w:szCs w:val="26"/>
      <w:lang w:val="en-GB" w:eastAsia="pl-PL" w:bidi="ar-SA"/>
    </w:rPr>
  </w:style>
  <w:style w:type="character" w:customStyle="1" w:styleId="CharChar2900000000">
    <w:name w:val="Char Char2900000000"/>
    <w:locked/>
    <w:rsid w:val="00A72429"/>
    <w:rPr>
      <w:rFonts w:cs="Times New Roman"/>
      <w:sz w:val="24"/>
      <w:szCs w:val="24"/>
      <w:lang w:val="en-GB" w:eastAsia="pl-PL" w:bidi="ar-SA"/>
    </w:rPr>
  </w:style>
  <w:style w:type="character" w:customStyle="1" w:styleId="CharChar2800000000">
    <w:name w:val="Char Char2800000000"/>
    <w:locked/>
    <w:rsid w:val="00A72429"/>
    <w:rPr>
      <w:rFonts w:cs="Times New Roman"/>
      <w:sz w:val="24"/>
      <w:lang w:val="en-GB" w:eastAsia="pl-PL" w:bidi="ar-SA"/>
    </w:rPr>
  </w:style>
  <w:style w:type="character" w:customStyle="1" w:styleId="CharChar2700000000">
    <w:name w:val="Char Char2700000000"/>
    <w:semiHidden/>
    <w:rsid w:val="00A72429"/>
    <w:rPr>
      <w:rFonts w:cs="Times New Roman"/>
      <w:lang w:val="en-GB" w:eastAsia="pl-PL" w:bidi="ar-SA"/>
    </w:rPr>
  </w:style>
  <w:style w:type="character" w:customStyle="1" w:styleId="CharChar2600000000">
    <w:name w:val="Char Char2600000000"/>
    <w:locked/>
    <w:rsid w:val="00A72429"/>
    <w:rPr>
      <w:rFonts w:ascii="Courier New" w:hAnsi="Courier New" w:cs="Courier New"/>
      <w:lang w:val="en-GB" w:eastAsia="pl-PL" w:bidi="ar-SA"/>
    </w:rPr>
  </w:style>
  <w:style w:type="character" w:customStyle="1" w:styleId="CharChar2500000000">
    <w:name w:val="Char Char2500000000"/>
    <w:locked/>
    <w:rsid w:val="00A72429"/>
    <w:rPr>
      <w:rFonts w:cs="Times New Roman"/>
      <w:sz w:val="24"/>
      <w:szCs w:val="24"/>
      <w:lang w:val="en-GB" w:eastAsia="pl-PL" w:bidi="ar-SA"/>
    </w:rPr>
  </w:style>
  <w:style w:type="character" w:customStyle="1" w:styleId="CharChar2400000000">
    <w:name w:val="Char Char2400000000"/>
    <w:locked/>
    <w:rsid w:val="00A72429"/>
    <w:rPr>
      <w:rFonts w:cs="Times New Roman"/>
      <w:sz w:val="24"/>
      <w:szCs w:val="24"/>
      <w:lang w:val="en-GB" w:eastAsia="pl-PL" w:bidi="ar-SA"/>
    </w:rPr>
  </w:style>
  <w:style w:type="character" w:customStyle="1" w:styleId="CharChar2300000000">
    <w:name w:val="Char Char2300000000"/>
    <w:locked/>
    <w:rsid w:val="00A72429"/>
    <w:rPr>
      <w:rFonts w:cs="Times New Roman"/>
      <w:sz w:val="24"/>
      <w:szCs w:val="24"/>
      <w:lang w:val="en-GB" w:eastAsia="pl-PL" w:bidi="ar-SA"/>
    </w:rPr>
  </w:style>
  <w:style w:type="character" w:customStyle="1" w:styleId="CharChar1500000000">
    <w:name w:val="Char Char1500000000"/>
    <w:locked/>
    <w:rsid w:val="00A72429"/>
    <w:rPr>
      <w:rFonts w:eastAsia="Times New Roman" w:cs="Times New Roman"/>
      <w:sz w:val="24"/>
      <w:szCs w:val="24"/>
      <w:lang w:val="en-GB" w:eastAsia="x-none" w:bidi="ar-SA"/>
    </w:rPr>
  </w:style>
  <w:style w:type="character" w:customStyle="1" w:styleId="CharChar1200000000">
    <w:name w:val="Char Char1200000000"/>
    <w:semiHidden/>
    <w:locked/>
    <w:rsid w:val="00A72429"/>
    <w:rPr>
      <w:rFonts w:cs="Times New Roman"/>
      <w:lang w:val="en-GB" w:eastAsia="pl-PL" w:bidi="ar-SA"/>
    </w:rPr>
  </w:style>
  <w:style w:type="character" w:customStyle="1" w:styleId="CharChar21000000000">
    <w:name w:val="Char Char21000000000"/>
    <w:locked/>
    <w:rsid w:val="008C1EBB"/>
    <w:rPr>
      <w:rFonts w:ascii="Arial" w:hAnsi="Arial" w:cs="Arial"/>
      <w:b/>
      <w:bCs/>
      <w:caps/>
      <w:kern w:val="32"/>
      <w:sz w:val="28"/>
      <w:szCs w:val="28"/>
      <w:lang w:val="en-GB" w:eastAsia="pl-PL" w:bidi="ar-SA"/>
    </w:rPr>
  </w:style>
  <w:style w:type="character" w:customStyle="1" w:styleId="CharChar30100000000">
    <w:name w:val="Char Char30100000000"/>
    <w:rsid w:val="00A72429"/>
    <w:rPr>
      <w:rFonts w:cs="Times New Roman"/>
      <w:lang w:val="en-GB" w:eastAsia="pl-PL" w:bidi="ar-SA"/>
    </w:rPr>
  </w:style>
  <w:style w:type="character" w:customStyle="1" w:styleId="CharChar22100000000">
    <w:name w:val="Char Char22100000000"/>
    <w:locked/>
    <w:rsid w:val="00A72429"/>
    <w:rPr>
      <w:rFonts w:ascii="Tahoma" w:hAnsi="Tahoma" w:cs="Tahoma"/>
      <w:lang w:val="en-GB" w:eastAsia="pl-PL" w:bidi="ar-SA"/>
    </w:rPr>
  </w:style>
  <w:style w:type="paragraph" w:customStyle="1" w:styleId="Znak000000000">
    <w:name w:val="Znak000000000"/>
    <w:basedOn w:val="Normalny"/>
    <w:rsid w:val="00A33B50"/>
    <w:pPr>
      <w:spacing w:after="60" w:line="288" w:lineRule="exact"/>
    </w:pPr>
  </w:style>
  <w:style w:type="table" w:customStyle="1" w:styleId="redniecieniowanie2akcent51000000000">
    <w:name w:val="Średnie cieniowanie 2 — akcent 51000000000"/>
    <w:rsid w:val="00A33B50"/>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0000">
    <w:name w:val="Średnie cieniowanie 2 — akcent 61000000000"/>
    <w:rsid w:val="00A33B5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0000">
    <w:name w:val="Średnia lista 1 — akcent 21000000000"/>
    <w:rsid w:val="00A33B50"/>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0000">
    <w:name w:val="Średnia lista 1 — akcent 31000000000"/>
    <w:rsid w:val="00A33B50"/>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0000">
    <w:name w:val="Średnia lista 1 — akcent 41000000000"/>
    <w:rsid w:val="00A33B50"/>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0000">
    <w:name w:val="Char Char20000000000"/>
    <w:rsid w:val="00A33B50"/>
    <w:rPr>
      <w:rFonts w:ascii="Arial" w:hAnsi="Arial" w:cs="Arial"/>
      <w:b/>
      <w:bCs/>
      <w:iCs/>
      <w:smallCaps/>
      <w:sz w:val="28"/>
      <w:szCs w:val="28"/>
      <w:lang w:val="en-GB" w:eastAsia="pl-PL" w:bidi="ar-SA"/>
    </w:rPr>
  </w:style>
  <w:style w:type="character" w:customStyle="1" w:styleId="CharChar19000000000">
    <w:name w:val="Char Char19000000000"/>
    <w:locked/>
    <w:rsid w:val="00A33B50"/>
    <w:rPr>
      <w:rFonts w:ascii="Arial" w:hAnsi="Arial" w:cs="Arial"/>
      <w:b/>
      <w:bCs/>
      <w:sz w:val="26"/>
      <w:szCs w:val="26"/>
      <w:lang w:val="en-GB" w:eastAsia="pl-PL" w:bidi="ar-SA"/>
    </w:rPr>
  </w:style>
  <w:style w:type="character" w:customStyle="1" w:styleId="CharChar18000000000">
    <w:name w:val="Char Char18000000000"/>
    <w:locked/>
    <w:rsid w:val="00A33B50"/>
    <w:rPr>
      <w:rFonts w:ascii="Arial" w:hAnsi="Arial" w:cs="Arial"/>
      <w:b/>
      <w:bCs/>
      <w:sz w:val="24"/>
      <w:szCs w:val="24"/>
      <w:lang w:val="en-GB" w:eastAsia="pl-PL" w:bidi="ar-SA"/>
    </w:rPr>
  </w:style>
  <w:style w:type="character" w:customStyle="1" w:styleId="CharChar17000000000">
    <w:name w:val="Char Char17000000000"/>
    <w:locked/>
    <w:rsid w:val="00A33B50"/>
    <w:rPr>
      <w:rFonts w:cs="Times New Roman"/>
      <w:b/>
      <w:bCs/>
      <w:i/>
      <w:iCs/>
      <w:sz w:val="26"/>
      <w:szCs w:val="26"/>
      <w:lang w:val="en-GB" w:eastAsia="pl-PL" w:bidi="ar-SA"/>
    </w:rPr>
  </w:style>
  <w:style w:type="character" w:customStyle="1" w:styleId="CharChar16000000000">
    <w:name w:val="Char Char16000000000"/>
    <w:locked/>
    <w:rsid w:val="00A33B50"/>
    <w:rPr>
      <w:rFonts w:ascii="Arial" w:hAnsi="Arial" w:cs="Arial"/>
      <w:sz w:val="22"/>
      <w:szCs w:val="22"/>
      <w:lang w:val="en-GB" w:eastAsia="pl-PL" w:bidi="ar-SA"/>
    </w:rPr>
  </w:style>
  <w:style w:type="character" w:customStyle="1" w:styleId="CharChar14000000000">
    <w:name w:val="Char Char14000000000"/>
    <w:locked/>
    <w:rsid w:val="00A33B50"/>
    <w:rPr>
      <w:rFonts w:cs="Times New Roman"/>
      <w:sz w:val="24"/>
      <w:szCs w:val="24"/>
      <w:lang w:val="en-GB" w:eastAsia="pl-PL" w:bidi="ar-SA"/>
    </w:rPr>
  </w:style>
  <w:style w:type="character" w:customStyle="1" w:styleId="CharChar13000000000">
    <w:name w:val="Char Char13000000000"/>
    <w:locked/>
    <w:rsid w:val="00A33B50"/>
    <w:rPr>
      <w:rFonts w:cs="Times New Roman"/>
      <w:sz w:val="24"/>
      <w:lang w:val="en-GB" w:eastAsia="pl-PL" w:bidi="ar-SA"/>
    </w:rPr>
  </w:style>
  <w:style w:type="character" w:customStyle="1" w:styleId="CharChar11000000000">
    <w:name w:val="Char Char11000000000"/>
    <w:locked/>
    <w:rsid w:val="00A33B50"/>
    <w:rPr>
      <w:rFonts w:ascii="Courier New" w:hAnsi="Courier New" w:cs="Courier New"/>
      <w:lang w:val="en-GB" w:eastAsia="pl-PL" w:bidi="ar-SA"/>
    </w:rPr>
  </w:style>
  <w:style w:type="character" w:customStyle="1" w:styleId="CharChar10000000000">
    <w:name w:val="Char Char10000000000"/>
    <w:locked/>
    <w:rsid w:val="00A33B50"/>
    <w:rPr>
      <w:rFonts w:cs="Times New Roman"/>
      <w:sz w:val="24"/>
      <w:szCs w:val="24"/>
      <w:lang w:val="en-GB" w:eastAsia="pl-PL" w:bidi="ar-SA"/>
    </w:rPr>
  </w:style>
  <w:style w:type="character" w:customStyle="1" w:styleId="CharChar9000000000">
    <w:name w:val="Char Char9000000000"/>
    <w:locked/>
    <w:rsid w:val="00A33B50"/>
    <w:rPr>
      <w:rFonts w:cs="Times New Roman"/>
      <w:sz w:val="24"/>
      <w:szCs w:val="24"/>
      <w:lang w:val="en-GB" w:eastAsia="pl-PL" w:bidi="ar-SA"/>
    </w:rPr>
  </w:style>
  <w:style w:type="character" w:customStyle="1" w:styleId="CharChar8000000000">
    <w:name w:val="Char Char8000000000"/>
    <w:locked/>
    <w:rsid w:val="00A33B50"/>
    <w:rPr>
      <w:rFonts w:cs="Times New Roman"/>
      <w:sz w:val="24"/>
      <w:szCs w:val="24"/>
      <w:lang w:val="en-GB" w:eastAsia="pl-PL" w:bidi="ar-SA"/>
    </w:rPr>
  </w:style>
  <w:style w:type="character" w:customStyle="1" w:styleId="CharChar6000000000">
    <w:name w:val="Char Char6000000000"/>
    <w:locked/>
    <w:rsid w:val="00A33B50"/>
    <w:rPr>
      <w:rFonts w:eastAsia="Times New Roman" w:cs="Times New Roman"/>
      <w:sz w:val="24"/>
      <w:szCs w:val="24"/>
      <w:lang w:val="en-GB" w:eastAsia="x-none" w:bidi="ar-SA"/>
    </w:rPr>
  </w:style>
  <w:style w:type="character" w:customStyle="1" w:styleId="CharChar4000000000">
    <w:name w:val="Char Char4000000000"/>
    <w:rsid w:val="00A33B50"/>
    <w:rPr>
      <w:rFonts w:ascii="Arial" w:hAnsi="Arial" w:cs="Arial"/>
      <w:b/>
      <w:bCs/>
      <w:i/>
      <w:iCs/>
      <w:sz w:val="28"/>
      <w:szCs w:val="28"/>
      <w:lang w:val="en-GB" w:eastAsia="pl-PL" w:bidi="ar-SA"/>
    </w:rPr>
  </w:style>
  <w:style w:type="character" w:customStyle="1" w:styleId="CharChar7000000000">
    <w:name w:val="Char Char7000000000"/>
    <w:semiHidden/>
    <w:locked/>
    <w:rsid w:val="00A33B50"/>
    <w:rPr>
      <w:rFonts w:cs="Times New Roman"/>
      <w:color w:val="000000"/>
      <w:sz w:val="26"/>
      <w:lang w:val="en-GB" w:eastAsia="pl-PL" w:bidi="ar-SA"/>
    </w:rPr>
  </w:style>
  <w:style w:type="character" w:customStyle="1" w:styleId="ZnakZnakCharChar000000000">
    <w:name w:val="Znak Znak Char Char000000000"/>
    <w:rsid w:val="00A33B50"/>
    <w:rPr>
      <w:rFonts w:cs="Times New Roman"/>
      <w:color w:val="000000"/>
      <w:sz w:val="22"/>
      <w:lang w:val="en-GB" w:eastAsia="pl-PL" w:bidi="ar-SA"/>
    </w:rPr>
  </w:style>
  <w:style w:type="character" w:customStyle="1" w:styleId="ZnakZnak2000000000">
    <w:name w:val="Znak Znak2000000000"/>
    <w:semiHidden/>
    <w:rsid w:val="00A33B50"/>
    <w:rPr>
      <w:rFonts w:cs="Times New Roman"/>
      <w:lang w:val="en-GB" w:eastAsia="pl-PL" w:bidi="ar-SA"/>
    </w:rPr>
  </w:style>
  <w:style w:type="character" w:customStyle="1" w:styleId="CharChar22000000000">
    <w:name w:val="Char Char22000000000"/>
    <w:rsid w:val="00A33B50"/>
    <w:rPr>
      <w:rFonts w:cs="Times New Roman"/>
      <w:sz w:val="24"/>
      <w:szCs w:val="24"/>
      <w:lang w:val="en-GB"/>
    </w:rPr>
  </w:style>
  <w:style w:type="character" w:customStyle="1" w:styleId="CharChar31000000000">
    <w:name w:val="Char Char31000000000"/>
    <w:locked/>
    <w:rsid w:val="00A33B50"/>
    <w:rPr>
      <w:rFonts w:ascii="Arial" w:hAnsi="Arial" w:cs="Arial"/>
      <w:sz w:val="22"/>
      <w:szCs w:val="22"/>
      <w:lang w:val="en-GB" w:eastAsia="pl-PL" w:bidi="ar-SA"/>
    </w:rPr>
  </w:style>
  <w:style w:type="character" w:customStyle="1" w:styleId="CharChar30000000000">
    <w:name w:val="Char Char30000000000"/>
    <w:semiHidden/>
    <w:locked/>
    <w:rsid w:val="00A33B50"/>
    <w:rPr>
      <w:lang w:val="en-GB" w:eastAsia="pl-PL" w:bidi="ar-SA"/>
    </w:rPr>
  </w:style>
  <w:style w:type="character" w:customStyle="1" w:styleId="CharChar36000000000">
    <w:name w:val="Char Char36000000000"/>
    <w:locked/>
    <w:rsid w:val="00A33B50"/>
    <w:rPr>
      <w:rFonts w:ascii="Arial" w:hAnsi="Arial" w:cs="Arial"/>
      <w:b/>
      <w:bCs/>
      <w:caps/>
      <w:kern w:val="32"/>
      <w:sz w:val="28"/>
      <w:szCs w:val="28"/>
      <w:lang w:val="en-GB" w:eastAsia="pl-PL" w:bidi="ar-SA"/>
    </w:rPr>
  </w:style>
  <w:style w:type="character" w:customStyle="1" w:styleId="CharChar35000000000">
    <w:name w:val="Char Char35000000000"/>
    <w:rsid w:val="00A33B50"/>
    <w:rPr>
      <w:rFonts w:ascii="Arial" w:hAnsi="Arial" w:cs="Arial"/>
      <w:b/>
      <w:bCs/>
      <w:iCs/>
      <w:smallCaps/>
      <w:sz w:val="28"/>
      <w:szCs w:val="28"/>
      <w:lang w:val="en-GB" w:eastAsia="pl-PL" w:bidi="ar-SA"/>
    </w:rPr>
  </w:style>
  <w:style w:type="character" w:customStyle="1" w:styleId="CharChar34000000000">
    <w:name w:val="Char Char34000000000"/>
    <w:locked/>
    <w:rsid w:val="00A33B50"/>
    <w:rPr>
      <w:rFonts w:ascii="Arial" w:hAnsi="Arial" w:cs="Arial"/>
      <w:b/>
      <w:bCs/>
      <w:sz w:val="26"/>
      <w:szCs w:val="26"/>
      <w:lang w:val="en-GB" w:eastAsia="pl-PL" w:bidi="ar-SA"/>
    </w:rPr>
  </w:style>
  <w:style w:type="character" w:customStyle="1" w:styleId="CharChar33000000000">
    <w:name w:val="Char Char33000000000"/>
    <w:locked/>
    <w:rsid w:val="00A33B50"/>
    <w:rPr>
      <w:rFonts w:ascii="Arial" w:hAnsi="Arial" w:cs="Arial"/>
      <w:b/>
      <w:bCs/>
      <w:sz w:val="24"/>
      <w:szCs w:val="24"/>
      <w:lang w:val="en-GB" w:eastAsia="pl-PL" w:bidi="ar-SA"/>
    </w:rPr>
  </w:style>
  <w:style w:type="character" w:customStyle="1" w:styleId="CharChar32000000000">
    <w:name w:val="Char Char32000000000"/>
    <w:locked/>
    <w:rsid w:val="00A33B50"/>
    <w:rPr>
      <w:rFonts w:cs="Times New Roman"/>
      <w:b/>
      <w:bCs/>
      <w:i/>
      <w:iCs/>
      <w:sz w:val="26"/>
      <w:szCs w:val="26"/>
      <w:lang w:val="en-GB" w:eastAsia="pl-PL" w:bidi="ar-SA"/>
    </w:rPr>
  </w:style>
  <w:style w:type="character" w:customStyle="1" w:styleId="CharChar29000000000">
    <w:name w:val="Char Char29000000000"/>
    <w:locked/>
    <w:rsid w:val="00A33B50"/>
    <w:rPr>
      <w:rFonts w:cs="Times New Roman"/>
      <w:sz w:val="24"/>
      <w:szCs w:val="24"/>
      <w:lang w:val="en-GB" w:eastAsia="pl-PL" w:bidi="ar-SA"/>
    </w:rPr>
  </w:style>
  <w:style w:type="character" w:customStyle="1" w:styleId="CharChar28000000000">
    <w:name w:val="Char Char28000000000"/>
    <w:locked/>
    <w:rsid w:val="00A33B50"/>
    <w:rPr>
      <w:rFonts w:cs="Times New Roman"/>
      <w:sz w:val="24"/>
      <w:lang w:val="en-GB" w:eastAsia="pl-PL" w:bidi="ar-SA"/>
    </w:rPr>
  </w:style>
  <w:style w:type="character" w:customStyle="1" w:styleId="CharChar27000000000">
    <w:name w:val="Char Char27000000000"/>
    <w:semiHidden/>
    <w:rsid w:val="00A33B50"/>
    <w:rPr>
      <w:rFonts w:cs="Times New Roman"/>
      <w:lang w:val="en-GB" w:eastAsia="pl-PL" w:bidi="ar-SA"/>
    </w:rPr>
  </w:style>
  <w:style w:type="character" w:customStyle="1" w:styleId="CharChar26000000000">
    <w:name w:val="Char Char26000000000"/>
    <w:locked/>
    <w:rsid w:val="00A33B50"/>
    <w:rPr>
      <w:rFonts w:ascii="Courier New" w:hAnsi="Courier New" w:cs="Courier New"/>
      <w:lang w:val="en-GB" w:eastAsia="pl-PL" w:bidi="ar-SA"/>
    </w:rPr>
  </w:style>
  <w:style w:type="character" w:customStyle="1" w:styleId="CharChar25000000000">
    <w:name w:val="Char Char25000000000"/>
    <w:locked/>
    <w:rsid w:val="00A33B50"/>
    <w:rPr>
      <w:rFonts w:cs="Times New Roman"/>
      <w:sz w:val="24"/>
      <w:szCs w:val="24"/>
      <w:lang w:val="en-GB" w:eastAsia="pl-PL" w:bidi="ar-SA"/>
    </w:rPr>
  </w:style>
  <w:style w:type="character" w:customStyle="1" w:styleId="CharChar24000000000">
    <w:name w:val="Char Char24000000000"/>
    <w:locked/>
    <w:rsid w:val="00A33B50"/>
    <w:rPr>
      <w:rFonts w:cs="Times New Roman"/>
      <w:sz w:val="24"/>
      <w:szCs w:val="24"/>
      <w:lang w:val="en-GB" w:eastAsia="pl-PL" w:bidi="ar-SA"/>
    </w:rPr>
  </w:style>
  <w:style w:type="character" w:customStyle="1" w:styleId="CharChar23000000000">
    <w:name w:val="Char Char23000000000"/>
    <w:locked/>
    <w:rsid w:val="00A33B50"/>
    <w:rPr>
      <w:rFonts w:cs="Times New Roman"/>
      <w:sz w:val="24"/>
      <w:szCs w:val="24"/>
      <w:lang w:val="en-GB" w:eastAsia="pl-PL" w:bidi="ar-SA"/>
    </w:rPr>
  </w:style>
  <w:style w:type="character" w:customStyle="1" w:styleId="CharChar15000000000">
    <w:name w:val="Char Char15000000000"/>
    <w:locked/>
    <w:rsid w:val="00A33B50"/>
    <w:rPr>
      <w:rFonts w:eastAsia="Times New Roman" w:cs="Times New Roman"/>
      <w:sz w:val="24"/>
      <w:szCs w:val="24"/>
      <w:lang w:val="en-GB" w:eastAsia="x-none" w:bidi="ar-SA"/>
    </w:rPr>
  </w:style>
  <w:style w:type="character" w:customStyle="1" w:styleId="CharChar12000000000">
    <w:name w:val="Char Char12000000000"/>
    <w:semiHidden/>
    <w:locked/>
    <w:rsid w:val="00A33B50"/>
    <w:rPr>
      <w:rFonts w:cs="Times New Roman"/>
      <w:lang w:val="en-GB" w:eastAsia="pl-PL" w:bidi="ar-SA"/>
    </w:rPr>
  </w:style>
  <w:style w:type="character" w:customStyle="1" w:styleId="CharChar210000000000">
    <w:name w:val="Char Char210000000000"/>
    <w:locked/>
    <w:rsid w:val="008C1EBB"/>
    <w:rPr>
      <w:rFonts w:ascii="Arial" w:hAnsi="Arial" w:cs="Arial"/>
      <w:b/>
      <w:bCs/>
      <w:caps/>
      <w:kern w:val="32"/>
      <w:sz w:val="28"/>
      <w:szCs w:val="28"/>
      <w:lang w:val="en-GB" w:eastAsia="pl-PL" w:bidi="ar-SA"/>
    </w:rPr>
  </w:style>
  <w:style w:type="character" w:customStyle="1" w:styleId="CharChar301000000000">
    <w:name w:val="Char Char301000000000"/>
    <w:rsid w:val="00A33B50"/>
    <w:rPr>
      <w:rFonts w:cs="Times New Roman"/>
      <w:lang w:val="en-GB" w:eastAsia="pl-PL" w:bidi="ar-SA"/>
    </w:rPr>
  </w:style>
  <w:style w:type="character" w:customStyle="1" w:styleId="CharChar221000000000">
    <w:name w:val="Char Char221000000000"/>
    <w:locked/>
    <w:rsid w:val="00A33B50"/>
    <w:rPr>
      <w:rFonts w:ascii="Tahoma" w:hAnsi="Tahoma" w:cs="Tahoma"/>
      <w:lang w:val="en-GB" w:eastAsia="pl-PL" w:bidi="ar-SA"/>
    </w:rPr>
  </w:style>
  <w:style w:type="paragraph" w:customStyle="1" w:styleId="Znak0000000000">
    <w:name w:val="Znak0000000000"/>
    <w:basedOn w:val="Normalny"/>
    <w:rsid w:val="001E56DB"/>
    <w:pPr>
      <w:spacing w:after="60" w:line="288" w:lineRule="exact"/>
    </w:pPr>
  </w:style>
  <w:style w:type="table" w:customStyle="1" w:styleId="redniecieniowanie2akcent510000000000">
    <w:name w:val="Średnie cieniowanie 2 — akcent 510000000000"/>
    <w:rsid w:val="001E56DB"/>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00000">
    <w:name w:val="Średnie cieniowanie 2 — akcent 610000000000"/>
    <w:rsid w:val="001E56DB"/>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00000">
    <w:name w:val="Średnia lista 1 — akcent 210000000000"/>
    <w:rsid w:val="001E56DB"/>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00000">
    <w:name w:val="Średnia lista 1 — akcent 310000000000"/>
    <w:rsid w:val="001E56DB"/>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00000">
    <w:name w:val="Średnia lista 1 — akcent 410000000000"/>
    <w:rsid w:val="001E56DB"/>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00000">
    <w:name w:val="Char Char200000000000"/>
    <w:rsid w:val="001E56DB"/>
    <w:rPr>
      <w:rFonts w:ascii="Arial" w:hAnsi="Arial" w:cs="Arial"/>
      <w:b/>
      <w:bCs/>
      <w:iCs/>
      <w:smallCaps/>
      <w:sz w:val="28"/>
      <w:szCs w:val="28"/>
      <w:lang w:val="en-GB" w:eastAsia="pl-PL" w:bidi="ar-SA"/>
    </w:rPr>
  </w:style>
  <w:style w:type="character" w:customStyle="1" w:styleId="CharChar190000000000">
    <w:name w:val="Char Char190000000000"/>
    <w:locked/>
    <w:rsid w:val="001E56DB"/>
    <w:rPr>
      <w:rFonts w:ascii="Arial" w:hAnsi="Arial" w:cs="Arial"/>
      <w:b/>
      <w:bCs/>
      <w:sz w:val="26"/>
      <w:szCs w:val="26"/>
      <w:lang w:val="en-GB" w:eastAsia="pl-PL" w:bidi="ar-SA"/>
    </w:rPr>
  </w:style>
  <w:style w:type="character" w:customStyle="1" w:styleId="CharChar180000000000">
    <w:name w:val="Char Char180000000000"/>
    <w:locked/>
    <w:rsid w:val="001E56DB"/>
    <w:rPr>
      <w:rFonts w:ascii="Arial" w:hAnsi="Arial" w:cs="Arial"/>
      <w:b/>
      <w:bCs/>
      <w:sz w:val="24"/>
      <w:szCs w:val="24"/>
      <w:lang w:val="en-GB" w:eastAsia="pl-PL" w:bidi="ar-SA"/>
    </w:rPr>
  </w:style>
  <w:style w:type="character" w:customStyle="1" w:styleId="CharChar170000000000">
    <w:name w:val="Char Char170000000000"/>
    <w:locked/>
    <w:rsid w:val="001E56DB"/>
    <w:rPr>
      <w:rFonts w:cs="Times New Roman"/>
      <w:b/>
      <w:bCs/>
      <w:i/>
      <w:iCs/>
      <w:sz w:val="26"/>
      <w:szCs w:val="26"/>
      <w:lang w:val="en-GB" w:eastAsia="pl-PL" w:bidi="ar-SA"/>
    </w:rPr>
  </w:style>
  <w:style w:type="character" w:customStyle="1" w:styleId="CharChar160000000000">
    <w:name w:val="Char Char160000000000"/>
    <w:locked/>
    <w:rsid w:val="001E56DB"/>
    <w:rPr>
      <w:rFonts w:ascii="Arial" w:hAnsi="Arial" w:cs="Arial"/>
      <w:sz w:val="22"/>
      <w:szCs w:val="22"/>
      <w:lang w:val="en-GB" w:eastAsia="pl-PL" w:bidi="ar-SA"/>
    </w:rPr>
  </w:style>
  <w:style w:type="character" w:customStyle="1" w:styleId="CharChar140000000000">
    <w:name w:val="Char Char140000000000"/>
    <w:locked/>
    <w:rsid w:val="001E56DB"/>
    <w:rPr>
      <w:rFonts w:cs="Times New Roman"/>
      <w:sz w:val="24"/>
      <w:szCs w:val="24"/>
      <w:lang w:val="en-GB" w:eastAsia="pl-PL" w:bidi="ar-SA"/>
    </w:rPr>
  </w:style>
  <w:style w:type="character" w:customStyle="1" w:styleId="CharChar130000000000">
    <w:name w:val="Char Char130000000000"/>
    <w:locked/>
    <w:rsid w:val="001E56DB"/>
    <w:rPr>
      <w:rFonts w:cs="Times New Roman"/>
      <w:sz w:val="24"/>
      <w:lang w:val="en-GB" w:eastAsia="pl-PL" w:bidi="ar-SA"/>
    </w:rPr>
  </w:style>
  <w:style w:type="character" w:customStyle="1" w:styleId="CharChar110000000000">
    <w:name w:val="Char Char110000000000"/>
    <w:locked/>
    <w:rsid w:val="001E56DB"/>
    <w:rPr>
      <w:rFonts w:ascii="Courier New" w:hAnsi="Courier New" w:cs="Courier New"/>
      <w:lang w:val="en-GB" w:eastAsia="pl-PL" w:bidi="ar-SA"/>
    </w:rPr>
  </w:style>
  <w:style w:type="character" w:customStyle="1" w:styleId="CharChar100000000000">
    <w:name w:val="Char Char100000000000"/>
    <w:locked/>
    <w:rsid w:val="001E56DB"/>
    <w:rPr>
      <w:rFonts w:cs="Times New Roman"/>
      <w:sz w:val="24"/>
      <w:szCs w:val="24"/>
      <w:lang w:val="en-GB" w:eastAsia="pl-PL" w:bidi="ar-SA"/>
    </w:rPr>
  </w:style>
  <w:style w:type="character" w:customStyle="1" w:styleId="CharChar90000000000">
    <w:name w:val="Char Char90000000000"/>
    <w:locked/>
    <w:rsid w:val="001E56DB"/>
    <w:rPr>
      <w:rFonts w:cs="Times New Roman"/>
      <w:sz w:val="24"/>
      <w:szCs w:val="24"/>
      <w:lang w:val="en-GB" w:eastAsia="pl-PL" w:bidi="ar-SA"/>
    </w:rPr>
  </w:style>
  <w:style w:type="character" w:customStyle="1" w:styleId="CharChar80000000000">
    <w:name w:val="Char Char80000000000"/>
    <w:locked/>
    <w:rsid w:val="001E56DB"/>
    <w:rPr>
      <w:rFonts w:cs="Times New Roman"/>
      <w:sz w:val="24"/>
      <w:szCs w:val="24"/>
      <w:lang w:val="en-GB" w:eastAsia="pl-PL" w:bidi="ar-SA"/>
    </w:rPr>
  </w:style>
  <w:style w:type="character" w:customStyle="1" w:styleId="CharChar60000000000">
    <w:name w:val="Char Char60000000000"/>
    <w:locked/>
    <w:rsid w:val="001E56DB"/>
    <w:rPr>
      <w:rFonts w:eastAsia="Times New Roman" w:cs="Times New Roman"/>
      <w:sz w:val="24"/>
      <w:szCs w:val="24"/>
      <w:lang w:val="en-GB" w:eastAsia="x-none" w:bidi="ar-SA"/>
    </w:rPr>
  </w:style>
  <w:style w:type="character" w:customStyle="1" w:styleId="CharChar40000000000">
    <w:name w:val="Char Char40000000000"/>
    <w:rsid w:val="001E56DB"/>
    <w:rPr>
      <w:rFonts w:ascii="Arial" w:hAnsi="Arial" w:cs="Arial"/>
      <w:b/>
      <w:bCs/>
      <w:i/>
      <w:iCs/>
      <w:sz w:val="28"/>
      <w:szCs w:val="28"/>
      <w:lang w:val="en-GB" w:eastAsia="pl-PL" w:bidi="ar-SA"/>
    </w:rPr>
  </w:style>
  <w:style w:type="character" w:customStyle="1" w:styleId="CharChar70000000000">
    <w:name w:val="Char Char70000000000"/>
    <w:semiHidden/>
    <w:locked/>
    <w:rsid w:val="001E56DB"/>
    <w:rPr>
      <w:rFonts w:cs="Times New Roman"/>
      <w:color w:val="000000"/>
      <w:sz w:val="26"/>
      <w:lang w:val="en-GB" w:eastAsia="pl-PL" w:bidi="ar-SA"/>
    </w:rPr>
  </w:style>
  <w:style w:type="character" w:customStyle="1" w:styleId="ZnakZnakCharChar0000000000">
    <w:name w:val="Znak Znak Char Char0000000000"/>
    <w:rsid w:val="001E56DB"/>
    <w:rPr>
      <w:rFonts w:cs="Times New Roman"/>
      <w:color w:val="000000"/>
      <w:sz w:val="22"/>
      <w:lang w:val="en-GB" w:eastAsia="pl-PL" w:bidi="ar-SA"/>
    </w:rPr>
  </w:style>
  <w:style w:type="character" w:customStyle="1" w:styleId="ZnakZnak20000000000">
    <w:name w:val="Znak Znak20000000000"/>
    <w:semiHidden/>
    <w:rsid w:val="001E56DB"/>
    <w:rPr>
      <w:rFonts w:cs="Times New Roman"/>
      <w:lang w:val="en-GB" w:eastAsia="pl-PL" w:bidi="ar-SA"/>
    </w:rPr>
  </w:style>
  <w:style w:type="character" w:customStyle="1" w:styleId="CharChar220000000000">
    <w:name w:val="Char Char220000000000"/>
    <w:rsid w:val="001E56DB"/>
    <w:rPr>
      <w:rFonts w:cs="Times New Roman"/>
      <w:sz w:val="24"/>
      <w:szCs w:val="24"/>
      <w:lang w:val="en-GB"/>
    </w:rPr>
  </w:style>
  <w:style w:type="character" w:customStyle="1" w:styleId="CharChar310000000000">
    <w:name w:val="Char Char310000000000"/>
    <w:locked/>
    <w:rsid w:val="001E56DB"/>
    <w:rPr>
      <w:rFonts w:ascii="Arial" w:hAnsi="Arial" w:cs="Arial"/>
      <w:sz w:val="22"/>
      <w:szCs w:val="22"/>
      <w:lang w:val="en-GB" w:eastAsia="pl-PL" w:bidi="ar-SA"/>
    </w:rPr>
  </w:style>
  <w:style w:type="character" w:customStyle="1" w:styleId="CharChar300000000000">
    <w:name w:val="Char Char300000000000"/>
    <w:semiHidden/>
    <w:locked/>
    <w:rsid w:val="001E56DB"/>
    <w:rPr>
      <w:lang w:val="en-GB" w:eastAsia="pl-PL" w:bidi="ar-SA"/>
    </w:rPr>
  </w:style>
  <w:style w:type="character" w:customStyle="1" w:styleId="CharChar360000000000">
    <w:name w:val="Char Char360000000000"/>
    <w:locked/>
    <w:rsid w:val="001E56DB"/>
    <w:rPr>
      <w:rFonts w:ascii="Arial" w:hAnsi="Arial" w:cs="Arial"/>
      <w:b/>
      <w:bCs/>
      <w:caps/>
      <w:kern w:val="32"/>
      <w:sz w:val="28"/>
      <w:szCs w:val="28"/>
      <w:lang w:val="en-GB" w:eastAsia="pl-PL" w:bidi="ar-SA"/>
    </w:rPr>
  </w:style>
  <w:style w:type="character" w:customStyle="1" w:styleId="CharChar350000000000">
    <w:name w:val="Char Char350000000000"/>
    <w:rsid w:val="001E56DB"/>
    <w:rPr>
      <w:rFonts w:ascii="Arial" w:hAnsi="Arial" w:cs="Arial"/>
      <w:b/>
      <w:bCs/>
      <w:iCs/>
      <w:smallCaps/>
      <w:sz w:val="28"/>
      <w:szCs w:val="28"/>
      <w:lang w:val="en-GB" w:eastAsia="pl-PL" w:bidi="ar-SA"/>
    </w:rPr>
  </w:style>
  <w:style w:type="character" w:customStyle="1" w:styleId="CharChar340000000000">
    <w:name w:val="Char Char340000000000"/>
    <w:locked/>
    <w:rsid w:val="001E56DB"/>
    <w:rPr>
      <w:rFonts w:ascii="Arial" w:hAnsi="Arial" w:cs="Arial"/>
      <w:b/>
      <w:bCs/>
      <w:sz w:val="26"/>
      <w:szCs w:val="26"/>
      <w:lang w:val="en-GB" w:eastAsia="pl-PL" w:bidi="ar-SA"/>
    </w:rPr>
  </w:style>
  <w:style w:type="character" w:customStyle="1" w:styleId="CharChar330000000000">
    <w:name w:val="Char Char330000000000"/>
    <w:locked/>
    <w:rsid w:val="001E56DB"/>
    <w:rPr>
      <w:rFonts w:ascii="Arial" w:hAnsi="Arial" w:cs="Arial"/>
      <w:b/>
      <w:bCs/>
      <w:sz w:val="24"/>
      <w:szCs w:val="24"/>
      <w:lang w:val="en-GB" w:eastAsia="pl-PL" w:bidi="ar-SA"/>
    </w:rPr>
  </w:style>
  <w:style w:type="character" w:customStyle="1" w:styleId="CharChar320000000000">
    <w:name w:val="Char Char320000000000"/>
    <w:locked/>
    <w:rsid w:val="001E56DB"/>
    <w:rPr>
      <w:rFonts w:cs="Times New Roman"/>
      <w:b/>
      <w:bCs/>
      <w:i/>
      <w:iCs/>
      <w:sz w:val="26"/>
      <w:szCs w:val="26"/>
      <w:lang w:val="en-GB" w:eastAsia="pl-PL" w:bidi="ar-SA"/>
    </w:rPr>
  </w:style>
  <w:style w:type="character" w:customStyle="1" w:styleId="CharChar290000000000">
    <w:name w:val="Char Char290000000000"/>
    <w:locked/>
    <w:rsid w:val="001E56DB"/>
    <w:rPr>
      <w:rFonts w:cs="Times New Roman"/>
      <w:sz w:val="24"/>
      <w:szCs w:val="24"/>
      <w:lang w:val="en-GB" w:eastAsia="pl-PL" w:bidi="ar-SA"/>
    </w:rPr>
  </w:style>
  <w:style w:type="character" w:customStyle="1" w:styleId="CharChar280000000000">
    <w:name w:val="Char Char280000000000"/>
    <w:locked/>
    <w:rsid w:val="001E56DB"/>
    <w:rPr>
      <w:rFonts w:cs="Times New Roman"/>
      <w:sz w:val="24"/>
      <w:lang w:val="en-GB" w:eastAsia="pl-PL" w:bidi="ar-SA"/>
    </w:rPr>
  </w:style>
  <w:style w:type="character" w:customStyle="1" w:styleId="CharChar270000000000">
    <w:name w:val="Char Char270000000000"/>
    <w:semiHidden/>
    <w:rsid w:val="001E56DB"/>
    <w:rPr>
      <w:rFonts w:cs="Times New Roman"/>
      <w:lang w:val="en-GB" w:eastAsia="pl-PL" w:bidi="ar-SA"/>
    </w:rPr>
  </w:style>
  <w:style w:type="character" w:customStyle="1" w:styleId="CharChar260000000000">
    <w:name w:val="Char Char260000000000"/>
    <w:locked/>
    <w:rsid w:val="001E56DB"/>
    <w:rPr>
      <w:rFonts w:ascii="Courier New" w:hAnsi="Courier New" w:cs="Courier New"/>
      <w:lang w:val="en-GB" w:eastAsia="pl-PL" w:bidi="ar-SA"/>
    </w:rPr>
  </w:style>
  <w:style w:type="character" w:customStyle="1" w:styleId="CharChar250000000000">
    <w:name w:val="Char Char250000000000"/>
    <w:locked/>
    <w:rsid w:val="001E56DB"/>
    <w:rPr>
      <w:rFonts w:cs="Times New Roman"/>
      <w:sz w:val="24"/>
      <w:szCs w:val="24"/>
      <w:lang w:val="en-GB" w:eastAsia="pl-PL" w:bidi="ar-SA"/>
    </w:rPr>
  </w:style>
  <w:style w:type="character" w:customStyle="1" w:styleId="CharChar240000000000">
    <w:name w:val="Char Char240000000000"/>
    <w:locked/>
    <w:rsid w:val="001E56DB"/>
    <w:rPr>
      <w:rFonts w:cs="Times New Roman"/>
      <w:sz w:val="24"/>
      <w:szCs w:val="24"/>
      <w:lang w:val="en-GB" w:eastAsia="pl-PL" w:bidi="ar-SA"/>
    </w:rPr>
  </w:style>
  <w:style w:type="character" w:customStyle="1" w:styleId="CharChar230000000000">
    <w:name w:val="Char Char230000000000"/>
    <w:locked/>
    <w:rsid w:val="001E56DB"/>
    <w:rPr>
      <w:rFonts w:cs="Times New Roman"/>
      <w:sz w:val="24"/>
      <w:szCs w:val="24"/>
      <w:lang w:val="en-GB" w:eastAsia="pl-PL" w:bidi="ar-SA"/>
    </w:rPr>
  </w:style>
  <w:style w:type="character" w:customStyle="1" w:styleId="CharChar150000000000">
    <w:name w:val="Char Char150000000000"/>
    <w:locked/>
    <w:rsid w:val="001E56DB"/>
    <w:rPr>
      <w:rFonts w:eastAsia="Times New Roman" w:cs="Times New Roman"/>
      <w:sz w:val="24"/>
      <w:szCs w:val="24"/>
      <w:lang w:val="en-GB" w:eastAsia="x-none" w:bidi="ar-SA"/>
    </w:rPr>
  </w:style>
  <w:style w:type="character" w:customStyle="1" w:styleId="CharChar120000000000">
    <w:name w:val="Char Char120000000000"/>
    <w:semiHidden/>
    <w:locked/>
    <w:rsid w:val="001E56DB"/>
    <w:rPr>
      <w:rFonts w:cs="Times New Roman"/>
      <w:lang w:val="en-GB" w:eastAsia="pl-PL" w:bidi="ar-SA"/>
    </w:rPr>
  </w:style>
  <w:style w:type="character" w:customStyle="1" w:styleId="CharChar2100000000000">
    <w:name w:val="Char Char2100000000000"/>
    <w:locked/>
    <w:rsid w:val="008C1EBB"/>
    <w:rPr>
      <w:rFonts w:ascii="Arial" w:hAnsi="Arial" w:cs="Arial"/>
      <w:b/>
      <w:bCs/>
      <w:caps/>
      <w:kern w:val="32"/>
      <w:sz w:val="28"/>
      <w:szCs w:val="28"/>
      <w:lang w:val="en-GB" w:eastAsia="pl-PL" w:bidi="ar-SA"/>
    </w:rPr>
  </w:style>
  <w:style w:type="character" w:customStyle="1" w:styleId="CharChar3010000000000">
    <w:name w:val="Char Char3010000000000"/>
    <w:rsid w:val="001E56DB"/>
    <w:rPr>
      <w:rFonts w:cs="Times New Roman"/>
      <w:lang w:val="en-GB" w:eastAsia="pl-PL" w:bidi="ar-SA"/>
    </w:rPr>
  </w:style>
  <w:style w:type="character" w:customStyle="1" w:styleId="CharChar2210000000000">
    <w:name w:val="Char Char2210000000000"/>
    <w:locked/>
    <w:rsid w:val="001E56DB"/>
    <w:rPr>
      <w:rFonts w:ascii="Tahoma" w:hAnsi="Tahoma" w:cs="Tahoma"/>
      <w:lang w:val="en-GB" w:eastAsia="pl-PL" w:bidi="ar-SA"/>
    </w:rPr>
  </w:style>
  <w:style w:type="paragraph" w:customStyle="1" w:styleId="Znak00000000000">
    <w:name w:val="Znak00000000000"/>
    <w:basedOn w:val="Normalny"/>
    <w:rsid w:val="00AF3893"/>
    <w:pPr>
      <w:spacing w:after="60" w:line="288" w:lineRule="exact"/>
    </w:pPr>
  </w:style>
  <w:style w:type="table" w:customStyle="1" w:styleId="redniecieniowanie2akcent5100000000000">
    <w:name w:val="Średnie cieniowanie 2 — akcent 5100000000000"/>
    <w:rsid w:val="00AF3893"/>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000000">
    <w:name w:val="Średnie cieniowanie 2 — akcent 6100000000000"/>
    <w:rsid w:val="00AF3893"/>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000000">
    <w:name w:val="Średnia lista 1 — akcent 2100000000000"/>
    <w:rsid w:val="00AF3893"/>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000000">
    <w:name w:val="Średnia lista 1 — akcent 3100000000000"/>
    <w:rsid w:val="00AF3893"/>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000000">
    <w:name w:val="Średnia lista 1 — akcent 4100000000000"/>
    <w:rsid w:val="00AF3893"/>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000000">
    <w:name w:val="Char Char2000000000000"/>
    <w:rsid w:val="00AF3893"/>
    <w:rPr>
      <w:rFonts w:ascii="Arial" w:hAnsi="Arial" w:cs="Arial"/>
      <w:b/>
      <w:bCs/>
      <w:iCs/>
      <w:smallCaps/>
      <w:sz w:val="28"/>
      <w:szCs w:val="28"/>
      <w:lang w:val="en-GB" w:eastAsia="pl-PL" w:bidi="ar-SA"/>
    </w:rPr>
  </w:style>
  <w:style w:type="character" w:customStyle="1" w:styleId="CharChar1900000000000">
    <w:name w:val="Char Char1900000000000"/>
    <w:locked/>
    <w:rsid w:val="00AF3893"/>
    <w:rPr>
      <w:rFonts w:ascii="Arial" w:hAnsi="Arial" w:cs="Arial"/>
      <w:b/>
      <w:bCs/>
      <w:sz w:val="26"/>
      <w:szCs w:val="26"/>
      <w:lang w:val="en-GB" w:eastAsia="pl-PL" w:bidi="ar-SA"/>
    </w:rPr>
  </w:style>
  <w:style w:type="character" w:customStyle="1" w:styleId="CharChar1800000000000">
    <w:name w:val="Char Char1800000000000"/>
    <w:locked/>
    <w:rsid w:val="00AF3893"/>
    <w:rPr>
      <w:rFonts w:ascii="Arial" w:hAnsi="Arial" w:cs="Arial"/>
      <w:b/>
      <w:bCs/>
      <w:sz w:val="24"/>
      <w:szCs w:val="24"/>
      <w:lang w:val="en-GB" w:eastAsia="pl-PL" w:bidi="ar-SA"/>
    </w:rPr>
  </w:style>
  <w:style w:type="character" w:customStyle="1" w:styleId="CharChar1700000000000">
    <w:name w:val="Char Char1700000000000"/>
    <w:locked/>
    <w:rsid w:val="00AF3893"/>
    <w:rPr>
      <w:rFonts w:cs="Times New Roman"/>
      <w:b/>
      <w:bCs/>
      <w:i/>
      <w:iCs/>
      <w:sz w:val="26"/>
      <w:szCs w:val="26"/>
      <w:lang w:val="en-GB" w:eastAsia="pl-PL" w:bidi="ar-SA"/>
    </w:rPr>
  </w:style>
  <w:style w:type="character" w:customStyle="1" w:styleId="CharChar1600000000000">
    <w:name w:val="Char Char1600000000000"/>
    <w:locked/>
    <w:rsid w:val="00AF3893"/>
    <w:rPr>
      <w:rFonts w:ascii="Arial" w:hAnsi="Arial" w:cs="Arial"/>
      <w:sz w:val="22"/>
      <w:szCs w:val="22"/>
      <w:lang w:val="en-GB" w:eastAsia="pl-PL" w:bidi="ar-SA"/>
    </w:rPr>
  </w:style>
  <w:style w:type="character" w:customStyle="1" w:styleId="CharChar1400000000000">
    <w:name w:val="Char Char1400000000000"/>
    <w:locked/>
    <w:rsid w:val="00AF3893"/>
    <w:rPr>
      <w:rFonts w:cs="Times New Roman"/>
      <w:sz w:val="24"/>
      <w:szCs w:val="24"/>
      <w:lang w:val="en-GB" w:eastAsia="pl-PL" w:bidi="ar-SA"/>
    </w:rPr>
  </w:style>
  <w:style w:type="character" w:customStyle="1" w:styleId="CharChar1300000000000">
    <w:name w:val="Char Char1300000000000"/>
    <w:locked/>
    <w:rsid w:val="00AF3893"/>
    <w:rPr>
      <w:rFonts w:cs="Times New Roman"/>
      <w:sz w:val="24"/>
      <w:lang w:val="en-GB" w:eastAsia="pl-PL" w:bidi="ar-SA"/>
    </w:rPr>
  </w:style>
  <w:style w:type="character" w:customStyle="1" w:styleId="CharChar1100000000000">
    <w:name w:val="Char Char1100000000000"/>
    <w:locked/>
    <w:rsid w:val="00AF3893"/>
    <w:rPr>
      <w:rFonts w:ascii="Courier New" w:hAnsi="Courier New" w:cs="Courier New"/>
      <w:lang w:val="en-GB" w:eastAsia="pl-PL" w:bidi="ar-SA"/>
    </w:rPr>
  </w:style>
  <w:style w:type="character" w:customStyle="1" w:styleId="CharChar1000000000000">
    <w:name w:val="Char Char1000000000000"/>
    <w:locked/>
    <w:rsid w:val="00AF3893"/>
    <w:rPr>
      <w:rFonts w:cs="Times New Roman"/>
      <w:sz w:val="24"/>
      <w:szCs w:val="24"/>
      <w:lang w:val="en-GB" w:eastAsia="pl-PL" w:bidi="ar-SA"/>
    </w:rPr>
  </w:style>
  <w:style w:type="character" w:customStyle="1" w:styleId="CharChar900000000000">
    <w:name w:val="Char Char900000000000"/>
    <w:locked/>
    <w:rsid w:val="00AF3893"/>
    <w:rPr>
      <w:rFonts w:cs="Times New Roman"/>
      <w:sz w:val="24"/>
      <w:szCs w:val="24"/>
      <w:lang w:val="en-GB" w:eastAsia="pl-PL" w:bidi="ar-SA"/>
    </w:rPr>
  </w:style>
  <w:style w:type="character" w:customStyle="1" w:styleId="CharChar800000000000">
    <w:name w:val="Char Char800000000000"/>
    <w:locked/>
    <w:rsid w:val="00AF3893"/>
    <w:rPr>
      <w:rFonts w:cs="Times New Roman"/>
      <w:sz w:val="24"/>
      <w:szCs w:val="24"/>
      <w:lang w:val="en-GB" w:eastAsia="pl-PL" w:bidi="ar-SA"/>
    </w:rPr>
  </w:style>
  <w:style w:type="character" w:customStyle="1" w:styleId="CharChar600000000000">
    <w:name w:val="Char Char600000000000"/>
    <w:locked/>
    <w:rsid w:val="00AF3893"/>
    <w:rPr>
      <w:rFonts w:eastAsia="Times New Roman" w:cs="Times New Roman"/>
      <w:sz w:val="24"/>
      <w:szCs w:val="24"/>
      <w:lang w:val="en-GB" w:eastAsia="x-none" w:bidi="ar-SA"/>
    </w:rPr>
  </w:style>
  <w:style w:type="character" w:customStyle="1" w:styleId="CharChar400000000000">
    <w:name w:val="Char Char400000000000"/>
    <w:rsid w:val="00AF3893"/>
    <w:rPr>
      <w:rFonts w:ascii="Arial" w:hAnsi="Arial" w:cs="Arial"/>
      <w:b/>
      <w:bCs/>
      <w:i/>
      <w:iCs/>
      <w:sz w:val="28"/>
      <w:szCs w:val="28"/>
      <w:lang w:val="en-GB" w:eastAsia="pl-PL" w:bidi="ar-SA"/>
    </w:rPr>
  </w:style>
  <w:style w:type="character" w:customStyle="1" w:styleId="CharChar700000000000">
    <w:name w:val="Char Char700000000000"/>
    <w:semiHidden/>
    <w:locked/>
    <w:rsid w:val="00AF3893"/>
    <w:rPr>
      <w:rFonts w:cs="Times New Roman"/>
      <w:color w:val="000000"/>
      <w:sz w:val="26"/>
      <w:lang w:val="en-GB" w:eastAsia="pl-PL" w:bidi="ar-SA"/>
    </w:rPr>
  </w:style>
  <w:style w:type="character" w:customStyle="1" w:styleId="ZnakZnakCharChar00000000000">
    <w:name w:val="Znak Znak Char Char00000000000"/>
    <w:rsid w:val="00AF3893"/>
    <w:rPr>
      <w:rFonts w:cs="Times New Roman"/>
      <w:color w:val="000000"/>
      <w:sz w:val="22"/>
      <w:lang w:val="en-GB" w:eastAsia="pl-PL" w:bidi="ar-SA"/>
    </w:rPr>
  </w:style>
  <w:style w:type="character" w:customStyle="1" w:styleId="ZnakZnak200000000000">
    <w:name w:val="Znak Znak200000000000"/>
    <w:semiHidden/>
    <w:rsid w:val="00AF3893"/>
    <w:rPr>
      <w:rFonts w:cs="Times New Roman"/>
      <w:lang w:val="en-GB" w:eastAsia="pl-PL" w:bidi="ar-SA"/>
    </w:rPr>
  </w:style>
  <w:style w:type="character" w:customStyle="1" w:styleId="CharChar2200000000000">
    <w:name w:val="Char Char2200000000000"/>
    <w:rsid w:val="00AF3893"/>
    <w:rPr>
      <w:rFonts w:cs="Times New Roman"/>
      <w:sz w:val="24"/>
      <w:szCs w:val="24"/>
      <w:lang w:val="en-GB"/>
    </w:rPr>
  </w:style>
  <w:style w:type="character" w:customStyle="1" w:styleId="CharChar3100000000000">
    <w:name w:val="Char Char3100000000000"/>
    <w:locked/>
    <w:rsid w:val="00AF3893"/>
    <w:rPr>
      <w:rFonts w:ascii="Arial" w:hAnsi="Arial" w:cs="Arial"/>
      <w:sz w:val="22"/>
      <w:szCs w:val="22"/>
      <w:lang w:val="en-GB" w:eastAsia="pl-PL" w:bidi="ar-SA"/>
    </w:rPr>
  </w:style>
  <w:style w:type="character" w:customStyle="1" w:styleId="CharChar3000000000000">
    <w:name w:val="Char Char3000000000000"/>
    <w:semiHidden/>
    <w:locked/>
    <w:rsid w:val="00AF3893"/>
    <w:rPr>
      <w:lang w:val="en-GB" w:eastAsia="pl-PL" w:bidi="ar-SA"/>
    </w:rPr>
  </w:style>
  <w:style w:type="character" w:customStyle="1" w:styleId="CharChar3600000000000">
    <w:name w:val="Char Char3600000000000"/>
    <w:locked/>
    <w:rsid w:val="00AF3893"/>
    <w:rPr>
      <w:rFonts w:ascii="Arial" w:hAnsi="Arial" w:cs="Arial"/>
      <w:b/>
      <w:bCs/>
      <w:caps/>
      <w:kern w:val="32"/>
      <w:sz w:val="28"/>
      <w:szCs w:val="28"/>
      <w:lang w:val="en-GB" w:eastAsia="pl-PL" w:bidi="ar-SA"/>
    </w:rPr>
  </w:style>
  <w:style w:type="character" w:customStyle="1" w:styleId="CharChar3500000000000">
    <w:name w:val="Char Char3500000000000"/>
    <w:rsid w:val="00AF3893"/>
    <w:rPr>
      <w:rFonts w:ascii="Arial" w:hAnsi="Arial" w:cs="Arial"/>
      <w:b/>
      <w:bCs/>
      <w:iCs/>
      <w:smallCaps/>
      <w:sz w:val="28"/>
      <w:szCs w:val="28"/>
      <w:lang w:val="en-GB" w:eastAsia="pl-PL" w:bidi="ar-SA"/>
    </w:rPr>
  </w:style>
  <w:style w:type="character" w:customStyle="1" w:styleId="CharChar3400000000000">
    <w:name w:val="Char Char3400000000000"/>
    <w:locked/>
    <w:rsid w:val="00AF3893"/>
    <w:rPr>
      <w:rFonts w:ascii="Arial" w:hAnsi="Arial" w:cs="Arial"/>
      <w:b/>
      <w:bCs/>
      <w:sz w:val="26"/>
      <w:szCs w:val="26"/>
      <w:lang w:val="en-GB" w:eastAsia="pl-PL" w:bidi="ar-SA"/>
    </w:rPr>
  </w:style>
  <w:style w:type="character" w:customStyle="1" w:styleId="CharChar3300000000000">
    <w:name w:val="Char Char3300000000000"/>
    <w:locked/>
    <w:rsid w:val="00AF3893"/>
    <w:rPr>
      <w:rFonts w:ascii="Arial" w:hAnsi="Arial" w:cs="Arial"/>
      <w:b/>
      <w:bCs/>
      <w:sz w:val="24"/>
      <w:szCs w:val="24"/>
      <w:lang w:val="en-GB" w:eastAsia="pl-PL" w:bidi="ar-SA"/>
    </w:rPr>
  </w:style>
  <w:style w:type="character" w:customStyle="1" w:styleId="CharChar3200000000000">
    <w:name w:val="Char Char3200000000000"/>
    <w:locked/>
    <w:rsid w:val="00AF3893"/>
    <w:rPr>
      <w:rFonts w:cs="Times New Roman"/>
      <w:b/>
      <w:bCs/>
      <w:i/>
      <w:iCs/>
      <w:sz w:val="26"/>
      <w:szCs w:val="26"/>
      <w:lang w:val="en-GB" w:eastAsia="pl-PL" w:bidi="ar-SA"/>
    </w:rPr>
  </w:style>
  <w:style w:type="character" w:customStyle="1" w:styleId="CharChar2900000000000">
    <w:name w:val="Char Char2900000000000"/>
    <w:locked/>
    <w:rsid w:val="00AF3893"/>
    <w:rPr>
      <w:rFonts w:cs="Times New Roman"/>
      <w:sz w:val="24"/>
      <w:szCs w:val="24"/>
      <w:lang w:val="en-GB" w:eastAsia="pl-PL" w:bidi="ar-SA"/>
    </w:rPr>
  </w:style>
  <w:style w:type="character" w:customStyle="1" w:styleId="CharChar2800000000000">
    <w:name w:val="Char Char2800000000000"/>
    <w:locked/>
    <w:rsid w:val="00AF3893"/>
    <w:rPr>
      <w:rFonts w:cs="Times New Roman"/>
      <w:sz w:val="24"/>
      <w:lang w:val="en-GB" w:eastAsia="pl-PL" w:bidi="ar-SA"/>
    </w:rPr>
  </w:style>
  <w:style w:type="character" w:customStyle="1" w:styleId="CharChar2700000000000">
    <w:name w:val="Char Char2700000000000"/>
    <w:semiHidden/>
    <w:rsid w:val="00AF3893"/>
    <w:rPr>
      <w:rFonts w:cs="Times New Roman"/>
      <w:lang w:val="en-GB" w:eastAsia="pl-PL" w:bidi="ar-SA"/>
    </w:rPr>
  </w:style>
  <w:style w:type="character" w:customStyle="1" w:styleId="CharChar2600000000000">
    <w:name w:val="Char Char2600000000000"/>
    <w:locked/>
    <w:rsid w:val="00AF3893"/>
    <w:rPr>
      <w:rFonts w:ascii="Courier New" w:hAnsi="Courier New" w:cs="Courier New"/>
      <w:lang w:val="en-GB" w:eastAsia="pl-PL" w:bidi="ar-SA"/>
    </w:rPr>
  </w:style>
  <w:style w:type="character" w:customStyle="1" w:styleId="CharChar2500000000000">
    <w:name w:val="Char Char2500000000000"/>
    <w:locked/>
    <w:rsid w:val="00AF3893"/>
    <w:rPr>
      <w:rFonts w:cs="Times New Roman"/>
      <w:sz w:val="24"/>
      <w:szCs w:val="24"/>
      <w:lang w:val="en-GB" w:eastAsia="pl-PL" w:bidi="ar-SA"/>
    </w:rPr>
  </w:style>
  <w:style w:type="character" w:customStyle="1" w:styleId="CharChar2400000000000">
    <w:name w:val="Char Char2400000000000"/>
    <w:locked/>
    <w:rsid w:val="00AF3893"/>
    <w:rPr>
      <w:rFonts w:cs="Times New Roman"/>
      <w:sz w:val="24"/>
      <w:szCs w:val="24"/>
      <w:lang w:val="en-GB" w:eastAsia="pl-PL" w:bidi="ar-SA"/>
    </w:rPr>
  </w:style>
  <w:style w:type="character" w:customStyle="1" w:styleId="CharChar2300000000000">
    <w:name w:val="Char Char2300000000000"/>
    <w:locked/>
    <w:rsid w:val="00AF3893"/>
    <w:rPr>
      <w:rFonts w:cs="Times New Roman"/>
      <w:sz w:val="24"/>
      <w:szCs w:val="24"/>
      <w:lang w:val="en-GB" w:eastAsia="pl-PL" w:bidi="ar-SA"/>
    </w:rPr>
  </w:style>
  <w:style w:type="character" w:customStyle="1" w:styleId="CharChar1500000000000">
    <w:name w:val="Char Char1500000000000"/>
    <w:locked/>
    <w:rsid w:val="00AF3893"/>
    <w:rPr>
      <w:rFonts w:eastAsia="Times New Roman" w:cs="Times New Roman"/>
      <w:sz w:val="24"/>
      <w:szCs w:val="24"/>
      <w:lang w:val="en-GB" w:eastAsia="x-none" w:bidi="ar-SA"/>
    </w:rPr>
  </w:style>
  <w:style w:type="character" w:customStyle="1" w:styleId="CharChar1200000000000">
    <w:name w:val="Char Char1200000000000"/>
    <w:semiHidden/>
    <w:locked/>
    <w:rsid w:val="00AF3893"/>
    <w:rPr>
      <w:rFonts w:cs="Times New Roman"/>
      <w:lang w:val="en-GB" w:eastAsia="pl-PL" w:bidi="ar-SA"/>
    </w:rPr>
  </w:style>
  <w:style w:type="character" w:customStyle="1" w:styleId="CharChar21000000000000">
    <w:name w:val="Char Char21000000000000"/>
    <w:locked/>
    <w:rsid w:val="008C1EBB"/>
    <w:rPr>
      <w:rFonts w:ascii="Arial" w:hAnsi="Arial" w:cs="Arial"/>
      <w:b/>
      <w:bCs/>
      <w:caps/>
      <w:kern w:val="32"/>
      <w:sz w:val="28"/>
      <w:szCs w:val="28"/>
      <w:lang w:val="en-GB" w:eastAsia="pl-PL" w:bidi="ar-SA"/>
    </w:rPr>
  </w:style>
  <w:style w:type="character" w:customStyle="1" w:styleId="CharChar30100000000000">
    <w:name w:val="Char Char30100000000000"/>
    <w:rsid w:val="00AF3893"/>
    <w:rPr>
      <w:rFonts w:cs="Times New Roman"/>
      <w:lang w:val="en-GB" w:eastAsia="pl-PL" w:bidi="ar-SA"/>
    </w:rPr>
  </w:style>
  <w:style w:type="character" w:customStyle="1" w:styleId="CharChar22100000000000">
    <w:name w:val="Char Char22100000000000"/>
    <w:locked/>
    <w:rsid w:val="00AF3893"/>
    <w:rPr>
      <w:rFonts w:ascii="Tahoma" w:hAnsi="Tahoma" w:cs="Tahoma"/>
      <w:lang w:val="en-GB" w:eastAsia="pl-PL" w:bidi="ar-SA"/>
    </w:rPr>
  </w:style>
  <w:style w:type="paragraph" w:customStyle="1" w:styleId="Znak000000000000">
    <w:name w:val="Znak000000000000"/>
    <w:basedOn w:val="Normalny"/>
    <w:rsid w:val="00D85ADF"/>
    <w:pPr>
      <w:spacing w:after="60" w:line="288" w:lineRule="exact"/>
    </w:pPr>
  </w:style>
  <w:style w:type="table" w:customStyle="1" w:styleId="redniecieniowanie2akcent51000000000000">
    <w:name w:val="Średnie cieniowanie 2 — akcent 51000000000000"/>
    <w:rsid w:val="00D85ADF"/>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0000000">
    <w:name w:val="Średnie cieniowanie 2 — akcent 61000000000000"/>
    <w:rsid w:val="00D85ADF"/>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0000000">
    <w:name w:val="Średnia lista 1 — akcent 21000000000000"/>
    <w:rsid w:val="00D85ADF"/>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0000000">
    <w:name w:val="Średnia lista 1 — akcent 31000000000000"/>
    <w:rsid w:val="00D85ADF"/>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0000000">
    <w:name w:val="Średnia lista 1 — akcent 41000000000000"/>
    <w:rsid w:val="00D85ADF"/>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0000000">
    <w:name w:val="Char Char20000000000000"/>
    <w:rsid w:val="00D85ADF"/>
    <w:rPr>
      <w:rFonts w:ascii="Arial" w:hAnsi="Arial" w:cs="Arial"/>
      <w:b/>
      <w:bCs/>
      <w:iCs/>
      <w:smallCaps/>
      <w:sz w:val="28"/>
      <w:szCs w:val="28"/>
      <w:lang w:val="en-GB" w:eastAsia="pl-PL" w:bidi="ar-SA"/>
    </w:rPr>
  </w:style>
  <w:style w:type="character" w:customStyle="1" w:styleId="CharChar19000000000000">
    <w:name w:val="Char Char19000000000000"/>
    <w:locked/>
    <w:rsid w:val="00D85ADF"/>
    <w:rPr>
      <w:rFonts w:ascii="Arial" w:hAnsi="Arial" w:cs="Arial"/>
      <w:b/>
      <w:bCs/>
      <w:sz w:val="26"/>
      <w:szCs w:val="26"/>
      <w:lang w:val="en-GB" w:eastAsia="pl-PL" w:bidi="ar-SA"/>
    </w:rPr>
  </w:style>
  <w:style w:type="character" w:customStyle="1" w:styleId="CharChar18000000000000">
    <w:name w:val="Char Char18000000000000"/>
    <w:locked/>
    <w:rsid w:val="00D85ADF"/>
    <w:rPr>
      <w:rFonts w:ascii="Arial" w:hAnsi="Arial" w:cs="Arial"/>
      <w:b/>
      <w:bCs/>
      <w:sz w:val="24"/>
      <w:szCs w:val="24"/>
      <w:lang w:val="en-GB" w:eastAsia="pl-PL" w:bidi="ar-SA"/>
    </w:rPr>
  </w:style>
  <w:style w:type="character" w:customStyle="1" w:styleId="CharChar17000000000000">
    <w:name w:val="Char Char17000000000000"/>
    <w:locked/>
    <w:rsid w:val="00D85ADF"/>
    <w:rPr>
      <w:rFonts w:cs="Times New Roman"/>
      <w:b/>
      <w:bCs/>
      <w:i/>
      <w:iCs/>
      <w:sz w:val="26"/>
      <w:szCs w:val="26"/>
      <w:lang w:val="en-GB" w:eastAsia="pl-PL" w:bidi="ar-SA"/>
    </w:rPr>
  </w:style>
  <w:style w:type="character" w:customStyle="1" w:styleId="CharChar16000000000000">
    <w:name w:val="Char Char16000000000000"/>
    <w:locked/>
    <w:rsid w:val="00D85ADF"/>
    <w:rPr>
      <w:rFonts w:ascii="Arial" w:hAnsi="Arial" w:cs="Arial"/>
      <w:sz w:val="22"/>
      <w:szCs w:val="22"/>
      <w:lang w:val="en-GB" w:eastAsia="pl-PL" w:bidi="ar-SA"/>
    </w:rPr>
  </w:style>
  <w:style w:type="character" w:customStyle="1" w:styleId="CharChar14000000000000">
    <w:name w:val="Char Char14000000000000"/>
    <w:locked/>
    <w:rsid w:val="00D85ADF"/>
    <w:rPr>
      <w:rFonts w:cs="Times New Roman"/>
      <w:sz w:val="24"/>
      <w:szCs w:val="24"/>
      <w:lang w:val="en-GB" w:eastAsia="pl-PL" w:bidi="ar-SA"/>
    </w:rPr>
  </w:style>
  <w:style w:type="character" w:customStyle="1" w:styleId="CharChar13000000000000">
    <w:name w:val="Char Char13000000000000"/>
    <w:locked/>
    <w:rsid w:val="00D85ADF"/>
    <w:rPr>
      <w:rFonts w:cs="Times New Roman"/>
      <w:sz w:val="24"/>
      <w:lang w:val="en-GB" w:eastAsia="pl-PL" w:bidi="ar-SA"/>
    </w:rPr>
  </w:style>
  <w:style w:type="character" w:customStyle="1" w:styleId="CharChar11000000000000">
    <w:name w:val="Char Char11000000000000"/>
    <w:locked/>
    <w:rsid w:val="00D85ADF"/>
    <w:rPr>
      <w:rFonts w:ascii="Courier New" w:hAnsi="Courier New" w:cs="Courier New"/>
      <w:lang w:val="en-GB" w:eastAsia="pl-PL" w:bidi="ar-SA"/>
    </w:rPr>
  </w:style>
  <w:style w:type="character" w:customStyle="1" w:styleId="CharChar10000000000000">
    <w:name w:val="Char Char10000000000000"/>
    <w:locked/>
    <w:rsid w:val="00D85ADF"/>
    <w:rPr>
      <w:rFonts w:cs="Times New Roman"/>
      <w:sz w:val="24"/>
      <w:szCs w:val="24"/>
      <w:lang w:val="en-GB" w:eastAsia="pl-PL" w:bidi="ar-SA"/>
    </w:rPr>
  </w:style>
  <w:style w:type="character" w:customStyle="1" w:styleId="CharChar9000000000000">
    <w:name w:val="Char Char9000000000000"/>
    <w:locked/>
    <w:rsid w:val="00D85ADF"/>
    <w:rPr>
      <w:rFonts w:cs="Times New Roman"/>
      <w:sz w:val="24"/>
      <w:szCs w:val="24"/>
      <w:lang w:val="en-GB" w:eastAsia="pl-PL" w:bidi="ar-SA"/>
    </w:rPr>
  </w:style>
  <w:style w:type="character" w:customStyle="1" w:styleId="CharChar8000000000000">
    <w:name w:val="Char Char8000000000000"/>
    <w:locked/>
    <w:rsid w:val="00D85ADF"/>
    <w:rPr>
      <w:rFonts w:cs="Times New Roman"/>
      <w:sz w:val="24"/>
      <w:szCs w:val="24"/>
      <w:lang w:val="en-GB" w:eastAsia="pl-PL" w:bidi="ar-SA"/>
    </w:rPr>
  </w:style>
  <w:style w:type="character" w:customStyle="1" w:styleId="CharChar6000000000000">
    <w:name w:val="Char Char6000000000000"/>
    <w:locked/>
    <w:rsid w:val="00D85ADF"/>
    <w:rPr>
      <w:rFonts w:eastAsia="Times New Roman" w:cs="Times New Roman"/>
      <w:sz w:val="24"/>
      <w:szCs w:val="24"/>
      <w:lang w:val="en-GB" w:eastAsia="x-none" w:bidi="ar-SA"/>
    </w:rPr>
  </w:style>
  <w:style w:type="character" w:customStyle="1" w:styleId="CharChar4000000000000">
    <w:name w:val="Char Char4000000000000"/>
    <w:rsid w:val="00D85ADF"/>
    <w:rPr>
      <w:rFonts w:ascii="Arial" w:hAnsi="Arial" w:cs="Arial"/>
      <w:b/>
      <w:bCs/>
      <w:i/>
      <w:iCs/>
      <w:sz w:val="28"/>
      <w:szCs w:val="28"/>
      <w:lang w:val="en-GB" w:eastAsia="pl-PL" w:bidi="ar-SA"/>
    </w:rPr>
  </w:style>
  <w:style w:type="character" w:customStyle="1" w:styleId="CharChar7000000000000">
    <w:name w:val="Char Char7000000000000"/>
    <w:semiHidden/>
    <w:locked/>
    <w:rsid w:val="00D85ADF"/>
    <w:rPr>
      <w:rFonts w:cs="Times New Roman"/>
      <w:color w:val="000000"/>
      <w:sz w:val="26"/>
      <w:lang w:val="en-GB" w:eastAsia="pl-PL" w:bidi="ar-SA"/>
    </w:rPr>
  </w:style>
  <w:style w:type="character" w:customStyle="1" w:styleId="ZnakZnakCharChar000000000000">
    <w:name w:val="Znak Znak Char Char000000000000"/>
    <w:rsid w:val="00D85ADF"/>
    <w:rPr>
      <w:rFonts w:cs="Times New Roman"/>
      <w:color w:val="000000"/>
      <w:sz w:val="22"/>
      <w:lang w:val="en-GB" w:eastAsia="pl-PL" w:bidi="ar-SA"/>
    </w:rPr>
  </w:style>
  <w:style w:type="character" w:customStyle="1" w:styleId="ZnakZnak2000000000000">
    <w:name w:val="Znak Znak2000000000000"/>
    <w:semiHidden/>
    <w:rsid w:val="00D85ADF"/>
    <w:rPr>
      <w:rFonts w:cs="Times New Roman"/>
      <w:lang w:val="en-GB" w:eastAsia="pl-PL" w:bidi="ar-SA"/>
    </w:rPr>
  </w:style>
  <w:style w:type="character" w:customStyle="1" w:styleId="CharChar22000000000000">
    <w:name w:val="Char Char22000000000000"/>
    <w:rsid w:val="00D85ADF"/>
    <w:rPr>
      <w:rFonts w:cs="Times New Roman"/>
      <w:sz w:val="24"/>
      <w:szCs w:val="24"/>
      <w:lang w:val="en-GB"/>
    </w:rPr>
  </w:style>
  <w:style w:type="character" w:customStyle="1" w:styleId="CharChar31000000000000">
    <w:name w:val="Char Char31000000000000"/>
    <w:locked/>
    <w:rsid w:val="00D85ADF"/>
    <w:rPr>
      <w:rFonts w:ascii="Arial" w:hAnsi="Arial" w:cs="Arial"/>
      <w:sz w:val="22"/>
      <w:szCs w:val="22"/>
      <w:lang w:val="en-GB" w:eastAsia="pl-PL" w:bidi="ar-SA"/>
    </w:rPr>
  </w:style>
  <w:style w:type="character" w:customStyle="1" w:styleId="CharChar30000000000000">
    <w:name w:val="Char Char30000000000000"/>
    <w:semiHidden/>
    <w:locked/>
    <w:rsid w:val="00D85ADF"/>
    <w:rPr>
      <w:lang w:val="en-GB" w:eastAsia="pl-PL" w:bidi="ar-SA"/>
    </w:rPr>
  </w:style>
  <w:style w:type="character" w:customStyle="1" w:styleId="CharChar36000000000000">
    <w:name w:val="Char Char36000000000000"/>
    <w:locked/>
    <w:rsid w:val="00D85ADF"/>
    <w:rPr>
      <w:rFonts w:ascii="Arial" w:hAnsi="Arial" w:cs="Arial"/>
      <w:b/>
      <w:bCs/>
      <w:caps/>
      <w:kern w:val="32"/>
      <w:sz w:val="28"/>
      <w:szCs w:val="28"/>
      <w:lang w:val="en-GB" w:eastAsia="pl-PL" w:bidi="ar-SA"/>
    </w:rPr>
  </w:style>
  <w:style w:type="character" w:customStyle="1" w:styleId="CharChar35000000000000">
    <w:name w:val="Char Char35000000000000"/>
    <w:rsid w:val="00D85ADF"/>
    <w:rPr>
      <w:rFonts w:ascii="Arial" w:hAnsi="Arial" w:cs="Arial"/>
      <w:b/>
      <w:bCs/>
      <w:iCs/>
      <w:smallCaps/>
      <w:sz w:val="28"/>
      <w:szCs w:val="28"/>
      <w:lang w:val="en-GB" w:eastAsia="pl-PL" w:bidi="ar-SA"/>
    </w:rPr>
  </w:style>
  <w:style w:type="character" w:customStyle="1" w:styleId="CharChar34000000000000">
    <w:name w:val="Char Char34000000000000"/>
    <w:locked/>
    <w:rsid w:val="00D85ADF"/>
    <w:rPr>
      <w:rFonts w:ascii="Arial" w:hAnsi="Arial" w:cs="Arial"/>
      <w:b/>
      <w:bCs/>
      <w:sz w:val="26"/>
      <w:szCs w:val="26"/>
      <w:lang w:val="en-GB" w:eastAsia="pl-PL" w:bidi="ar-SA"/>
    </w:rPr>
  </w:style>
  <w:style w:type="character" w:customStyle="1" w:styleId="CharChar33000000000000">
    <w:name w:val="Char Char33000000000000"/>
    <w:locked/>
    <w:rsid w:val="00D85ADF"/>
    <w:rPr>
      <w:rFonts w:ascii="Arial" w:hAnsi="Arial" w:cs="Arial"/>
      <w:b/>
      <w:bCs/>
      <w:sz w:val="24"/>
      <w:szCs w:val="24"/>
      <w:lang w:val="en-GB" w:eastAsia="pl-PL" w:bidi="ar-SA"/>
    </w:rPr>
  </w:style>
  <w:style w:type="character" w:customStyle="1" w:styleId="CharChar32000000000000">
    <w:name w:val="Char Char32000000000000"/>
    <w:locked/>
    <w:rsid w:val="00D85ADF"/>
    <w:rPr>
      <w:rFonts w:cs="Times New Roman"/>
      <w:b/>
      <w:bCs/>
      <w:i/>
      <w:iCs/>
      <w:sz w:val="26"/>
      <w:szCs w:val="26"/>
      <w:lang w:val="en-GB" w:eastAsia="pl-PL" w:bidi="ar-SA"/>
    </w:rPr>
  </w:style>
  <w:style w:type="character" w:customStyle="1" w:styleId="CharChar29000000000000">
    <w:name w:val="Char Char29000000000000"/>
    <w:locked/>
    <w:rsid w:val="00D85ADF"/>
    <w:rPr>
      <w:rFonts w:cs="Times New Roman"/>
      <w:sz w:val="24"/>
      <w:szCs w:val="24"/>
      <w:lang w:val="en-GB" w:eastAsia="pl-PL" w:bidi="ar-SA"/>
    </w:rPr>
  </w:style>
  <w:style w:type="character" w:customStyle="1" w:styleId="CharChar28000000000000">
    <w:name w:val="Char Char28000000000000"/>
    <w:locked/>
    <w:rsid w:val="00D85ADF"/>
    <w:rPr>
      <w:rFonts w:cs="Times New Roman"/>
      <w:sz w:val="24"/>
      <w:lang w:val="en-GB" w:eastAsia="pl-PL" w:bidi="ar-SA"/>
    </w:rPr>
  </w:style>
  <w:style w:type="character" w:customStyle="1" w:styleId="CharChar27000000000000">
    <w:name w:val="Char Char27000000000000"/>
    <w:semiHidden/>
    <w:rsid w:val="00D85ADF"/>
    <w:rPr>
      <w:rFonts w:cs="Times New Roman"/>
      <w:lang w:val="en-GB" w:eastAsia="pl-PL" w:bidi="ar-SA"/>
    </w:rPr>
  </w:style>
  <w:style w:type="character" w:customStyle="1" w:styleId="CharChar26000000000000">
    <w:name w:val="Char Char26000000000000"/>
    <w:locked/>
    <w:rsid w:val="00D85ADF"/>
    <w:rPr>
      <w:rFonts w:ascii="Courier New" w:hAnsi="Courier New" w:cs="Courier New"/>
      <w:lang w:val="en-GB" w:eastAsia="pl-PL" w:bidi="ar-SA"/>
    </w:rPr>
  </w:style>
  <w:style w:type="character" w:customStyle="1" w:styleId="CharChar25000000000000">
    <w:name w:val="Char Char25000000000000"/>
    <w:locked/>
    <w:rsid w:val="00D85ADF"/>
    <w:rPr>
      <w:rFonts w:cs="Times New Roman"/>
      <w:sz w:val="24"/>
      <w:szCs w:val="24"/>
      <w:lang w:val="en-GB" w:eastAsia="pl-PL" w:bidi="ar-SA"/>
    </w:rPr>
  </w:style>
  <w:style w:type="character" w:customStyle="1" w:styleId="CharChar24000000000000">
    <w:name w:val="Char Char24000000000000"/>
    <w:locked/>
    <w:rsid w:val="00D85ADF"/>
    <w:rPr>
      <w:rFonts w:cs="Times New Roman"/>
      <w:sz w:val="24"/>
      <w:szCs w:val="24"/>
      <w:lang w:val="en-GB" w:eastAsia="pl-PL" w:bidi="ar-SA"/>
    </w:rPr>
  </w:style>
  <w:style w:type="character" w:customStyle="1" w:styleId="CharChar23000000000000">
    <w:name w:val="Char Char23000000000000"/>
    <w:locked/>
    <w:rsid w:val="00D85ADF"/>
    <w:rPr>
      <w:rFonts w:cs="Times New Roman"/>
      <w:sz w:val="24"/>
      <w:szCs w:val="24"/>
      <w:lang w:val="en-GB" w:eastAsia="pl-PL" w:bidi="ar-SA"/>
    </w:rPr>
  </w:style>
  <w:style w:type="character" w:customStyle="1" w:styleId="CharChar15000000000000">
    <w:name w:val="Char Char15000000000000"/>
    <w:locked/>
    <w:rsid w:val="00D85ADF"/>
    <w:rPr>
      <w:rFonts w:eastAsia="Times New Roman" w:cs="Times New Roman"/>
      <w:sz w:val="24"/>
      <w:szCs w:val="24"/>
      <w:lang w:val="en-GB" w:eastAsia="x-none" w:bidi="ar-SA"/>
    </w:rPr>
  </w:style>
  <w:style w:type="character" w:customStyle="1" w:styleId="CharChar12000000000000">
    <w:name w:val="Char Char12000000000000"/>
    <w:semiHidden/>
    <w:locked/>
    <w:rsid w:val="00D85ADF"/>
    <w:rPr>
      <w:rFonts w:cs="Times New Roman"/>
      <w:lang w:val="en-GB" w:eastAsia="pl-PL" w:bidi="ar-SA"/>
    </w:rPr>
  </w:style>
  <w:style w:type="character" w:customStyle="1" w:styleId="CharChar210000000000000">
    <w:name w:val="Char Char210000000000000"/>
    <w:locked/>
    <w:rsid w:val="008C1EBB"/>
    <w:rPr>
      <w:rFonts w:ascii="Arial" w:hAnsi="Arial" w:cs="Arial"/>
      <w:b/>
      <w:bCs/>
      <w:caps/>
      <w:kern w:val="32"/>
      <w:sz w:val="28"/>
      <w:szCs w:val="28"/>
      <w:lang w:val="en-GB" w:eastAsia="pl-PL" w:bidi="ar-SA"/>
    </w:rPr>
  </w:style>
  <w:style w:type="character" w:customStyle="1" w:styleId="CharChar301000000000000">
    <w:name w:val="Char Char301000000000000"/>
    <w:rsid w:val="00D85ADF"/>
    <w:rPr>
      <w:rFonts w:cs="Times New Roman"/>
      <w:lang w:val="en-GB" w:eastAsia="pl-PL" w:bidi="ar-SA"/>
    </w:rPr>
  </w:style>
  <w:style w:type="character" w:customStyle="1" w:styleId="CharChar221000000000000">
    <w:name w:val="Char Char221000000000000"/>
    <w:locked/>
    <w:rsid w:val="00D85ADF"/>
    <w:rPr>
      <w:rFonts w:ascii="Tahoma" w:hAnsi="Tahoma" w:cs="Tahoma"/>
      <w:lang w:val="en-GB" w:eastAsia="pl-PL" w:bidi="ar-SA"/>
    </w:rPr>
  </w:style>
  <w:style w:type="paragraph" w:customStyle="1" w:styleId="Znak0000000000000">
    <w:name w:val="Znak0000000000000"/>
    <w:basedOn w:val="Normalny"/>
    <w:rsid w:val="00CC17BA"/>
    <w:pPr>
      <w:spacing w:after="60" w:line="288" w:lineRule="exact"/>
    </w:pPr>
  </w:style>
  <w:style w:type="table" w:customStyle="1" w:styleId="redniecieniowanie2akcent510000000000000">
    <w:name w:val="Średnie cieniowanie 2 — akcent 510000000000000"/>
    <w:rsid w:val="00CC17BA"/>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00000000">
    <w:name w:val="Średnie cieniowanie 2 — akcent 610000000000000"/>
    <w:rsid w:val="00CC17B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00000000">
    <w:name w:val="Średnia lista 1 — akcent 210000000000000"/>
    <w:rsid w:val="00CC17BA"/>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00000000">
    <w:name w:val="Średnia lista 1 — akcent 310000000000000"/>
    <w:rsid w:val="00CC17BA"/>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00000000">
    <w:name w:val="Średnia lista 1 — akcent 410000000000000"/>
    <w:rsid w:val="00CC17BA"/>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00000000">
    <w:name w:val="Char Char200000000000000"/>
    <w:rsid w:val="00CC17BA"/>
    <w:rPr>
      <w:rFonts w:ascii="Arial" w:hAnsi="Arial" w:cs="Arial"/>
      <w:b/>
      <w:bCs/>
      <w:iCs/>
      <w:smallCaps/>
      <w:sz w:val="28"/>
      <w:szCs w:val="28"/>
      <w:lang w:val="en-GB" w:eastAsia="pl-PL" w:bidi="ar-SA"/>
    </w:rPr>
  </w:style>
  <w:style w:type="character" w:customStyle="1" w:styleId="CharChar190000000000000">
    <w:name w:val="Char Char190000000000000"/>
    <w:locked/>
    <w:rsid w:val="00CC17BA"/>
    <w:rPr>
      <w:rFonts w:ascii="Arial" w:hAnsi="Arial" w:cs="Arial"/>
      <w:b/>
      <w:bCs/>
      <w:sz w:val="26"/>
      <w:szCs w:val="26"/>
      <w:lang w:val="en-GB" w:eastAsia="pl-PL" w:bidi="ar-SA"/>
    </w:rPr>
  </w:style>
  <w:style w:type="character" w:customStyle="1" w:styleId="CharChar180000000000000">
    <w:name w:val="Char Char180000000000000"/>
    <w:locked/>
    <w:rsid w:val="00CC17BA"/>
    <w:rPr>
      <w:rFonts w:ascii="Arial" w:hAnsi="Arial" w:cs="Arial"/>
      <w:b/>
      <w:bCs/>
      <w:sz w:val="24"/>
      <w:szCs w:val="24"/>
      <w:lang w:val="en-GB" w:eastAsia="pl-PL" w:bidi="ar-SA"/>
    </w:rPr>
  </w:style>
  <w:style w:type="character" w:customStyle="1" w:styleId="CharChar170000000000000">
    <w:name w:val="Char Char170000000000000"/>
    <w:locked/>
    <w:rsid w:val="00CC17BA"/>
    <w:rPr>
      <w:rFonts w:cs="Times New Roman"/>
      <w:b/>
      <w:bCs/>
      <w:i/>
      <w:iCs/>
      <w:sz w:val="26"/>
      <w:szCs w:val="26"/>
      <w:lang w:val="en-GB" w:eastAsia="pl-PL" w:bidi="ar-SA"/>
    </w:rPr>
  </w:style>
  <w:style w:type="character" w:customStyle="1" w:styleId="CharChar160000000000000">
    <w:name w:val="Char Char160000000000000"/>
    <w:locked/>
    <w:rsid w:val="00CC17BA"/>
    <w:rPr>
      <w:rFonts w:ascii="Arial" w:hAnsi="Arial" w:cs="Arial"/>
      <w:sz w:val="22"/>
      <w:szCs w:val="22"/>
      <w:lang w:val="en-GB" w:eastAsia="pl-PL" w:bidi="ar-SA"/>
    </w:rPr>
  </w:style>
  <w:style w:type="character" w:customStyle="1" w:styleId="CharChar140000000000000">
    <w:name w:val="Char Char140000000000000"/>
    <w:locked/>
    <w:rsid w:val="00CC17BA"/>
    <w:rPr>
      <w:rFonts w:cs="Times New Roman"/>
      <w:sz w:val="24"/>
      <w:szCs w:val="24"/>
      <w:lang w:val="en-GB" w:eastAsia="pl-PL" w:bidi="ar-SA"/>
    </w:rPr>
  </w:style>
  <w:style w:type="character" w:customStyle="1" w:styleId="CharChar130000000000000">
    <w:name w:val="Char Char130000000000000"/>
    <w:locked/>
    <w:rsid w:val="00CC17BA"/>
    <w:rPr>
      <w:rFonts w:cs="Times New Roman"/>
      <w:sz w:val="24"/>
      <w:lang w:val="en-GB" w:eastAsia="pl-PL" w:bidi="ar-SA"/>
    </w:rPr>
  </w:style>
  <w:style w:type="character" w:customStyle="1" w:styleId="CharChar110000000000000">
    <w:name w:val="Char Char110000000000000"/>
    <w:locked/>
    <w:rsid w:val="00CC17BA"/>
    <w:rPr>
      <w:rFonts w:ascii="Courier New" w:hAnsi="Courier New" w:cs="Courier New"/>
      <w:lang w:val="en-GB" w:eastAsia="pl-PL" w:bidi="ar-SA"/>
    </w:rPr>
  </w:style>
  <w:style w:type="character" w:customStyle="1" w:styleId="CharChar100000000000000">
    <w:name w:val="Char Char100000000000000"/>
    <w:locked/>
    <w:rsid w:val="00CC17BA"/>
    <w:rPr>
      <w:rFonts w:cs="Times New Roman"/>
      <w:sz w:val="24"/>
      <w:szCs w:val="24"/>
      <w:lang w:val="en-GB" w:eastAsia="pl-PL" w:bidi="ar-SA"/>
    </w:rPr>
  </w:style>
  <w:style w:type="character" w:customStyle="1" w:styleId="CharChar90000000000000">
    <w:name w:val="Char Char90000000000000"/>
    <w:locked/>
    <w:rsid w:val="00CC17BA"/>
    <w:rPr>
      <w:rFonts w:cs="Times New Roman"/>
      <w:sz w:val="24"/>
      <w:szCs w:val="24"/>
      <w:lang w:val="en-GB" w:eastAsia="pl-PL" w:bidi="ar-SA"/>
    </w:rPr>
  </w:style>
  <w:style w:type="character" w:customStyle="1" w:styleId="CharChar80000000000000">
    <w:name w:val="Char Char80000000000000"/>
    <w:locked/>
    <w:rsid w:val="00CC17BA"/>
    <w:rPr>
      <w:rFonts w:cs="Times New Roman"/>
      <w:sz w:val="24"/>
      <w:szCs w:val="24"/>
      <w:lang w:val="en-GB" w:eastAsia="pl-PL" w:bidi="ar-SA"/>
    </w:rPr>
  </w:style>
  <w:style w:type="character" w:customStyle="1" w:styleId="CharChar60000000000000">
    <w:name w:val="Char Char60000000000000"/>
    <w:locked/>
    <w:rsid w:val="00CC17BA"/>
    <w:rPr>
      <w:rFonts w:eastAsia="Times New Roman" w:cs="Times New Roman"/>
      <w:sz w:val="24"/>
      <w:szCs w:val="24"/>
      <w:lang w:val="en-GB" w:eastAsia="x-none" w:bidi="ar-SA"/>
    </w:rPr>
  </w:style>
  <w:style w:type="character" w:customStyle="1" w:styleId="CharChar40000000000000">
    <w:name w:val="Char Char40000000000000"/>
    <w:rsid w:val="00CC17BA"/>
    <w:rPr>
      <w:rFonts w:ascii="Arial" w:hAnsi="Arial" w:cs="Arial"/>
      <w:b/>
      <w:bCs/>
      <w:i/>
      <w:iCs/>
      <w:sz w:val="28"/>
      <w:szCs w:val="28"/>
      <w:lang w:val="en-GB" w:eastAsia="pl-PL" w:bidi="ar-SA"/>
    </w:rPr>
  </w:style>
  <w:style w:type="character" w:customStyle="1" w:styleId="CharChar70000000000000">
    <w:name w:val="Char Char70000000000000"/>
    <w:semiHidden/>
    <w:locked/>
    <w:rsid w:val="00CC17BA"/>
    <w:rPr>
      <w:rFonts w:cs="Times New Roman"/>
      <w:color w:val="000000"/>
      <w:sz w:val="26"/>
      <w:lang w:val="en-GB" w:eastAsia="pl-PL" w:bidi="ar-SA"/>
    </w:rPr>
  </w:style>
  <w:style w:type="character" w:customStyle="1" w:styleId="ZnakZnakCharChar0000000000000">
    <w:name w:val="Znak Znak Char Char0000000000000"/>
    <w:rsid w:val="00CC17BA"/>
    <w:rPr>
      <w:rFonts w:cs="Times New Roman"/>
      <w:color w:val="000000"/>
      <w:sz w:val="22"/>
      <w:lang w:val="en-GB" w:eastAsia="pl-PL" w:bidi="ar-SA"/>
    </w:rPr>
  </w:style>
  <w:style w:type="character" w:customStyle="1" w:styleId="ZnakZnak20000000000000">
    <w:name w:val="Znak Znak20000000000000"/>
    <w:semiHidden/>
    <w:rsid w:val="00CC17BA"/>
    <w:rPr>
      <w:rFonts w:cs="Times New Roman"/>
      <w:lang w:val="en-GB" w:eastAsia="pl-PL" w:bidi="ar-SA"/>
    </w:rPr>
  </w:style>
  <w:style w:type="character" w:customStyle="1" w:styleId="CharChar220000000000000">
    <w:name w:val="Char Char220000000000000"/>
    <w:rsid w:val="00CC17BA"/>
    <w:rPr>
      <w:rFonts w:cs="Times New Roman"/>
      <w:sz w:val="24"/>
      <w:szCs w:val="24"/>
      <w:lang w:val="en-GB"/>
    </w:rPr>
  </w:style>
  <w:style w:type="character" w:customStyle="1" w:styleId="CharChar310000000000000">
    <w:name w:val="Char Char310000000000000"/>
    <w:locked/>
    <w:rsid w:val="00CC17BA"/>
    <w:rPr>
      <w:rFonts w:ascii="Arial" w:hAnsi="Arial" w:cs="Arial"/>
      <w:sz w:val="22"/>
      <w:szCs w:val="22"/>
      <w:lang w:val="en-GB" w:eastAsia="pl-PL" w:bidi="ar-SA"/>
    </w:rPr>
  </w:style>
  <w:style w:type="character" w:customStyle="1" w:styleId="CharChar300000000000000">
    <w:name w:val="Char Char300000000000000"/>
    <w:semiHidden/>
    <w:locked/>
    <w:rsid w:val="00CC17BA"/>
    <w:rPr>
      <w:lang w:val="en-GB" w:eastAsia="pl-PL" w:bidi="ar-SA"/>
    </w:rPr>
  </w:style>
  <w:style w:type="character" w:customStyle="1" w:styleId="CharChar360000000000000">
    <w:name w:val="Char Char360000000000000"/>
    <w:locked/>
    <w:rsid w:val="00CC17BA"/>
    <w:rPr>
      <w:rFonts w:ascii="Arial" w:hAnsi="Arial" w:cs="Arial"/>
      <w:b/>
      <w:bCs/>
      <w:caps/>
      <w:kern w:val="32"/>
      <w:sz w:val="28"/>
      <w:szCs w:val="28"/>
      <w:lang w:val="en-GB" w:eastAsia="pl-PL" w:bidi="ar-SA"/>
    </w:rPr>
  </w:style>
  <w:style w:type="character" w:customStyle="1" w:styleId="CharChar350000000000000">
    <w:name w:val="Char Char350000000000000"/>
    <w:rsid w:val="00CC17BA"/>
    <w:rPr>
      <w:rFonts w:ascii="Arial" w:hAnsi="Arial" w:cs="Arial"/>
      <w:b/>
      <w:bCs/>
      <w:iCs/>
      <w:smallCaps/>
      <w:sz w:val="28"/>
      <w:szCs w:val="28"/>
      <w:lang w:val="en-GB" w:eastAsia="pl-PL" w:bidi="ar-SA"/>
    </w:rPr>
  </w:style>
  <w:style w:type="character" w:customStyle="1" w:styleId="CharChar340000000000000">
    <w:name w:val="Char Char340000000000000"/>
    <w:locked/>
    <w:rsid w:val="00CC17BA"/>
    <w:rPr>
      <w:rFonts w:ascii="Arial" w:hAnsi="Arial" w:cs="Arial"/>
      <w:b/>
      <w:bCs/>
      <w:sz w:val="26"/>
      <w:szCs w:val="26"/>
      <w:lang w:val="en-GB" w:eastAsia="pl-PL" w:bidi="ar-SA"/>
    </w:rPr>
  </w:style>
  <w:style w:type="character" w:customStyle="1" w:styleId="CharChar330000000000000">
    <w:name w:val="Char Char330000000000000"/>
    <w:locked/>
    <w:rsid w:val="00CC17BA"/>
    <w:rPr>
      <w:rFonts w:ascii="Arial" w:hAnsi="Arial" w:cs="Arial"/>
      <w:b/>
      <w:bCs/>
      <w:sz w:val="24"/>
      <w:szCs w:val="24"/>
      <w:lang w:val="en-GB" w:eastAsia="pl-PL" w:bidi="ar-SA"/>
    </w:rPr>
  </w:style>
  <w:style w:type="character" w:customStyle="1" w:styleId="CharChar320000000000000">
    <w:name w:val="Char Char320000000000000"/>
    <w:locked/>
    <w:rsid w:val="00CC17BA"/>
    <w:rPr>
      <w:rFonts w:cs="Times New Roman"/>
      <w:b/>
      <w:bCs/>
      <w:i/>
      <w:iCs/>
      <w:sz w:val="26"/>
      <w:szCs w:val="26"/>
      <w:lang w:val="en-GB" w:eastAsia="pl-PL" w:bidi="ar-SA"/>
    </w:rPr>
  </w:style>
  <w:style w:type="character" w:customStyle="1" w:styleId="CharChar290000000000000">
    <w:name w:val="Char Char290000000000000"/>
    <w:locked/>
    <w:rsid w:val="00CC17BA"/>
    <w:rPr>
      <w:rFonts w:cs="Times New Roman"/>
      <w:sz w:val="24"/>
      <w:szCs w:val="24"/>
      <w:lang w:val="en-GB" w:eastAsia="pl-PL" w:bidi="ar-SA"/>
    </w:rPr>
  </w:style>
  <w:style w:type="character" w:customStyle="1" w:styleId="CharChar280000000000000">
    <w:name w:val="Char Char280000000000000"/>
    <w:locked/>
    <w:rsid w:val="00CC17BA"/>
    <w:rPr>
      <w:rFonts w:cs="Times New Roman"/>
      <w:sz w:val="24"/>
      <w:lang w:val="en-GB" w:eastAsia="pl-PL" w:bidi="ar-SA"/>
    </w:rPr>
  </w:style>
  <w:style w:type="character" w:customStyle="1" w:styleId="CharChar270000000000000">
    <w:name w:val="Char Char270000000000000"/>
    <w:semiHidden/>
    <w:rsid w:val="00CC17BA"/>
    <w:rPr>
      <w:rFonts w:cs="Times New Roman"/>
      <w:lang w:val="en-GB" w:eastAsia="pl-PL" w:bidi="ar-SA"/>
    </w:rPr>
  </w:style>
  <w:style w:type="character" w:customStyle="1" w:styleId="CharChar260000000000000">
    <w:name w:val="Char Char260000000000000"/>
    <w:locked/>
    <w:rsid w:val="00CC17BA"/>
    <w:rPr>
      <w:rFonts w:ascii="Courier New" w:hAnsi="Courier New" w:cs="Courier New"/>
      <w:lang w:val="en-GB" w:eastAsia="pl-PL" w:bidi="ar-SA"/>
    </w:rPr>
  </w:style>
  <w:style w:type="character" w:customStyle="1" w:styleId="CharChar250000000000000">
    <w:name w:val="Char Char250000000000000"/>
    <w:locked/>
    <w:rsid w:val="00CC17BA"/>
    <w:rPr>
      <w:rFonts w:cs="Times New Roman"/>
      <w:sz w:val="24"/>
      <w:szCs w:val="24"/>
      <w:lang w:val="en-GB" w:eastAsia="pl-PL" w:bidi="ar-SA"/>
    </w:rPr>
  </w:style>
  <w:style w:type="character" w:customStyle="1" w:styleId="CharChar240000000000000">
    <w:name w:val="Char Char240000000000000"/>
    <w:locked/>
    <w:rsid w:val="00CC17BA"/>
    <w:rPr>
      <w:rFonts w:cs="Times New Roman"/>
      <w:sz w:val="24"/>
      <w:szCs w:val="24"/>
      <w:lang w:val="en-GB" w:eastAsia="pl-PL" w:bidi="ar-SA"/>
    </w:rPr>
  </w:style>
  <w:style w:type="character" w:customStyle="1" w:styleId="CharChar230000000000000">
    <w:name w:val="Char Char230000000000000"/>
    <w:locked/>
    <w:rsid w:val="00CC17BA"/>
    <w:rPr>
      <w:rFonts w:cs="Times New Roman"/>
      <w:sz w:val="24"/>
      <w:szCs w:val="24"/>
      <w:lang w:val="en-GB" w:eastAsia="pl-PL" w:bidi="ar-SA"/>
    </w:rPr>
  </w:style>
  <w:style w:type="character" w:customStyle="1" w:styleId="CharChar150000000000000">
    <w:name w:val="Char Char150000000000000"/>
    <w:locked/>
    <w:rsid w:val="00CC17BA"/>
    <w:rPr>
      <w:rFonts w:eastAsia="Times New Roman" w:cs="Times New Roman"/>
      <w:sz w:val="24"/>
      <w:szCs w:val="24"/>
      <w:lang w:val="en-GB" w:eastAsia="x-none" w:bidi="ar-SA"/>
    </w:rPr>
  </w:style>
  <w:style w:type="character" w:customStyle="1" w:styleId="CharChar120000000000000">
    <w:name w:val="Char Char120000000000000"/>
    <w:semiHidden/>
    <w:locked/>
    <w:rsid w:val="00CC17BA"/>
    <w:rPr>
      <w:rFonts w:cs="Times New Roman"/>
      <w:lang w:val="en-GB" w:eastAsia="pl-PL" w:bidi="ar-SA"/>
    </w:rPr>
  </w:style>
  <w:style w:type="character" w:customStyle="1" w:styleId="CharChar2100000000000000">
    <w:name w:val="Char Char2100000000000000"/>
    <w:locked/>
    <w:rsid w:val="00CC17BA"/>
    <w:rPr>
      <w:rFonts w:cs="Times New Roman"/>
      <w:sz w:val="24"/>
      <w:szCs w:val="24"/>
      <w:lang w:val="en-GB"/>
    </w:rPr>
  </w:style>
  <w:style w:type="character" w:customStyle="1" w:styleId="CharChar3010000000000000">
    <w:name w:val="Char Char3010000000000000"/>
    <w:semiHidden/>
    <w:locked/>
    <w:rsid w:val="00CC17BA"/>
    <w:rPr>
      <w:rFonts w:cs="Times New Roman"/>
      <w:lang w:val="en-GB" w:eastAsia="pl-PL" w:bidi="ar-SA"/>
    </w:rPr>
  </w:style>
  <w:style w:type="character" w:customStyle="1" w:styleId="CharChar2210000000000000">
    <w:name w:val="Char Char2210000000000000"/>
    <w:semiHidden/>
    <w:locked/>
    <w:rsid w:val="00CC17BA"/>
    <w:rPr>
      <w:rFonts w:ascii="Tahoma" w:hAnsi="Tahoma" w:cs="Tahoma"/>
      <w:lang w:val="en-GB" w:eastAsia="pl-PL" w:bidi="ar-SA"/>
    </w:rPr>
  </w:style>
  <w:style w:type="paragraph" w:customStyle="1" w:styleId="Znak00000000000000">
    <w:name w:val="Znak00000000000000"/>
    <w:basedOn w:val="Normalny"/>
    <w:rsid w:val="0029515C"/>
    <w:pPr>
      <w:spacing w:after="60" w:line="288" w:lineRule="exact"/>
    </w:pPr>
  </w:style>
  <w:style w:type="table" w:customStyle="1" w:styleId="redniecieniowanie2akcent5100000000000000">
    <w:name w:val="Średnie cieniowanie 2 — akcent 5100000000000000"/>
    <w:rsid w:val="0029515C"/>
    <w:rPr>
      <w:rFonts w:ascii="Calibri" w:hAnsi="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ecieniowanie2akcent6100000000000000">
    <w:name w:val="Średnie cieniowanie 2 — akcent 6100000000000000"/>
    <w:rsid w:val="0029515C"/>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rednialista1akcent2100000000000000">
    <w:name w:val="Średnia lista 1 — akcent 2100000000000000"/>
    <w:rsid w:val="0029515C"/>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rednialista1akcent3100000000000000">
    <w:name w:val="Średnia lista 1 — akcent 3100000000000000"/>
    <w:rsid w:val="0029515C"/>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rednialista1akcent4100000000000000">
    <w:name w:val="Średnia lista 1 — akcent 4100000000000000"/>
    <w:rsid w:val="0029515C"/>
    <w:rPr>
      <w:color w:val="000000"/>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character" w:customStyle="1" w:styleId="CharChar2000000000000000">
    <w:name w:val="Char Char2000000000000000"/>
    <w:rsid w:val="0029515C"/>
    <w:rPr>
      <w:rFonts w:ascii="Arial" w:hAnsi="Arial" w:cs="Arial"/>
      <w:b/>
      <w:bCs/>
      <w:iCs/>
      <w:smallCaps/>
      <w:sz w:val="28"/>
      <w:szCs w:val="28"/>
      <w:lang w:val="en-GB" w:eastAsia="pl-PL" w:bidi="ar-SA"/>
    </w:rPr>
  </w:style>
  <w:style w:type="character" w:customStyle="1" w:styleId="CharChar1900000000000000">
    <w:name w:val="Char Char1900000000000000"/>
    <w:locked/>
    <w:rsid w:val="0029515C"/>
    <w:rPr>
      <w:rFonts w:ascii="Arial" w:hAnsi="Arial" w:cs="Arial"/>
      <w:b/>
      <w:bCs/>
      <w:sz w:val="26"/>
      <w:szCs w:val="26"/>
      <w:lang w:val="en-GB" w:eastAsia="pl-PL" w:bidi="ar-SA"/>
    </w:rPr>
  </w:style>
  <w:style w:type="character" w:customStyle="1" w:styleId="CharChar1800000000000000">
    <w:name w:val="Char Char1800000000000000"/>
    <w:locked/>
    <w:rsid w:val="0029515C"/>
    <w:rPr>
      <w:rFonts w:ascii="Arial" w:hAnsi="Arial" w:cs="Arial"/>
      <w:b/>
      <w:bCs/>
      <w:sz w:val="24"/>
      <w:szCs w:val="24"/>
      <w:lang w:val="en-GB" w:eastAsia="pl-PL" w:bidi="ar-SA"/>
    </w:rPr>
  </w:style>
  <w:style w:type="character" w:customStyle="1" w:styleId="CharChar1700000000000000">
    <w:name w:val="Char Char1700000000000000"/>
    <w:locked/>
    <w:rsid w:val="0029515C"/>
    <w:rPr>
      <w:rFonts w:cs="Times New Roman"/>
      <w:b/>
      <w:bCs/>
      <w:i/>
      <w:iCs/>
      <w:sz w:val="26"/>
      <w:szCs w:val="26"/>
      <w:lang w:val="en-GB" w:eastAsia="pl-PL" w:bidi="ar-SA"/>
    </w:rPr>
  </w:style>
  <w:style w:type="character" w:customStyle="1" w:styleId="CharChar1600000000000000">
    <w:name w:val="Char Char1600000000000000"/>
    <w:locked/>
    <w:rsid w:val="0029515C"/>
    <w:rPr>
      <w:rFonts w:ascii="Arial" w:hAnsi="Arial" w:cs="Arial"/>
      <w:sz w:val="22"/>
      <w:szCs w:val="22"/>
      <w:lang w:val="en-GB" w:eastAsia="pl-PL" w:bidi="ar-SA"/>
    </w:rPr>
  </w:style>
  <w:style w:type="character" w:customStyle="1" w:styleId="CharChar1400000000000000">
    <w:name w:val="Char Char1400000000000000"/>
    <w:locked/>
    <w:rsid w:val="0029515C"/>
    <w:rPr>
      <w:rFonts w:cs="Times New Roman"/>
      <w:sz w:val="24"/>
      <w:szCs w:val="24"/>
      <w:lang w:val="en-GB" w:eastAsia="pl-PL" w:bidi="ar-SA"/>
    </w:rPr>
  </w:style>
  <w:style w:type="character" w:customStyle="1" w:styleId="CharChar1300000000000000">
    <w:name w:val="Char Char1300000000000000"/>
    <w:locked/>
    <w:rsid w:val="0029515C"/>
    <w:rPr>
      <w:rFonts w:cs="Times New Roman"/>
      <w:sz w:val="24"/>
      <w:lang w:val="en-GB" w:eastAsia="pl-PL" w:bidi="ar-SA"/>
    </w:rPr>
  </w:style>
  <w:style w:type="character" w:customStyle="1" w:styleId="CharChar1100000000000000">
    <w:name w:val="Char Char1100000000000000"/>
    <w:locked/>
    <w:rsid w:val="0029515C"/>
    <w:rPr>
      <w:rFonts w:ascii="Courier New" w:hAnsi="Courier New" w:cs="Courier New"/>
      <w:lang w:val="en-GB" w:eastAsia="pl-PL" w:bidi="ar-SA"/>
    </w:rPr>
  </w:style>
  <w:style w:type="character" w:customStyle="1" w:styleId="CharChar1000000000000000">
    <w:name w:val="Char Char1000000000000000"/>
    <w:locked/>
    <w:rsid w:val="0029515C"/>
    <w:rPr>
      <w:rFonts w:cs="Times New Roman"/>
      <w:sz w:val="24"/>
      <w:szCs w:val="24"/>
      <w:lang w:val="en-GB" w:eastAsia="pl-PL" w:bidi="ar-SA"/>
    </w:rPr>
  </w:style>
  <w:style w:type="character" w:customStyle="1" w:styleId="CharChar900000000000000">
    <w:name w:val="Char Char900000000000000"/>
    <w:locked/>
    <w:rsid w:val="0029515C"/>
    <w:rPr>
      <w:rFonts w:cs="Times New Roman"/>
      <w:sz w:val="24"/>
      <w:szCs w:val="24"/>
      <w:lang w:val="en-GB" w:eastAsia="pl-PL" w:bidi="ar-SA"/>
    </w:rPr>
  </w:style>
  <w:style w:type="character" w:customStyle="1" w:styleId="CharChar800000000000000">
    <w:name w:val="Char Char800000000000000"/>
    <w:locked/>
    <w:rsid w:val="0029515C"/>
    <w:rPr>
      <w:rFonts w:cs="Times New Roman"/>
      <w:sz w:val="24"/>
      <w:szCs w:val="24"/>
      <w:lang w:val="en-GB" w:eastAsia="pl-PL" w:bidi="ar-SA"/>
    </w:rPr>
  </w:style>
  <w:style w:type="character" w:customStyle="1" w:styleId="CharChar600000000000000">
    <w:name w:val="Char Char600000000000000"/>
    <w:locked/>
    <w:rsid w:val="0029515C"/>
    <w:rPr>
      <w:rFonts w:eastAsia="Times New Roman" w:cs="Times New Roman"/>
      <w:sz w:val="24"/>
      <w:szCs w:val="24"/>
      <w:lang w:val="en-GB" w:eastAsia="x-none" w:bidi="ar-SA"/>
    </w:rPr>
  </w:style>
  <w:style w:type="character" w:customStyle="1" w:styleId="CharChar400000000000000">
    <w:name w:val="Char Char400000000000000"/>
    <w:rsid w:val="0029515C"/>
    <w:rPr>
      <w:rFonts w:ascii="Arial" w:hAnsi="Arial" w:cs="Arial"/>
      <w:b/>
      <w:bCs/>
      <w:i/>
      <w:iCs/>
      <w:sz w:val="28"/>
      <w:szCs w:val="28"/>
      <w:lang w:val="en-GB" w:eastAsia="pl-PL" w:bidi="ar-SA"/>
    </w:rPr>
  </w:style>
  <w:style w:type="character" w:customStyle="1" w:styleId="CharChar700000000000000">
    <w:name w:val="Char Char700000000000000"/>
    <w:semiHidden/>
    <w:locked/>
    <w:rsid w:val="0029515C"/>
    <w:rPr>
      <w:rFonts w:cs="Times New Roman"/>
      <w:color w:val="000000"/>
      <w:sz w:val="26"/>
      <w:lang w:val="en-GB" w:eastAsia="pl-PL" w:bidi="ar-SA"/>
    </w:rPr>
  </w:style>
  <w:style w:type="character" w:customStyle="1" w:styleId="ZnakZnakCharChar00000000000000">
    <w:name w:val="Znak Znak Char Char00000000000000"/>
    <w:rsid w:val="0029515C"/>
    <w:rPr>
      <w:rFonts w:cs="Times New Roman"/>
      <w:color w:val="000000"/>
      <w:sz w:val="22"/>
      <w:lang w:val="en-GB" w:eastAsia="pl-PL" w:bidi="ar-SA"/>
    </w:rPr>
  </w:style>
  <w:style w:type="character" w:customStyle="1" w:styleId="ZnakZnak200000000000000">
    <w:name w:val="Znak Znak200000000000000"/>
    <w:semiHidden/>
    <w:rsid w:val="0029515C"/>
    <w:rPr>
      <w:rFonts w:cs="Times New Roman"/>
      <w:lang w:val="en-GB" w:eastAsia="pl-PL" w:bidi="ar-SA"/>
    </w:rPr>
  </w:style>
  <w:style w:type="character" w:customStyle="1" w:styleId="CharChar2200000000000000">
    <w:name w:val="Char Char2200000000000000"/>
    <w:rsid w:val="0029515C"/>
    <w:rPr>
      <w:rFonts w:cs="Times New Roman"/>
      <w:sz w:val="24"/>
      <w:szCs w:val="24"/>
      <w:lang w:val="en-GB"/>
    </w:rPr>
  </w:style>
  <w:style w:type="character" w:customStyle="1" w:styleId="CharChar3100000000000000">
    <w:name w:val="Char Char3100000000000000"/>
    <w:locked/>
    <w:rsid w:val="0029515C"/>
    <w:rPr>
      <w:rFonts w:ascii="Arial" w:hAnsi="Arial" w:cs="Arial"/>
      <w:sz w:val="22"/>
      <w:szCs w:val="22"/>
      <w:lang w:val="en-GB" w:eastAsia="pl-PL" w:bidi="ar-SA"/>
    </w:rPr>
  </w:style>
  <w:style w:type="character" w:customStyle="1" w:styleId="CharChar3000000000000000">
    <w:name w:val="Char Char3000000000000000"/>
    <w:semiHidden/>
    <w:locked/>
    <w:rsid w:val="0029515C"/>
    <w:rPr>
      <w:lang w:val="en-GB" w:eastAsia="pl-PL" w:bidi="ar-SA"/>
    </w:rPr>
  </w:style>
  <w:style w:type="character" w:customStyle="1" w:styleId="CharChar3600000000000000">
    <w:name w:val="Char Char3600000000000000"/>
    <w:locked/>
    <w:rsid w:val="0029515C"/>
    <w:rPr>
      <w:rFonts w:ascii="Arial" w:hAnsi="Arial" w:cs="Arial"/>
      <w:b/>
      <w:bCs/>
      <w:caps/>
      <w:kern w:val="32"/>
      <w:sz w:val="28"/>
      <w:szCs w:val="28"/>
      <w:lang w:val="en-GB" w:eastAsia="pl-PL" w:bidi="ar-SA"/>
    </w:rPr>
  </w:style>
  <w:style w:type="character" w:customStyle="1" w:styleId="CharChar3500000000000000">
    <w:name w:val="Char Char3500000000000000"/>
    <w:rsid w:val="0029515C"/>
    <w:rPr>
      <w:rFonts w:ascii="Arial" w:hAnsi="Arial" w:cs="Arial"/>
      <w:b/>
      <w:bCs/>
      <w:iCs/>
      <w:smallCaps/>
      <w:sz w:val="28"/>
      <w:szCs w:val="28"/>
      <w:lang w:val="en-GB" w:eastAsia="pl-PL" w:bidi="ar-SA"/>
    </w:rPr>
  </w:style>
  <w:style w:type="character" w:customStyle="1" w:styleId="CharChar3400000000000000">
    <w:name w:val="Char Char3400000000000000"/>
    <w:locked/>
    <w:rsid w:val="0029515C"/>
    <w:rPr>
      <w:rFonts w:ascii="Arial" w:hAnsi="Arial" w:cs="Arial"/>
      <w:b/>
      <w:bCs/>
      <w:sz w:val="26"/>
      <w:szCs w:val="26"/>
      <w:lang w:val="en-GB" w:eastAsia="pl-PL" w:bidi="ar-SA"/>
    </w:rPr>
  </w:style>
  <w:style w:type="character" w:customStyle="1" w:styleId="CharChar3300000000000000">
    <w:name w:val="Char Char3300000000000000"/>
    <w:locked/>
    <w:rsid w:val="0029515C"/>
    <w:rPr>
      <w:rFonts w:ascii="Arial" w:hAnsi="Arial" w:cs="Arial"/>
      <w:b/>
      <w:bCs/>
      <w:sz w:val="24"/>
      <w:szCs w:val="24"/>
      <w:lang w:val="en-GB" w:eastAsia="pl-PL" w:bidi="ar-SA"/>
    </w:rPr>
  </w:style>
  <w:style w:type="character" w:customStyle="1" w:styleId="CharChar3200000000000000">
    <w:name w:val="Char Char3200000000000000"/>
    <w:locked/>
    <w:rsid w:val="0029515C"/>
    <w:rPr>
      <w:rFonts w:cs="Times New Roman"/>
      <w:b/>
      <w:bCs/>
      <w:i/>
      <w:iCs/>
      <w:sz w:val="26"/>
      <w:szCs w:val="26"/>
      <w:lang w:val="en-GB" w:eastAsia="pl-PL" w:bidi="ar-SA"/>
    </w:rPr>
  </w:style>
  <w:style w:type="character" w:customStyle="1" w:styleId="CharChar2900000000000000">
    <w:name w:val="Char Char2900000000000000"/>
    <w:locked/>
    <w:rsid w:val="0029515C"/>
    <w:rPr>
      <w:rFonts w:cs="Times New Roman"/>
      <w:sz w:val="24"/>
      <w:szCs w:val="24"/>
      <w:lang w:val="en-GB" w:eastAsia="pl-PL" w:bidi="ar-SA"/>
    </w:rPr>
  </w:style>
  <w:style w:type="character" w:customStyle="1" w:styleId="CharChar2800000000000000">
    <w:name w:val="Char Char2800000000000000"/>
    <w:locked/>
    <w:rsid w:val="0029515C"/>
    <w:rPr>
      <w:rFonts w:cs="Times New Roman"/>
      <w:sz w:val="24"/>
      <w:lang w:val="en-GB" w:eastAsia="pl-PL" w:bidi="ar-SA"/>
    </w:rPr>
  </w:style>
  <w:style w:type="character" w:customStyle="1" w:styleId="CharChar2700000000000000">
    <w:name w:val="Char Char2700000000000000"/>
    <w:semiHidden/>
    <w:rsid w:val="0029515C"/>
    <w:rPr>
      <w:rFonts w:cs="Times New Roman"/>
      <w:lang w:val="en-GB" w:eastAsia="pl-PL" w:bidi="ar-SA"/>
    </w:rPr>
  </w:style>
  <w:style w:type="character" w:customStyle="1" w:styleId="CharChar2600000000000000">
    <w:name w:val="Char Char2600000000000000"/>
    <w:locked/>
    <w:rsid w:val="0029515C"/>
    <w:rPr>
      <w:rFonts w:ascii="Courier New" w:hAnsi="Courier New" w:cs="Courier New"/>
      <w:lang w:val="en-GB" w:eastAsia="pl-PL" w:bidi="ar-SA"/>
    </w:rPr>
  </w:style>
  <w:style w:type="character" w:customStyle="1" w:styleId="CharChar2500000000000000">
    <w:name w:val="Char Char2500000000000000"/>
    <w:locked/>
    <w:rsid w:val="0029515C"/>
    <w:rPr>
      <w:rFonts w:cs="Times New Roman"/>
      <w:sz w:val="24"/>
      <w:szCs w:val="24"/>
      <w:lang w:val="en-GB" w:eastAsia="pl-PL" w:bidi="ar-SA"/>
    </w:rPr>
  </w:style>
  <w:style w:type="character" w:customStyle="1" w:styleId="CharChar2400000000000000">
    <w:name w:val="Char Char2400000000000000"/>
    <w:locked/>
    <w:rsid w:val="0029515C"/>
    <w:rPr>
      <w:rFonts w:cs="Times New Roman"/>
      <w:sz w:val="24"/>
      <w:szCs w:val="24"/>
      <w:lang w:val="en-GB" w:eastAsia="pl-PL" w:bidi="ar-SA"/>
    </w:rPr>
  </w:style>
  <w:style w:type="character" w:customStyle="1" w:styleId="CharChar2300000000000000">
    <w:name w:val="Char Char2300000000000000"/>
    <w:locked/>
    <w:rsid w:val="0029515C"/>
    <w:rPr>
      <w:rFonts w:cs="Times New Roman"/>
      <w:sz w:val="24"/>
      <w:szCs w:val="24"/>
      <w:lang w:val="en-GB" w:eastAsia="pl-PL" w:bidi="ar-SA"/>
    </w:rPr>
  </w:style>
  <w:style w:type="character" w:customStyle="1" w:styleId="CharChar1500000000000000">
    <w:name w:val="Char Char1500000000000000"/>
    <w:locked/>
    <w:rsid w:val="0029515C"/>
    <w:rPr>
      <w:rFonts w:eastAsia="Times New Roman" w:cs="Times New Roman"/>
      <w:sz w:val="24"/>
      <w:szCs w:val="24"/>
      <w:lang w:val="en-GB" w:eastAsia="x-none" w:bidi="ar-SA"/>
    </w:rPr>
  </w:style>
  <w:style w:type="character" w:customStyle="1" w:styleId="CharChar1200000000000000">
    <w:name w:val="Char Char1200000000000000"/>
    <w:semiHidden/>
    <w:locked/>
    <w:rsid w:val="0029515C"/>
    <w:rPr>
      <w:rFonts w:cs="Times New Roman"/>
      <w:lang w:val="en-GB" w:eastAsia="pl-PL" w:bidi="ar-SA"/>
    </w:rPr>
  </w:style>
  <w:style w:type="character" w:customStyle="1" w:styleId="CharChar21000000000000000">
    <w:name w:val="Char Char21000000000000000"/>
    <w:rsid w:val="0029515C"/>
    <w:rPr>
      <w:rFonts w:cs="Times New Roman"/>
      <w:sz w:val="24"/>
      <w:szCs w:val="24"/>
      <w:lang w:val="en-GB"/>
    </w:rPr>
  </w:style>
  <w:style w:type="character" w:customStyle="1" w:styleId="CharChar30100000000000000">
    <w:name w:val="Char Char30100000000000000"/>
    <w:semiHidden/>
    <w:locked/>
    <w:rsid w:val="0029515C"/>
    <w:rPr>
      <w:rFonts w:cs="Times New Roman"/>
      <w:lang w:val="en-GB" w:eastAsia="pl-PL" w:bidi="ar-SA"/>
    </w:rPr>
  </w:style>
  <w:style w:type="character" w:customStyle="1" w:styleId="CharChar22100000000000000">
    <w:name w:val="Char Char22100000000000000"/>
    <w:semiHidden/>
    <w:locked/>
    <w:rsid w:val="0029515C"/>
    <w:rPr>
      <w:rFonts w:ascii="Tahoma" w:hAnsi="Tahoma" w:cs="Tahoma"/>
      <w:lang w:val="en-GB" w:eastAsia="pl-PL" w:bidi="ar-SA"/>
    </w:rPr>
  </w:style>
  <w:style w:type="character" w:customStyle="1" w:styleId="name-latin">
    <w:name w:val="name-latin"/>
    <w:basedOn w:val="Domylnaczcionkaakapitu"/>
    <w:rsid w:val="0083776C"/>
  </w:style>
  <w:style w:type="table" w:customStyle="1" w:styleId="Tabela-Siatka16">
    <w:name w:val="Tabela - Siatka16"/>
    <w:basedOn w:val="Standardowy"/>
    <w:next w:val="Tabela-Siatka"/>
    <w:uiPriority w:val="39"/>
    <w:rsid w:val="00B3119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39"/>
    <w:rsid w:val="006670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apunkt">
    <w:name w:val="Lista punkt"/>
    <w:basedOn w:val="Akapitzlist"/>
    <w:link w:val="ListapunktZnak"/>
    <w:uiPriority w:val="99"/>
    <w:qFormat/>
    <w:rsid w:val="00794D5C"/>
    <w:pPr>
      <w:numPr>
        <w:numId w:val="41"/>
      </w:numPr>
      <w:spacing w:after="160" w:line="259" w:lineRule="auto"/>
    </w:pPr>
    <w:rPr>
      <w:rFonts w:eastAsia="Calibri"/>
    </w:rPr>
  </w:style>
  <w:style w:type="character" w:customStyle="1" w:styleId="ListapunktZnak">
    <w:name w:val="Lista punkt Znak"/>
    <w:link w:val="Listapunkt"/>
    <w:uiPriority w:val="99"/>
    <w:locked/>
    <w:rsid w:val="00794D5C"/>
    <w:rPr>
      <w:rFonts w:ascii="Calibri" w:eastAsia="Calibri" w:hAnsi="Calibri"/>
      <w:sz w:val="22"/>
      <w:szCs w:val="22"/>
      <w:lang w:val="en-GB" w:eastAsia="en-US"/>
    </w:rPr>
  </w:style>
  <w:style w:type="character" w:customStyle="1" w:styleId="Nierozpoznanawzmianka3">
    <w:name w:val="Nierozpoznana wzmianka3"/>
    <w:uiPriority w:val="99"/>
    <w:semiHidden/>
    <w:unhideWhenUsed/>
    <w:rsid w:val="00CA2276"/>
    <w:rPr>
      <w:color w:val="605E5C"/>
      <w:shd w:val="clear" w:color="auto" w:fill="E1DFDD"/>
    </w:rPr>
  </w:style>
  <w:style w:type="character" w:customStyle="1" w:styleId="Nierozpoznanawzmianka4">
    <w:name w:val="Nierozpoznana wzmianka4"/>
    <w:basedOn w:val="Domylnaczcionkaakapitu"/>
    <w:uiPriority w:val="99"/>
    <w:semiHidden/>
    <w:unhideWhenUsed/>
    <w:rsid w:val="00293839"/>
    <w:rPr>
      <w:color w:val="605E5C"/>
      <w:shd w:val="clear" w:color="auto" w:fill="E1DFDD"/>
    </w:rPr>
  </w:style>
  <w:style w:type="paragraph" w:customStyle="1" w:styleId="tabnag">
    <w:name w:val="tab_nag"/>
    <w:basedOn w:val="Normalny"/>
    <w:link w:val="tabnagZnak"/>
    <w:autoRedefine/>
    <w:uiPriority w:val="99"/>
    <w:rsid w:val="00CE7A6B"/>
    <w:pPr>
      <w:spacing w:before="40" w:after="40" w:line="240" w:lineRule="auto"/>
      <w:jc w:val="center"/>
    </w:pPr>
    <w:rPr>
      <w:rFonts w:ascii="Calibri" w:hAnsi="Calibri"/>
      <w:b/>
      <w:szCs w:val="20"/>
      <w:lang w:val="pl-PL"/>
    </w:rPr>
  </w:style>
  <w:style w:type="character" w:customStyle="1" w:styleId="tabnagZnak">
    <w:name w:val="tab_nag Znak"/>
    <w:link w:val="tabnag"/>
    <w:uiPriority w:val="99"/>
    <w:locked/>
    <w:rsid w:val="00CE7A6B"/>
    <w:rPr>
      <w:rFonts w:ascii="Calibri" w:hAnsi="Calibri"/>
      <w:b/>
      <w:sz w:val="24"/>
    </w:rPr>
  </w:style>
  <w:style w:type="paragraph" w:customStyle="1" w:styleId="Tekstwtabeli">
    <w:name w:val="Tekst w tabeli"/>
    <w:basedOn w:val="Normalny"/>
    <w:autoRedefine/>
    <w:uiPriority w:val="99"/>
    <w:rsid w:val="00CE7A6B"/>
    <w:pPr>
      <w:widowControl w:val="0"/>
      <w:tabs>
        <w:tab w:val="left" w:pos="708"/>
        <w:tab w:val="center" w:pos="4536"/>
        <w:tab w:val="right" w:pos="9072"/>
      </w:tabs>
      <w:autoSpaceDE w:val="0"/>
      <w:autoSpaceDN w:val="0"/>
      <w:spacing w:before="120" w:line="240" w:lineRule="auto"/>
      <w:ind w:left="57"/>
      <w:jc w:val="left"/>
    </w:pPr>
    <w:rPr>
      <w:rFonts w:ascii="Calibri" w:hAnsi="Calibri" w:cs="Arial"/>
      <w:sz w:val="20"/>
      <w:szCs w:val="18"/>
      <w:lang w:val="pl-PL" w:eastAsia="en-US"/>
    </w:rPr>
  </w:style>
  <w:style w:type="paragraph" w:customStyle="1" w:styleId="paragraph">
    <w:name w:val="paragraph"/>
    <w:basedOn w:val="Normalny"/>
    <w:rsid w:val="00DA245F"/>
    <w:pPr>
      <w:spacing w:before="100" w:beforeAutospacing="1" w:after="100" w:afterAutospacing="1" w:line="240" w:lineRule="auto"/>
      <w:jc w:val="left"/>
    </w:pPr>
    <w:rPr>
      <w:lang w:val="pl-PL"/>
    </w:rPr>
  </w:style>
  <w:style w:type="character" w:customStyle="1" w:styleId="normaltextrun">
    <w:name w:val="normaltextrun"/>
    <w:basedOn w:val="Domylnaczcionkaakapitu"/>
    <w:rsid w:val="00DA245F"/>
  </w:style>
  <w:style w:type="character" w:customStyle="1" w:styleId="eop">
    <w:name w:val="eop"/>
    <w:basedOn w:val="Domylnaczcionkaakapitu"/>
    <w:rsid w:val="00DA245F"/>
  </w:style>
  <w:style w:type="character" w:customStyle="1" w:styleId="spellingerror">
    <w:name w:val="spellingerror"/>
    <w:basedOn w:val="Domylnaczcionkaakapitu"/>
    <w:rsid w:val="006A4D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102318">
      <w:bodyDiv w:val="1"/>
      <w:marLeft w:val="0"/>
      <w:marRight w:val="0"/>
      <w:marTop w:val="0"/>
      <w:marBottom w:val="0"/>
      <w:divBdr>
        <w:top w:val="none" w:sz="0" w:space="0" w:color="auto"/>
        <w:left w:val="none" w:sz="0" w:space="0" w:color="auto"/>
        <w:bottom w:val="none" w:sz="0" w:space="0" w:color="auto"/>
        <w:right w:val="none" w:sz="0" w:space="0" w:color="auto"/>
      </w:divBdr>
      <w:divsChild>
        <w:div w:id="1124808892">
          <w:marLeft w:val="0"/>
          <w:marRight w:val="0"/>
          <w:marTop w:val="0"/>
          <w:marBottom w:val="0"/>
          <w:divBdr>
            <w:top w:val="none" w:sz="0" w:space="0" w:color="auto"/>
            <w:left w:val="none" w:sz="0" w:space="0" w:color="auto"/>
            <w:bottom w:val="none" w:sz="0" w:space="0" w:color="auto"/>
            <w:right w:val="none" w:sz="0" w:space="0" w:color="auto"/>
          </w:divBdr>
        </w:div>
        <w:div w:id="749502327">
          <w:marLeft w:val="0"/>
          <w:marRight w:val="0"/>
          <w:marTop w:val="0"/>
          <w:marBottom w:val="0"/>
          <w:divBdr>
            <w:top w:val="none" w:sz="0" w:space="0" w:color="auto"/>
            <w:left w:val="none" w:sz="0" w:space="0" w:color="auto"/>
            <w:bottom w:val="none" w:sz="0" w:space="0" w:color="auto"/>
            <w:right w:val="none" w:sz="0" w:space="0" w:color="auto"/>
          </w:divBdr>
        </w:div>
      </w:divsChild>
    </w:div>
    <w:div w:id="1124301511">
      <w:bodyDiv w:val="1"/>
      <w:marLeft w:val="0"/>
      <w:marRight w:val="0"/>
      <w:marTop w:val="0"/>
      <w:marBottom w:val="0"/>
      <w:divBdr>
        <w:top w:val="none" w:sz="0" w:space="0" w:color="auto"/>
        <w:left w:val="none" w:sz="0" w:space="0" w:color="auto"/>
        <w:bottom w:val="none" w:sz="0" w:space="0" w:color="auto"/>
        <w:right w:val="none" w:sz="0" w:space="0" w:color="auto"/>
      </w:divBdr>
      <w:divsChild>
        <w:div w:id="558056315">
          <w:marLeft w:val="0"/>
          <w:marRight w:val="0"/>
          <w:marTop w:val="0"/>
          <w:marBottom w:val="0"/>
          <w:divBdr>
            <w:top w:val="none" w:sz="0" w:space="0" w:color="auto"/>
            <w:left w:val="none" w:sz="0" w:space="0" w:color="auto"/>
            <w:bottom w:val="none" w:sz="0" w:space="0" w:color="auto"/>
            <w:right w:val="none" w:sz="0" w:space="0" w:color="auto"/>
          </w:divBdr>
        </w:div>
        <w:div w:id="19481971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image" Target="media/image2.png"/><Relationship Id="rId39" Type="http://schemas.openxmlformats.org/officeDocument/2006/relationships/hyperlink" Target="http://www.odrapcu2019.odrapcu.pl" TargetMode="External"/><Relationship Id="rId21" Type="http://schemas.openxmlformats.org/officeDocument/2006/relationships/footer" Target="footer6.xml"/><Relationship Id="rId34" Type="http://schemas.openxmlformats.org/officeDocument/2006/relationships/image" Target="media/image4.png"/><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footer" Target="footer20.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yperlink" Target="http://bip.szczecin.rdos.gov.pl" TargetMode="External"/><Relationship Id="rId41" Type="http://schemas.openxmlformats.org/officeDocument/2006/relationships/image" Target="media/image6.png"/><Relationship Id="rId54" Type="http://schemas.openxmlformats.org/officeDocument/2006/relationships/footer" Target="footer19.xml"/><Relationship Id="rId62" Type="http://schemas.openxmlformats.org/officeDocument/2006/relationships/footer" Target="footer2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9.xml"/><Relationship Id="rId32" Type="http://schemas.openxmlformats.org/officeDocument/2006/relationships/footer" Target="footer13.xml"/><Relationship Id="rId37" Type="http://schemas.openxmlformats.org/officeDocument/2006/relationships/footer" Target="footer16.xm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footer" Target="footer18.xml"/><Relationship Id="rId58" Type="http://schemas.openxmlformats.org/officeDocument/2006/relationships/footer" Target="footer23.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footer" Target="footer8.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image" Target="media/image14.png"/><Relationship Id="rId57" Type="http://schemas.openxmlformats.org/officeDocument/2006/relationships/footer" Target="footer22.xml"/><Relationship Id="rId61" Type="http://schemas.openxmlformats.org/officeDocument/2006/relationships/footer" Target="footer24.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12.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10.xml"/><Relationship Id="rId30" Type="http://schemas.openxmlformats.org/officeDocument/2006/relationships/hyperlink" Target="http://bip.szczecin.rdos.gov.pl/obwieszczenie-regionalnego-dyrektora-ochrony-srodowiska-z-dnia-26-lipca-2019-znak-wons-os-420-20-2018-kk-24" TargetMode="External"/><Relationship Id="rId35" Type="http://schemas.openxmlformats.org/officeDocument/2006/relationships/footer" Target="footer14.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footer" Target="footer21.xm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1.png"/><Relationship Id="rId33" Type="http://schemas.openxmlformats.org/officeDocument/2006/relationships/image" Target="media/image3.png"/><Relationship Id="rId38" Type="http://schemas.openxmlformats.org/officeDocument/2006/relationships/footer" Target="footer17.xml"/><Relationship Id="rId46" Type="http://schemas.openxmlformats.org/officeDocument/2006/relationships/image" Target="media/image11.png"/><Relationship Id="rId59" Type="http://schemas.openxmlformats.org/officeDocument/2006/relationships/header" Target="header6.xml"/></Relationships>
</file>

<file path=word/_rels/footnotes.xml.rels><?xml version="1.0" encoding="UTF-8" standalone="yes"?>
<Relationships xmlns="http://schemas.openxmlformats.org/package/2006/relationships"><Relationship Id="rId3" Type="http://schemas.openxmlformats.org/officeDocument/2006/relationships/hyperlink" Target="https://policies.worldbank.org/sites/PPF3/Pages/Manuals/Operational%20Manual.aspx" TargetMode="External"/><Relationship Id="rId2" Type="http://schemas.openxmlformats.org/officeDocument/2006/relationships/hyperlink" Target="http://odrapcu2019.odrapcu.pl/popdow_dokumenty/" TargetMode="External"/><Relationship Id="rId1" Type="http://schemas.openxmlformats.org/officeDocument/2006/relationships/hyperlink" Target="https://policies.worldbank.org/sites/PPF3/Pages/Manuals/Operational%20Manual.aspx" TargetMode="External"/><Relationship Id="rId5" Type="http://schemas.openxmlformats.org/officeDocument/2006/relationships/hyperlink" Target="https://www.ifc.org/wps/wcm/connect/topics_ext_content/ifc_external_corporate_site/sustainability-at-ifc/policies-standards/ehs-guidelines" TargetMode="External"/><Relationship Id="rId4" Type="http://schemas.openxmlformats.org/officeDocument/2006/relationships/hyperlink" Target="https://policies.worldbank.org/sites/PPF3/Pages/Manuals/Operational%20Manual.asp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84FA7264B1AEE4F9403249CD5EA4C1C" ma:contentTypeVersion="1" ma:contentTypeDescription="Create a new document." ma:contentTypeScope="" ma:versionID="a659c8caba989378e12d7abea70198c7">
  <xsd:schema xmlns:xsd="http://www.w3.org/2001/XMLSchema" xmlns:xs="http://www.w3.org/2001/XMLSchema" xmlns:p="http://schemas.microsoft.com/office/2006/metadata/properties" targetNamespace="http://schemas.microsoft.com/office/2006/metadata/properties" ma:root="true" ma:fieldsID="46ebd4e0e55dbeb82fc83c786440be1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Nazwa"/>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6F8F76-7136-49B8-B52C-09D5CD1A6F57}">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DFE0BEF3-9FE6-4484-A248-8E0F1F8DE75B}">
  <ds:schemaRefs>
    <ds:schemaRef ds:uri="http://schemas.microsoft.com/sharepoint/v3/contenttype/forms"/>
  </ds:schemaRefs>
</ds:datastoreItem>
</file>

<file path=customXml/itemProps3.xml><?xml version="1.0" encoding="utf-8"?>
<ds:datastoreItem xmlns:ds="http://schemas.openxmlformats.org/officeDocument/2006/customXml" ds:itemID="{DD9EA1C2-169C-4FAD-8B5B-E813AB8C66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3D5CE18-70DC-4BD4-9F7C-C240C2375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1416</TotalTime>
  <Pages>111</Pages>
  <Words>35316</Words>
  <Characters>211898</Characters>
  <Application>Microsoft Office Word</Application>
  <DocSecurity>0</DocSecurity>
  <Lines>1765</Lines>
  <Paragraphs>493</Paragraphs>
  <ScaleCrop>false</ScaleCrop>
  <HeadingPairs>
    <vt:vector size="2" baseType="variant">
      <vt:variant>
        <vt:lpstr>Tytuł</vt:lpstr>
      </vt:variant>
      <vt:variant>
        <vt:i4>1</vt:i4>
      </vt:variant>
    </vt:vector>
  </HeadingPairs>
  <TitlesOfParts>
    <vt:vector size="1" baseType="lpstr">
      <vt:lpstr>Wstęp</vt:lpstr>
    </vt:vector>
  </TitlesOfParts>
  <Company/>
  <LinksUpToDate>false</LinksUpToDate>
  <CharactersWithSpaces>246721</CharactersWithSpaces>
  <SharedDoc>false</SharedDoc>
  <HLinks>
    <vt:vector size="18" baseType="variant">
      <vt:variant>
        <vt:i4>786443</vt:i4>
      </vt:variant>
      <vt:variant>
        <vt:i4>6</vt:i4>
      </vt:variant>
      <vt:variant>
        <vt:i4>0</vt:i4>
      </vt:variant>
      <vt:variant>
        <vt:i4>5</vt:i4>
      </vt:variant>
      <vt:variant>
        <vt:lpwstr>https://www.wios.szczecin.pl/</vt:lpwstr>
      </vt:variant>
      <vt:variant>
        <vt:lpwstr/>
      </vt:variant>
      <vt:variant>
        <vt:i4>7208994</vt:i4>
      </vt:variant>
      <vt:variant>
        <vt:i4>3</vt:i4>
      </vt:variant>
      <vt:variant>
        <vt:i4>0</vt:i4>
      </vt:variant>
      <vt:variant>
        <vt:i4>5</vt:i4>
      </vt:variant>
      <vt:variant>
        <vt:lpwstr>https://policies.worldbank.org/sites/PPF3/Pages/Manuals/Operational Manual.aspx</vt:lpwstr>
      </vt:variant>
      <vt:variant>
        <vt:lpwstr/>
      </vt:variant>
      <vt:variant>
        <vt:i4>7208994</vt:i4>
      </vt:variant>
      <vt:variant>
        <vt:i4>0</vt:i4>
      </vt:variant>
      <vt:variant>
        <vt:i4>0</vt:i4>
      </vt:variant>
      <vt:variant>
        <vt:i4>5</vt:i4>
      </vt:variant>
      <vt:variant>
        <vt:lpwstr>https://policies.worldbank.org/sites/PPF3/Pages/Manuals/Operational Manual.aspx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Wstęp</dc:title>
  <dc:subject/>
  <dc:creator>aaa</dc:creator>
  <cp:keywords/>
  <dc:description/>
  <cp:lastModifiedBy>Konsultant 1 </cp:lastModifiedBy>
  <cp:revision>31</cp:revision>
  <cp:lastPrinted>2020-05-14T09:14:00Z</cp:lastPrinted>
  <dcterms:created xsi:type="dcterms:W3CDTF">2020-05-12T09:53:00Z</dcterms:created>
  <dcterms:modified xsi:type="dcterms:W3CDTF">2020-07-03T13:24:00Z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0x010100384FA7264B1AEE4F9403249CD5EA4C1C</vt:lpwstr>
  </property>
</Properties>
</file>